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3D8" w:rsidRDefault="00796D0E" w:rsidP="00205DEF">
      <w:pPr>
        <w:tabs>
          <w:tab w:val="left" w:pos="2655"/>
        </w:tabs>
        <w:spacing w:after="0" w:line="240" w:lineRule="auto"/>
        <w:jc w:val="center"/>
        <w:rPr>
          <w:rFonts w:ascii="Times New Roman" w:hAnsi="Times New Roman" w:cs="Times New Roman"/>
          <w:b/>
          <w:color w:val="FF0000"/>
          <w:sz w:val="24"/>
          <w:szCs w:val="24"/>
        </w:rPr>
      </w:pPr>
      <w:r w:rsidRPr="00C75734">
        <w:rPr>
          <w:rFonts w:ascii="Times New Roman" w:hAnsi="Times New Roman" w:cs="Times New Roman"/>
          <w:b/>
          <w:sz w:val="24"/>
          <w:szCs w:val="24"/>
        </w:rPr>
        <w:t>СРАВНИТЕЛЬНАЯ ТАБЛИЦА</w:t>
      </w:r>
      <w:r w:rsidR="00473B22">
        <w:rPr>
          <w:rFonts w:ascii="Times New Roman" w:hAnsi="Times New Roman" w:cs="Times New Roman"/>
          <w:b/>
          <w:sz w:val="24"/>
          <w:szCs w:val="24"/>
        </w:rPr>
        <w:t xml:space="preserve"> ПОПРАВОК </w:t>
      </w:r>
    </w:p>
    <w:p w:rsidR="00796D0E" w:rsidRPr="003B43D8" w:rsidRDefault="003B43D8" w:rsidP="00824DA5">
      <w:pPr>
        <w:tabs>
          <w:tab w:val="left" w:pos="2655"/>
        </w:tabs>
        <w:spacing w:after="0" w:line="240" w:lineRule="auto"/>
        <w:jc w:val="right"/>
        <w:rPr>
          <w:rFonts w:ascii="Times New Roman" w:hAnsi="Times New Roman" w:cs="Times New Roman"/>
          <w:b/>
          <w:color w:val="FF0000"/>
          <w:sz w:val="24"/>
          <w:szCs w:val="24"/>
        </w:rPr>
      </w:pPr>
      <w:r w:rsidRPr="003B43D8">
        <w:rPr>
          <w:rFonts w:ascii="Times New Roman" w:hAnsi="Times New Roman" w:cs="Times New Roman"/>
          <w:b/>
          <w:color w:val="FF0000"/>
          <w:sz w:val="24"/>
          <w:szCs w:val="24"/>
        </w:rPr>
        <w:t>по НДС</w:t>
      </w:r>
    </w:p>
    <w:p w:rsidR="00473B22" w:rsidRDefault="00824DA5" w:rsidP="00473B22">
      <w:pPr>
        <w:tabs>
          <w:tab w:val="left" w:pos="265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lang w:val="kk-KZ"/>
        </w:rPr>
        <w:t>15</w:t>
      </w:r>
      <w:r w:rsidR="003B43D8">
        <w:rPr>
          <w:rFonts w:ascii="Times New Roman" w:hAnsi="Times New Roman" w:cs="Times New Roman"/>
          <w:b/>
          <w:sz w:val="24"/>
          <w:szCs w:val="24"/>
        </w:rPr>
        <w:t>.</w:t>
      </w:r>
      <w:r w:rsidR="00473B22">
        <w:rPr>
          <w:rFonts w:ascii="Times New Roman" w:hAnsi="Times New Roman" w:cs="Times New Roman"/>
          <w:b/>
          <w:sz w:val="24"/>
          <w:szCs w:val="24"/>
        </w:rPr>
        <w:t>0</w:t>
      </w:r>
      <w:r>
        <w:rPr>
          <w:rFonts w:ascii="Times New Roman" w:hAnsi="Times New Roman" w:cs="Times New Roman"/>
          <w:b/>
          <w:sz w:val="24"/>
          <w:szCs w:val="24"/>
          <w:lang w:val="kk-KZ"/>
        </w:rPr>
        <w:t>2</w:t>
      </w:r>
      <w:r w:rsidR="003B43D8">
        <w:rPr>
          <w:rFonts w:ascii="Times New Roman" w:hAnsi="Times New Roman" w:cs="Times New Roman"/>
          <w:b/>
          <w:sz w:val="24"/>
          <w:szCs w:val="24"/>
        </w:rPr>
        <w:t>.</w:t>
      </w:r>
      <w:r w:rsidR="00473B22">
        <w:rPr>
          <w:rFonts w:ascii="Times New Roman" w:hAnsi="Times New Roman" w:cs="Times New Roman"/>
          <w:b/>
          <w:sz w:val="24"/>
          <w:szCs w:val="24"/>
        </w:rPr>
        <w:t>2019</w:t>
      </w:r>
      <w:r w:rsidR="003B43D8">
        <w:rPr>
          <w:rFonts w:ascii="Times New Roman" w:hAnsi="Times New Roman" w:cs="Times New Roman"/>
          <w:b/>
          <w:sz w:val="24"/>
          <w:szCs w:val="24"/>
        </w:rPr>
        <w:t xml:space="preserve"> г.</w:t>
      </w:r>
    </w:p>
    <w:p w:rsidR="00473B22" w:rsidRPr="00C75734" w:rsidRDefault="00473B22" w:rsidP="00473B22">
      <w:pPr>
        <w:tabs>
          <w:tab w:val="left" w:pos="2655"/>
        </w:tabs>
        <w:spacing w:after="0" w:line="240" w:lineRule="auto"/>
        <w:jc w:val="right"/>
        <w:rPr>
          <w:rFonts w:ascii="Times New Roman" w:hAnsi="Times New Roman" w:cs="Times New Roman"/>
          <w:b/>
          <w:sz w:val="24"/>
          <w:szCs w:val="24"/>
        </w:rPr>
      </w:pPr>
    </w:p>
    <w:tbl>
      <w:tblPr>
        <w:tblW w:w="161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135"/>
        <w:gridCol w:w="4790"/>
        <w:gridCol w:w="4962"/>
        <w:gridCol w:w="3544"/>
        <w:gridCol w:w="1275"/>
      </w:tblGrid>
      <w:tr w:rsidR="00CD1501" w:rsidRPr="00C75734" w:rsidTr="0059653E">
        <w:tc>
          <w:tcPr>
            <w:tcW w:w="465" w:type="dxa"/>
            <w:vAlign w:val="center"/>
          </w:tcPr>
          <w:p w:rsidR="00CD1501" w:rsidRPr="00C75734" w:rsidRDefault="00CD1501" w:rsidP="00CD1501">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w:t>
            </w:r>
          </w:p>
          <w:p w:rsidR="00CD1501" w:rsidRPr="00C75734" w:rsidRDefault="00CD1501" w:rsidP="00CD1501">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п/п</w:t>
            </w:r>
          </w:p>
        </w:tc>
        <w:tc>
          <w:tcPr>
            <w:tcW w:w="1135" w:type="dxa"/>
            <w:vAlign w:val="center"/>
          </w:tcPr>
          <w:p w:rsidR="00CD1501" w:rsidRPr="00C75734" w:rsidRDefault="00CD1501"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Структурный элемент</w:t>
            </w:r>
          </w:p>
        </w:tc>
        <w:tc>
          <w:tcPr>
            <w:tcW w:w="4790" w:type="dxa"/>
            <w:vAlign w:val="center"/>
          </w:tcPr>
          <w:p w:rsidR="00CD1501" w:rsidRPr="00C75734" w:rsidRDefault="00CD1501"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Редакция законодательного акта</w:t>
            </w:r>
          </w:p>
        </w:tc>
        <w:tc>
          <w:tcPr>
            <w:tcW w:w="4962" w:type="dxa"/>
            <w:vAlign w:val="center"/>
          </w:tcPr>
          <w:p w:rsidR="00CD1501" w:rsidRPr="00C75734" w:rsidRDefault="00CD1501"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Редакция предлагаемого изменения или дополнения</w:t>
            </w:r>
          </w:p>
          <w:p w:rsidR="00CD1501" w:rsidRPr="00C75734" w:rsidRDefault="00CD1501" w:rsidP="00802F05">
            <w:pPr>
              <w:snapToGrid w:val="0"/>
              <w:spacing w:after="0" w:line="240" w:lineRule="auto"/>
              <w:ind w:firstLine="503"/>
              <w:jc w:val="center"/>
              <w:rPr>
                <w:rFonts w:ascii="Times New Roman" w:hAnsi="Times New Roman" w:cs="Times New Roman"/>
                <w:b/>
                <w:bCs/>
                <w:sz w:val="24"/>
                <w:szCs w:val="24"/>
              </w:rPr>
            </w:pPr>
          </w:p>
        </w:tc>
        <w:tc>
          <w:tcPr>
            <w:tcW w:w="3544" w:type="dxa"/>
            <w:vAlign w:val="center"/>
          </w:tcPr>
          <w:p w:rsidR="00CD1501" w:rsidRPr="00C75734" w:rsidRDefault="00CD1501" w:rsidP="00802F05">
            <w:pPr>
              <w:snapToGrid w:val="0"/>
              <w:spacing w:after="0" w:line="240" w:lineRule="auto"/>
              <w:jc w:val="center"/>
              <w:rPr>
                <w:rFonts w:ascii="Times New Roman" w:hAnsi="Times New Roman" w:cs="Times New Roman"/>
                <w:b/>
                <w:bCs/>
                <w:sz w:val="24"/>
                <w:szCs w:val="24"/>
              </w:rPr>
            </w:pPr>
            <w:r w:rsidRPr="00C75734">
              <w:rPr>
                <w:rFonts w:ascii="Times New Roman" w:hAnsi="Times New Roman" w:cs="Times New Roman"/>
                <w:b/>
                <w:bCs/>
                <w:sz w:val="24"/>
                <w:szCs w:val="24"/>
              </w:rPr>
              <w:t>Обоснование</w:t>
            </w:r>
          </w:p>
          <w:p w:rsidR="00CD1501" w:rsidRPr="00C75734" w:rsidRDefault="00CD1501" w:rsidP="00802F05">
            <w:pPr>
              <w:snapToGrid w:val="0"/>
              <w:spacing w:after="0" w:line="240" w:lineRule="auto"/>
              <w:ind w:firstLine="317"/>
              <w:jc w:val="center"/>
              <w:rPr>
                <w:rFonts w:ascii="Times New Roman" w:hAnsi="Times New Roman" w:cs="Times New Roman"/>
                <w:b/>
                <w:bCs/>
                <w:sz w:val="24"/>
                <w:szCs w:val="24"/>
              </w:rPr>
            </w:pPr>
          </w:p>
        </w:tc>
        <w:tc>
          <w:tcPr>
            <w:tcW w:w="1275" w:type="dxa"/>
          </w:tcPr>
          <w:p w:rsidR="00CD1501" w:rsidRPr="00C75734" w:rsidRDefault="00CD1501" w:rsidP="00802F05">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Автор</w:t>
            </w:r>
          </w:p>
        </w:tc>
      </w:tr>
      <w:tr w:rsidR="00CD1501" w:rsidRPr="00802F05" w:rsidTr="0059653E">
        <w:tc>
          <w:tcPr>
            <w:tcW w:w="465" w:type="dxa"/>
          </w:tcPr>
          <w:p w:rsidR="00CD1501" w:rsidRPr="00802F05" w:rsidRDefault="00CD1501" w:rsidP="00CD1501">
            <w:pPr>
              <w:pStyle w:val="1"/>
              <w:spacing w:after="0" w:line="240" w:lineRule="auto"/>
              <w:ind w:left="0" w:right="-108"/>
              <w:jc w:val="center"/>
              <w:rPr>
                <w:rFonts w:ascii="Times New Roman" w:eastAsia="Times New Roman" w:hAnsi="Times New Roman"/>
                <w:i/>
                <w:sz w:val="20"/>
                <w:szCs w:val="20"/>
              </w:rPr>
            </w:pPr>
            <w:r w:rsidRPr="00802F05">
              <w:rPr>
                <w:rFonts w:ascii="Times New Roman" w:eastAsia="Times New Roman" w:hAnsi="Times New Roman"/>
                <w:i/>
                <w:sz w:val="20"/>
                <w:szCs w:val="20"/>
              </w:rPr>
              <w:t>1</w:t>
            </w:r>
          </w:p>
        </w:tc>
        <w:tc>
          <w:tcPr>
            <w:tcW w:w="1135" w:type="dxa"/>
          </w:tcPr>
          <w:p w:rsidR="00CD1501" w:rsidRPr="00802F05" w:rsidRDefault="00CD1501" w:rsidP="00205DEF">
            <w:pPr>
              <w:spacing w:after="0" w:line="240" w:lineRule="auto"/>
              <w:jc w:val="center"/>
              <w:rPr>
                <w:rFonts w:ascii="Times New Roman" w:hAnsi="Times New Roman" w:cs="Times New Roman"/>
                <w:i/>
                <w:sz w:val="20"/>
                <w:szCs w:val="20"/>
              </w:rPr>
            </w:pPr>
            <w:r w:rsidRPr="00802F05">
              <w:rPr>
                <w:rFonts w:ascii="Times New Roman" w:hAnsi="Times New Roman" w:cs="Times New Roman"/>
                <w:i/>
                <w:sz w:val="20"/>
                <w:szCs w:val="20"/>
              </w:rPr>
              <w:t>2</w:t>
            </w:r>
          </w:p>
        </w:tc>
        <w:tc>
          <w:tcPr>
            <w:tcW w:w="4790" w:type="dxa"/>
          </w:tcPr>
          <w:p w:rsidR="00CD1501" w:rsidRPr="00802F05" w:rsidRDefault="00CD1501" w:rsidP="00205DEF">
            <w:pPr>
              <w:spacing w:after="0" w:line="240" w:lineRule="auto"/>
              <w:ind w:firstLine="503"/>
              <w:jc w:val="center"/>
              <w:rPr>
                <w:rFonts w:ascii="Times New Roman" w:hAnsi="Times New Roman" w:cs="Times New Roman"/>
                <w:i/>
                <w:sz w:val="20"/>
                <w:szCs w:val="20"/>
              </w:rPr>
            </w:pPr>
            <w:r w:rsidRPr="00802F05">
              <w:rPr>
                <w:rFonts w:ascii="Times New Roman" w:hAnsi="Times New Roman" w:cs="Times New Roman"/>
                <w:i/>
                <w:sz w:val="20"/>
                <w:szCs w:val="20"/>
              </w:rPr>
              <w:t>3</w:t>
            </w:r>
          </w:p>
        </w:tc>
        <w:tc>
          <w:tcPr>
            <w:tcW w:w="4962" w:type="dxa"/>
          </w:tcPr>
          <w:p w:rsidR="00CD1501" w:rsidRPr="00802F05" w:rsidRDefault="00CD1501" w:rsidP="00205DEF">
            <w:pPr>
              <w:spacing w:after="0" w:line="240" w:lineRule="auto"/>
              <w:ind w:firstLine="503"/>
              <w:jc w:val="center"/>
              <w:rPr>
                <w:rFonts w:ascii="Times New Roman" w:hAnsi="Times New Roman" w:cs="Times New Roman"/>
                <w:i/>
                <w:sz w:val="20"/>
                <w:szCs w:val="20"/>
                <w:lang w:val="en-US"/>
              </w:rPr>
            </w:pPr>
            <w:r w:rsidRPr="00802F05">
              <w:rPr>
                <w:rFonts w:ascii="Times New Roman" w:hAnsi="Times New Roman" w:cs="Times New Roman"/>
                <w:i/>
                <w:sz w:val="20"/>
                <w:szCs w:val="20"/>
                <w:lang w:val="en-US"/>
              </w:rPr>
              <w:t>4</w:t>
            </w:r>
          </w:p>
        </w:tc>
        <w:tc>
          <w:tcPr>
            <w:tcW w:w="3544" w:type="dxa"/>
          </w:tcPr>
          <w:p w:rsidR="00CD1501" w:rsidRPr="00802F05" w:rsidRDefault="00CD1501" w:rsidP="00205DEF">
            <w:pPr>
              <w:spacing w:after="0" w:line="240" w:lineRule="auto"/>
              <w:ind w:firstLine="317"/>
              <w:jc w:val="center"/>
              <w:rPr>
                <w:rFonts w:ascii="Times New Roman" w:hAnsi="Times New Roman" w:cs="Times New Roman"/>
                <w:i/>
                <w:sz w:val="20"/>
                <w:szCs w:val="20"/>
                <w:lang w:val="en-US"/>
              </w:rPr>
            </w:pPr>
            <w:r w:rsidRPr="00802F05">
              <w:rPr>
                <w:rFonts w:ascii="Times New Roman" w:hAnsi="Times New Roman" w:cs="Times New Roman"/>
                <w:i/>
                <w:sz w:val="20"/>
                <w:szCs w:val="20"/>
                <w:lang w:val="en-US"/>
              </w:rPr>
              <w:t>5</w:t>
            </w:r>
          </w:p>
        </w:tc>
        <w:tc>
          <w:tcPr>
            <w:tcW w:w="1275" w:type="dxa"/>
          </w:tcPr>
          <w:p w:rsidR="00CD1501" w:rsidRPr="00802F05" w:rsidRDefault="00CD1501" w:rsidP="00205DEF">
            <w:pPr>
              <w:spacing w:after="0" w:line="240" w:lineRule="auto"/>
              <w:ind w:firstLine="317"/>
              <w:jc w:val="center"/>
              <w:rPr>
                <w:rFonts w:ascii="Times New Roman" w:hAnsi="Times New Roman" w:cs="Times New Roman"/>
                <w:i/>
                <w:sz w:val="20"/>
                <w:szCs w:val="20"/>
                <w:lang w:val="en-US"/>
              </w:rPr>
            </w:pPr>
          </w:p>
        </w:tc>
      </w:tr>
      <w:tr w:rsidR="00CD1501" w:rsidRPr="00C75734" w:rsidTr="0059653E">
        <w:trPr>
          <w:trHeight w:val="3847"/>
        </w:trPr>
        <w:tc>
          <w:tcPr>
            <w:tcW w:w="465" w:type="dxa"/>
          </w:tcPr>
          <w:p w:rsidR="00CD1501" w:rsidRPr="00E37337" w:rsidRDefault="00CD1501" w:rsidP="00CD1501">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CD1501" w:rsidRDefault="00CD1501" w:rsidP="00AC5525">
            <w:pPr>
              <w:spacing w:after="0" w:line="240" w:lineRule="auto"/>
              <w:ind w:left="5" w:hanging="5"/>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Пункт 2 статьи 152</w:t>
            </w:r>
          </w:p>
        </w:tc>
        <w:tc>
          <w:tcPr>
            <w:tcW w:w="4790" w:type="dxa"/>
          </w:tcPr>
          <w:p w:rsidR="00CD1501" w:rsidRPr="008D1685" w:rsidRDefault="00CD1501" w:rsidP="00235B03">
            <w:pPr>
              <w:pStyle w:val="j114"/>
              <w:shd w:val="clear" w:color="auto" w:fill="FFFFFF"/>
              <w:spacing w:after="0"/>
              <w:ind w:left="6" w:firstLine="425"/>
              <w:contextualSpacing/>
              <w:jc w:val="both"/>
              <w:textAlignment w:val="baseline"/>
              <w:rPr>
                <w:rStyle w:val="s1"/>
                <w:b/>
                <w:bCs/>
              </w:rPr>
            </w:pPr>
            <w:r w:rsidRPr="008D1685">
              <w:rPr>
                <w:rStyle w:val="s1"/>
                <w:b/>
                <w:bCs/>
              </w:rPr>
              <w:t>Статья 152. Особенности проведения тематических проверок по подтверждению достоверности сумм превышения налога на добавленную стоимость</w:t>
            </w:r>
          </w:p>
          <w:p w:rsidR="00CD1501" w:rsidRPr="008D1685" w:rsidRDefault="00CD1501" w:rsidP="00235B03">
            <w:pPr>
              <w:ind w:firstLine="426"/>
              <w:jc w:val="both"/>
              <w:rPr>
                <w:rStyle w:val="s1"/>
                <w:rFonts w:ascii="Times New Roman" w:eastAsia="Times New Roman" w:hAnsi="Times New Roman" w:cs="Times New Roman"/>
                <w:bCs/>
                <w:sz w:val="24"/>
                <w:szCs w:val="24"/>
                <w:lang w:eastAsia="ru-RU"/>
              </w:rPr>
            </w:pPr>
            <w:r w:rsidRPr="008D1685">
              <w:rPr>
                <w:rStyle w:val="s1"/>
                <w:rFonts w:ascii="Times New Roman" w:eastAsia="Times New Roman" w:hAnsi="Times New Roman" w:cs="Times New Roman"/>
                <w:bCs/>
                <w:sz w:val="24"/>
                <w:szCs w:val="24"/>
                <w:lang w:eastAsia="ru-RU"/>
              </w:rPr>
              <w:t>2. В проверяемый период включается налоговый период:</w:t>
            </w:r>
          </w:p>
          <w:p w:rsidR="00CD1501" w:rsidRPr="008D1685" w:rsidRDefault="00CD1501" w:rsidP="00235B03">
            <w:pPr>
              <w:ind w:firstLine="426"/>
              <w:jc w:val="both"/>
              <w:rPr>
                <w:rStyle w:val="s1"/>
                <w:rFonts w:ascii="Times New Roman" w:eastAsia="Times New Roman" w:hAnsi="Times New Roman" w:cs="Times New Roman"/>
                <w:bCs/>
                <w:sz w:val="24"/>
                <w:szCs w:val="24"/>
                <w:lang w:eastAsia="ru-RU"/>
              </w:rPr>
            </w:pPr>
            <w:r w:rsidRPr="008D1685">
              <w:rPr>
                <w:rStyle w:val="s1"/>
                <w:rFonts w:ascii="Times New Roman" w:eastAsia="Times New Roman" w:hAnsi="Times New Roman" w:cs="Times New Roman"/>
                <w:bCs/>
                <w:sz w:val="24"/>
                <w:szCs w:val="24"/>
                <w:lang w:eastAsia="ru-RU"/>
              </w:rPr>
              <w:t xml:space="preserve">который указан налогоплательщиком в налоговом заявлении, в связи с применением им </w:t>
            </w:r>
            <w:bookmarkStart w:id="0" w:name="sub1006049262"/>
            <w:r w:rsidRPr="008D1685">
              <w:rPr>
                <w:rStyle w:val="s1"/>
                <w:rFonts w:ascii="Times New Roman" w:eastAsia="Times New Roman" w:hAnsi="Times New Roman" w:cs="Times New Roman"/>
                <w:bCs/>
                <w:sz w:val="24"/>
                <w:szCs w:val="24"/>
                <w:lang w:eastAsia="ru-RU"/>
              </w:rPr>
              <w:fldChar w:fldCharType="begin"/>
            </w:r>
            <w:r w:rsidRPr="008D1685">
              <w:rPr>
                <w:rStyle w:val="s1"/>
                <w:rFonts w:ascii="Times New Roman" w:eastAsia="Times New Roman" w:hAnsi="Times New Roman" w:cs="Times New Roman"/>
                <w:bCs/>
                <w:sz w:val="24"/>
                <w:szCs w:val="24"/>
                <w:lang w:eastAsia="ru-RU"/>
              </w:rPr>
              <w:instrText xml:space="preserve"> HYPERLINK "jl:36148637.4320000%20" </w:instrText>
            </w:r>
            <w:r w:rsidRPr="008D1685">
              <w:rPr>
                <w:rStyle w:val="s1"/>
                <w:rFonts w:ascii="Times New Roman" w:eastAsia="Times New Roman" w:hAnsi="Times New Roman" w:cs="Times New Roman"/>
                <w:bCs/>
                <w:sz w:val="24"/>
                <w:szCs w:val="24"/>
                <w:lang w:eastAsia="ru-RU"/>
              </w:rPr>
              <w:fldChar w:fldCharType="separate"/>
            </w:r>
            <w:r w:rsidRPr="008D1685">
              <w:rPr>
                <w:rStyle w:val="s1"/>
                <w:rFonts w:ascii="Times New Roman" w:eastAsia="Times New Roman" w:hAnsi="Times New Roman" w:cs="Times New Roman"/>
                <w:bCs/>
                <w:sz w:val="24"/>
                <w:szCs w:val="24"/>
                <w:lang w:eastAsia="ru-RU"/>
              </w:rPr>
              <w:t>пунктов 1 и 2 статьи 432</w:t>
            </w:r>
            <w:r w:rsidRPr="008D1685">
              <w:rPr>
                <w:rStyle w:val="s1"/>
                <w:rFonts w:ascii="Times New Roman" w:eastAsia="Times New Roman" w:hAnsi="Times New Roman" w:cs="Times New Roman"/>
                <w:bCs/>
                <w:sz w:val="24"/>
                <w:szCs w:val="24"/>
                <w:lang w:eastAsia="ru-RU"/>
              </w:rPr>
              <w:fldChar w:fldCharType="end"/>
            </w:r>
            <w:bookmarkEnd w:id="0"/>
            <w:r w:rsidRPr="008D1685">
              <w:rPr>
                <w:rStyle w:val="s1"/>
                <w:rFonts w:ascii="Times New Roman" w:eastAsia="Times New Roman" w:hAnsi="Times New Roman" w:cs="Times New Roman"/>
                <w:bCs/>
                <w:sz w:val="24"/>
                <w:szCs w:val="24"/>
                <w:lang w:eastAsia="ru-RU"/>
              </w:rPr>
              <w:t xml:space="preserve"> настоящего Кодекса;</w:t>
            </w:r>
          </w:p>
          <w:p w:rsidR="00CD1501" w:rsidRPr="008D1685" w:rsidRDefault="00CD1501" w:rsidP="00235B03">
            <w:pPr>
              <w:ind w:firstLine="426"/>
              <w:jc w:val="both"/>
              <w:rPr>
                <w:rStyle w:val="s1"/>
                <w:rFonts w:ascii="Times New Roman" w:eastAsia="Times New Roman" w:hAnsi="Times New Roman" w:cs="Times New Roman"/>
                <w:bCs/>
                <w:sz w:val="24"/>
                <w:szCs w:val="24"/>
                <w:lang w:eastAsia="ru-RU"/>
              </w:rPr>
            </w:pPr>
            <w:r w:rsidRPr="008C6589">
              <w:rPr>
                <w:rStyle w:val="s1"/>
                <w:rFonts w:ascii="Times New Roman" w:eastAsia="Times New Roman" w:hAnsi="Times New Roman" w:cs="Times New Roman"/>
                <w:b/>
                <w:bCs/>
                <w:sz w:val="24"/>
                <w:szCs w:val="24"/>
                <w:lang w:eastAsia="ru-RU"/>
              </w:rPr>
              <w:t>начиная с налогового периода</w:t>
            </w:r>
            <w:r w:rsidRPr="008D1685">
              <w:rPr>
                <w:rStyle w:val="s1"/>
                <w:rFonts w:ascii="Times New Roman" w:eastAsia="Times New Roman" w:hAnsi="Times New Roman" w:cs="Times New Roman"/>
                <w:bCs/>
                <w:sz w:val="24"/>
                <w:szCs w:val="24"/>
                <w:lang w:eastAsia="ru-RU"/>
              </w:rPr>
              <w:t xml:space="preserve">, за который предъявлено налогоплательщиком требование о возврате суммы превышения налога на добавленную стоимость, </w:t>
            </w:r>
            <w:r w:rsidRPr="008C6589">
              <w:rPr>
                <w:rStyle w:val="s1"/>
                <w:rFonts w:ascii="Times New Roman" w:eastAsia="Times New Roman" w:hAnsi="Times New Roman" w:cs="Times New Roman"/>
                <w:b/>
                <w:bCs/>
                <w:sz w:val="24"/>
                <w:szCs w:val="24"/>
                <w:lang w:eastAsia="ru-RU"/>
              </w:rPr>
              <w:t>включая</w:t>
            </w:r>
            <w:r w:rsidRPr="008D1685">
              <w:rPr>
                <w:rStyle w:val="s1"/>
                <w:rFonts w:ascii="Times New Roman" w:eastAsia="Times New Roman" w:hAnsi="Times New Roman" w:cs="Times New Roman"/>
                <w:bCs/>
                <w:sz w:val="24"/>
                <w:szCs w:val="24"/>
                <w:lang w:eastAsia="ru-RU"/>
              </w:rPr>
              <w:t xml:space="preserve">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CD1501" w:rsidRPr="00F83A2F" w:rsidRDefault="00CD1501" w:rsidP="00235B03">
            <w:pPr>
              <w:ind w:firstLine="426"/>
              <w:jc w:val="both"/>
              <w:rPr>
                <w:rStyle w:val="s1"/>
                <w:rFonts w:ascii="Times New Roman" w:eastAsia="Times New Roman" w:hAnsi="Times New Roman" w:cs="Times New Roman"/>
                <w:b/>
                <w:bCs/>
                <w:sz w:val="24"/>
                <w:szCs w:val="24"/>
                <w:lang w:eastAsia="ru-RU"/>
              </w:rPr>
            </w:pPr>
            <w:r w:rsidRPr="00F83A2F">
              <w:rPr>
                <w:rStyle w:val="s1"/>
                <w:rFonts w:ascii="Times New Roman" w:eastAsia="Times New Roman" w:hAnsi="Times New Roman" w:cs="Times New Roman"/>
                <w:b/>
                <w:bCs/>
                <w:sz w:val="24"/>
                <w:szCs w:val="24"/>
                <w:lang w:eastAsia="ru-RU"/>
              </w:rPr>
              <w:t xml:space="preserve">Если иное не установлено пунктами 3 и 4 настоящей статьи, в проверяемый период, указанный в настоящем пункте, </w:t>
            </w:r>
            <w:r w:rsidRPr="00F83A2F">
              <w:rPr>
                <w:rStyle w:val="s1"/>
                <w:rFonts w:ascii="Times New Roman" w:eastAsia="Times New Roman" w:hAnsi="Times New Roman" w:cs="Times New Roman"/>
                <w:b/>
                <w:bCs/>
                <w:sz w:val="24"/>
                <w:szCs w:val="24"/>
                <w:lang w:eastAsia="ru-RU"/>
              </w:rPr>
              <w:lastRenderedPageBreak/>
              <w:t xml:space="preserve">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w:t>
            </w:r>
            <w:bookmarkStart w:id="1" w:name="sub1006048862"/>
            <w:r w:rsidRPr="00F83A2F">
              <w:rPr>
                <w:rStyle w:val="s1"/>
                <w:rFonts w:ascii="Times New Roman" w:eastAsia="Times New Roman" w:hAnsi="Times New Roman" w:cs="Times New Roman"/>
                <w:b/>
                <w:bCs/>
                <w:sz w:val="24"/>
                <w:szCs w:val="24"/>
                <w:lang w:eastAsia="ru-RU"/>
              </w:rPr>
              <w:fldChar w:fldCharType="begin"/>
            </w:r>
            <w:r w:rsidRPr="00F83A2F">
              <w:rPr>
                <w:rStyle w:val="s1"/>
                <w:rFonts w:ascii="Times New Roman" w:eastAsia="Times New Roman" w:hAnsi="Times New Roman" w:cs="Times New Roman"/>
                <w:b/>
                <w:bCs/>
                <w:sz w:val="24"/>
                <w:szCs w:val="24"/>
                <w:lang w:eastAsia="ru-RU"/>
              </w:rPr>
              <w:instrText xml:space="preserve"> HYPERLINK "jl:36148637.480000.1006048862_15"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01.01.2019 г.)" </w:instrText>
            </w:r>
            <w:r w:rsidRPr="00F83A2F">
              <w:rPr>
                <w:rStyle w:val="s1"/>
                <w:rFonts w:ascii="Times New Roman" w:eastAsia="Times New Roman" w:hAnsi="Times New Roman" w:cs="Times New Roman"/>
                <w:b/>
                <w:bCs/>
                <w:sz w:val="24"/>
                <w:szCs w:val="24"/>
                <w:lang w:eastAsia="ru-RU"/>
              </w:rPr>
              <w:fldChar w:fldCharType="separate"/>
            </w:r>
            <w:r w:rsidRPr="00F83A2F">
              <w:rPr>
                <w:rStyle w:val="s1"/>
                <w:rFonts w:ascii="Times New Roman" w:eastAsia="Times New Roman" w:hAnsi="Times New Roman" w:cs="Times New Roman"/>
                <w:b/>
                <w:bCs/>
                <w:sz w:val="24"/>
                <w:szCs w:val="24"/>
                <w:lang w:eastAsia="ru-RU"/>
              </w:rPr>
              <w:t>статьей 48</w:t>
            </w:r>
            <w:r w:rsidRPr="00F83A2F">
              <w:rPr>
                <w:rStyle w:val="s1"/>
                <w:rFonts w:ascii="Times New Roman" w:eastAsia="Times New Roman" w:hAnsi="Times New Roman" w:cs="Times New Roman"/>
                <w:b/>
                <w:bCs/>
                <w:sz w:val="24"/>
                <w:szCs w:val="24"/>
                <w:lang w:eastAsia="ru-RU"/>
              </w:rPr>
              <w:fldChar w:fldCharType="end"/>
            </w:r>
            <w:bookmarkEnd w:id="1"/>
            <w:r w:rsidRPr="00F83A2F">
              <w:rPr>
                <w:rStyle w:val="s1"/>
                <w:rFonts w:ascii="Times New Roman" w:eastAsia="Times New Roman" w:hAnsi="Times New Roman" w:cs="Times New Roman"/>
                <w:b/>
                <w:bCs/>
                <w:sz w:val="24"/>
                <w:szCs w:val="24"/>
                <w:lang w:eastAsia="ru-RU"/>
              </w:rPr>
              <w:t xml:space="preserve"> настоящего Кодекса.</w:t>
            </w:r>
          </w:p>
          <w:p w:rsidR="00CD1501" w:rsidRPr="008058C5" w:rsidRDefault="00CD1501" w:rsidP="00235B03">
            <w:pPr>
              <w:pStyle w:val="j114"/>
              <w:shd w:val="clear" w:color="auto" w:fill="FFFFFF"/>
              <w:spacing w:after="0"/>
              <w:ind w:left="6" w:firstLine="425"/>
              <w:contextualSpacing/>
              <w:jc w:val="both"/>
              <w:textAlignment w:val="baseline"/>
              <w:rPr>
                <w:rStyle w:val="s1"/>
                <w:b/>
                <w:bCs/>
              </w:rPr>
            </w:pPr>
          </w:p>
        </w:tc>
        <w:tc>
          <w:tcPr>
            <w:tcW w:w="4962" w:type="dxa"/>
          </w:tcPr>
          <w:p w:rsidR="00CD1501" w:rsidRPr="008D1685" w:rsidRDefault="00CD1501" w:rsidP="00235B03">
            <w:pPr>
              <w:pStyle w:val="j114"/>
              <w:shd w:val="clear" w:color="auto" w:fill="FFFFFF"/>
              <w:spacing w:after="0"/>
              <w:ind w:left="6" w:firstLine="425"/>
              <w:contextualSpacing/>
              <w:jc w:val="both"/>
              <w:textAlignment w:val="baseline"/>
              <w:rPr>
                <w:rStyle w:val="s1"/>
                <w:b/>
                <w:bCs/>
              </w:rPr>
            </w:pPr>
            <w:r w:rsidRPr="008D1685">
              <w:rPr>
                <w:rStyle w:val="s1"/>
                <w:b/>
                <w:bCs/>
              </w:rPr>
              <w:lastRenderedPageBreak/>
              <w:t>Статья 152. Особенности проведения тематических проверок по подтверждению достоверности сумм превышения налога на добавленную стоимость</w:t>
            </w:r>
          </w:p>
          <w:p w:rsidR="00CD1501" w:rsidRPr="008D1685" w:rsidRDefault="00CD1501" w:rsidP="00235B03">
            <w:pPr>
              <w:ind w:firstLine="426"/>
              <w:jc w:val="both"/>
              <w:rPr>
                <w:rStyle w:val="s1"/>
                <w:rFonts w:ascii="Times New Roman" w:eastAsia="Times New Roman" w:hAnsi="Times New Roman" w:cs="Times New Roman"/>
                <w:bCs/>
                <w:sz w:val="24"/>
                <w:szCs w:val="24"/>
                <w:lang w:eastAsia="ru-RU"/>
              </w:rPr>
            </w:pPr>
            <w:r w:rsidRPr="008D1685">
              <w:rPr>
                <w:rStyle w:val="s1"/>
                <w:rFonts w:ascii="Times New Roman" w:eastAsia="Times New Roman" w:hAnsi="Times New Roman" w:cs="Times New Roman"/>
                <w:bCs/>
                <w:sz w:val="24"/>
                <w:szCs w:val="24"/>
                <w:lang w:eastAsia="ru-RU"/>
              </w:rPr>
              <w:t>2. В проверяемый период включается налоговый период:</w:t>
            </w:r>
          </w:p>
          <w:p w:rsidR="00CD1501" w:rsidRDefault="00CD1501" w:rsidP="00235B03">
            <w:pPr>
              <w:pStyle w:val="j114"/>
              <w:shd w:val="clear" w:color="auto" w:fill="FFFFFF"/>
              <w:spacing w:after="0"/>
              <w:ind w:left="6" w:firstLine="425"/>
              <w:contextualSpacing/>
              <w:jc w:val="both"/>
              <w:textAlignment w:val="baseline"/>
              <w:rPr>
                <w:rStyle w:val="s1"/>
                <w:bCs/>
              </w:rPr>
            </w:pPr>
            <w:r w:rsidRPr="008D1685">
              <w:rPr>
                <w:rStyle w:val="s1"/>
                <w:bCs/>
              </w:rPr>
              <w:t xml:space="preserve">который указан налогоплательщиком в налоговом заявлении, в связи с применением им </w:t>
            </w:r>
            <w:hyperlink r:id="rId9" w:history="1">
              <w:r w:rsidRPr="008D1685">
                <w:rPr>
                  <w:rStyle w:val="s1"/>
                  <w:bCs/>
                </w:rPr>
                <w:t>пунктов 1 и 2 статьи 432</w:t>
              </w:r>
            </w:hyperlink>
            <w:r w:rsidRPr="008D1685">
              <w:rPr>
                <w:rStyle w:val="s1"/>
                <w:bCs/>
              </w:rPr>
              <w:t xml:space="preserve"> настоящего Кодекса</w:t>
            </w:r>
            <w:r>
              <w:rPr>
                <w:rStyle w:val="s1"/>
                <w:bCs/>
              </w:rPr>
              <w:t>;</w:t>
            </w:r>
          </w:p>
          <w:p w:rsidR="00CD1501" w:rsidRPr="00F83A2F" w:rsidRDefault="00CD1501" w:rsidP="00235B03">
            <w:pPr>
              <w:ind w:firstLine="426"/>
              <w:jc w:val="both"/>
              <w:rPr>
                <w:rStyle w:val="s1"/>
                <w:rFonts w:ascii="Times New Roman" w:eastAsia="Times New Roman" w:hAnsi="Times New Roman" w:cs="Times New Roman"/>
                <w:b/>
                <w:bCs/>
                <w:sz w:val="24"/>
                <w:szCs w:val="24"/>
                <w:lang w:eastAsia="ru-RU"/>
              </w:rPr>
            </w:pPr>
            <w:r w:rsidRPr="008D1685">
              <w:rPr>
                <w:rStyle w:val="s1"/>
                <w:rFonts w:ascii="Times New Roman" w:eastAsia="Times New Roman" w:hAnsi="Times New Roman" w:cs="Times New Roman"/>
                <w:bCs/>
                <w:sz w:val="24"/>
                <w:szCs w:val="24"/>
                <w:lang w:eastAsia="ru-RU"/>
              </w:rPr>
              <w:t xml:space="preserve">за который предъявлено налогоплательщиком требование о возврате суммы превышения налога на добавленную стоимость, </w:t>
            </w:r>
            <w:r w:rsidRPr="008C6589">
              <w:rPr>
                <w:rStyle w:val="s1"/>
                <w:rFonts w:ascii="Times New Roman" w:eastAsia="Times New Roman" w:hAnsi="Times New Roman" w:cs="Times New Roman"/>
                <w:b/>
                <w:bCs/>
                <w:sz w:val="24"/>
                <w:szCs w:val="24"/>
                <w:lang w:eastAsia="ru-RU"/>
              </w:rPr>
              <w:t>в том числе</w:t>
            </w:r>
            <w:r>
              <w:rPr>
                <w:rStyle w:val="s1"/>
                <w:rFonts w:ascii="Times New Roman" w:eastAsia="Times New Roman" w:hAnsi="Times New Roman" w:cs="Times New Roman"/>
                <w:bCs/>
                <w:sz w:val="24"/>
                <w:szCs w:val="24"/>
                <w:lang w:eastAsia="ru-RU"/>
              </w:rPr>
              <w:t xml:space="preserve"> </w:t>
            </w:r>
            <w:r w:rsidRPr="008D1685">
              <w:rPr>
                <w:rStyle w:val="s1"/>
                <w:rFonts w:ascii="Times New Roman" w:eastAsia="Times New Roman" w:hAnsi="Times New Roman" w:cs="Times New Roman"/>
                <w:bCs/>
                <w:sz w:val="24"/>
                <w:szCs w:val="24"/>
                <w:lang w:eastAsia="ru-RU"/>
              </w:rPr>
              <w:t>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r>
              <w:rPr>
                <w:rStyle w:val="s1"/>
                <w:rFonts w:ascii="Times New Roman" w:eastAsia="Times New Roman" w:hAnsi="Times New Roman" w:cs="Times New Roman"/>
                <w:bCs/>
                <w:sz w:val="24"/>
                <w:szCs w:val="24"/>
                <w:lang w:eastAsia="ru-RU"/>
              </w:rPr>
              <w:t xml:space="preserve"> </w:t>
            </w:r>
            <w:r w:rsidRPr="00F83A2F">
              <w:rPr>
                <w:rStyle w:val="s1"/>
                <w:rFonts w:ascii="Times New Roman" w:eastAsia="Times New Roman" w:hAnsi="Times New Roman" w:cs="Times New Roman"/>
                <w:b/>
                <w:bCs/>
                <w:sz w:val="24"/>
                <w:szCs w:val="24"/>
                <w:lang w:eastAsia="ru-RU"/>
              </w:rPr>
              <w:t>за этот период.</w:t>
            </w:r>
          </w:p>
          <w:p w:rsidR="00CD1501" w:rsidRPr="008058C5" w:rsidRDefault="00CD1501" w:rsidP="00235B03">
            <w:pPr>
              <w:ind w:firstLine="426"/>
              <w:jc w:val="both"/>
              <w:rPr>
                <w:rStyle w:val="s1"/>
                <w:b/>
                <w:bCs/>
              </w:rPr>
            </w:pPr>
          </w:p>
        </w:tc>
        <w:tc>
          <w:tcPr>
            <w:tcW w:w="3544" w:type="dxa"/>
          </w:tcPr>
          <w:p w:rsidR="00CD1501" w:rsidRDefault="00CD1501" w:rsidP="00235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Тематические проверки по подтверждению достоверности сумм превышения НДС назначаются налоговыми органами при предъявлении налогоплательщиком требования на возврат превышения НДС в разрезе налоговых периодов по НДС, т.е. по годам в разрезе кварталов.</w:t>
            </w:r>
          </w:p>
          <w:p w:rsidR="00CD1501" w:rsidRDefault="00CD1501" w:rsidP="00235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Считаем не целесообразным проводить повторные перепроверки налоговых периодов, в которых отсутствуют суммы НДС, предъявленные налогоплательщиком в требовании на возврат.</w:t>
            </w:r>
          </w:p>
          <w:p w:rsidR="00CD1501" w:rsidRDefault="00CD1501" w:rsidP="00235B03">
            <w:pPr>
              <w:spacing w:after="0" w:line="240" w:lineRule="auto"/>
              <w:jc w:val="both"/>
              <w:rPr>
                <w:rFonts w:ascii="Times New Roman" w:hAnsi="Times New Roman" w:cs="Times New Roman"/>
                <w:sz w:val="24"/>
                <w:szCs w:val="24"/>
              </w:rPr>
            </w:pPr>
          </w:p>
          <w:p w:rsidR="00CD1501" w:rsidRDefault="00CD1501" w:rsidP="00235B03">
            <w:pPr>
              <w:spacing w:after="0" w:line="240" w:lineRule="auto"/>
              <w:jc w:val="both"/>
              <w:rPr>
                <w:rFonts w:ascii="Times New Roman" w:hAnsi="Times New Roman" w:cs="Times New Roman"/>
                <w:sz w:val="24"/>
                <w:szCs w:val="24"/>
              </w:rPr>
            </w:pPr>
          </w:p>
          <w:p w:rsidR="00CD1501" w:rsidRDefault="00CD1501" w:rsidP="00235B03">
            <w:pPr>
              <w:spacing w:after="0" w:line="240" w:lineRule="auto"/>
              <w:jc w:val="both"/>
              <w:rPr>
                <w:rFonts w:ascii="Times New Roman" w:hAnsi="Times New Roman" w:cs="Times New Roman"/>
                <w:sz w:val="24"/>
                <w:szCs w:val="24"/>
              </w:rPr>
            </w:pPr>
          </w:p>
          <w:p w:rsidR="00CD1501" w:rsidRDefault="00CD1501" w:rsidP="00235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Также считаем неправильным производить в рамках тематической проверки достоверности предъявленных сумм НДС к возврату, проводить проверки тех налоговых периодов, в которых отсутствуют суммы НДС, </w:t>
            </w:r>
            <w:r>
              <w:rPr>
                <w:rFonts w:ascii="Times New Roman" w:hAnsi="Times New Roman" w:cs="Times New Roman"/>
                <w:sz w:val="24"/>
                <w:szCs w:val="24"/>
              </w:rPr>
              <w:lastRenderedPageBreak/>
              <w:t xml:space="preserve">предъявленные к возврату в требовании на возврат НДС. </w:t>
            </w:r>
          </w:p>
          <w:p w:rsidR="00CD1501" w:rsidRDefault="00CD1501" w:rsidP="00235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Предлагаем убрать из этого пункта проверки периодов, в которых отсутствует требование на возврат НДС, а проводить налоговые проверки этих периодов в рамках комплексных налоговых проверок налогоплательщика, как это делалось всегда до 2018 года. </w:t>
            </w:r>
          </w:p>
          <w:p w:rsidR="00CD1501" w:rsidRPr="008D02C8" w:rsidRDefault="00CD1501" w:rsidP="00235B03">
            <w:pPr>
              <w:spacing w:after="0" w:line="240" w:lineRule="auto"/>
              <w:jc w:val="both"/>
              <w:rPr>
                <w:rFonts w:ascii="Times New Roman" w:hAnsi="Times New Roman" w:cs="Times New Roman"/>
                <w:sz w:val="24"/>
                <w:szCs w:val="24"/>
              </w:rPr>
            </w:pPr>
          </w:p>
        </w:tc>
        <w:tc>
          <w:tcPr>
            <w:tcW w:w="1275" w:type="dxa"/>
          </w:tcPr>
          <w:p w:rsidR="00CD1501" w:rsidRDefault="00CD1501" w:rsidP="00235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Евразийская группа</w:t>
            </w:r>
          </w:p>
          <w:p w:rsidR="0059653E" w:rsidRDefault="0059653E" w:rsidP="00235B03">
            <w:pPr>
              <w:spacing w:after="0" w:line="240" w:lineRule="auto"/>
              <w:jc w:val="both"/>
              <w:rPr>
                <w:rFonts w:ascii="Times New Roman" w:hAnsi="Times New Roman" w:cs="Times New Roman"/>
                <w:sz w:val="24"/>
                <w:szCs w:val="24"/>
              </w:rPr>
            </w:pPr>
          </w:p>
          <w:p w:rsidR="0059653E" w:rsidRPr="0059653E" w:rsidRDefault="0059653E" w:rsidP="00235B03">
            <w:pPr>
              <w:spacing w:after="0" w:line="240" w:lineRule="auto"/>
              <w:jc w:val="both"/>
              <w:rPr>
                <w:rFonts w:ascii="Times New Roman" w:hAnsi="Times New Roman" w:cs="Times New Roman"/>
                <w:b/>
                <w:sz w:val="24"/>
                <w:szCs w:val="24"/>
              </w:rPr>
            </w:pPr>
            <w:r w:rsidRPr="0059653E">
              <w:rPr>
                <w:rFonts w:ascii="Times New Roman" w:hAnsi="Times New Roman" w:cs="Times New Roman"/>
                <w:b/>
                <w:sz w:val="24"/>
                <w:szCs w:val="24"/>
              </w:rPr>
              <w:t>УАНДС</w:t>
            </w:r>
          </w:p>
        </w:tc>
      </w:tr>
      <w:tr w:rsidR="00DA10F4" w:rsidRPr="00C75734" w:rsidTr="0059653E">
        <w:tc>
          <w:tcPr>
            <w:tcW w:w="465" w:type="dxa"/>
          </w:tcPr>
          <w:p w:rsidR="00DA10F4" w:rsidRPr="00E37337" w:rsidRDefault="00DA10F4" w:rsidP="00DA10F4">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auto"/>
          </w:tcPr>
          <w:p w:rsidR="00DA10F4" w:rsidRPr="00CA4DFF" w:rsidRDefault="00DA10F4" w:rsidP="00DA10F4">
            <w:pPr>
              <w:contextualSpacing/>
              <w:rPr>
                <w:rFonts w:ascii="Times New Roman" w:eastAsiaTheme="minorEastAsia" w:hAnsi="Times New Roman" w:cs="Times New Roman"/>
                <w:bCs/>
                <w:sz w:val="24"/>
                <w:szCs w:val="24"/>
              </w:rPr>
            </w:pPr>
            <w:r w:rsidRPr="00CA4DFF">
              <w:rPr>
                <w:rFonts w:ascii="Times New Roman" w:eastAsiaTheme="minorEastAsia" w:hAnsi="Times New Roman" w:cs="Times New Roman"/>
                <w:bCs/>
                <w:sz w:val="24"/>
                <w:szCs w:val="24"/>
              </w:rPr>
              <w:t>Часть вторая п</w:t>
            </w:r>
            <w:r>
              <w:rPr>
                <w:rFonts w:ascii="Times New Roman" w:eastAsiaTheme="minorEastAsia" w:hAnsi="Times New Roman" w:cs="Times New Roman"/>
                <w:bCs/>
                <w:sz w:val="24"/>
                <w:szCs w:val="24"/>
              </w:rPr>
              <w:t>.</w:t>
            </w:r>
            <w:r w:rsidRPr="00CA4DFF">
              <w:rPr>
                <w:rFonts w:ascii="Times New Roman" w:eastAsiaTheme="minorEastAsia" w:hAnsi="Times New Roman" w:cs="Times New Roman"/>
                <w:bCs/>
                <w:sz w:val="24"/>
                <w:szCs w:val="24"/>
              </w:rPr>
              <w:t xml:space="preserve"> 2 ст</w:t>
            </w:r>
            <w:r>
              <w:rPr>
                <w:rFonts w:ascii="Times New Roman" w:eastAsiaTheme="minorEastAsia" w:hAnsi="Times New Roman" w:cs="Times New Roman"/>
                <w:bCs/>
                <w:sz w:val="24"/>
                <w:szCs w:val="24"/>
              </w:rPr>
              <w:t>.</w:t>
            </w:r>
            <w:r w:rsidRPr="00CA4DFF">
              <w:rPr>
                <w:rFonts w:ascii="Times New Roman" w:eastAsiaTheme="minorEastAsia" w:hAnsi="Times New Roman" w:cs="Times New Roman"/>
                <w:bCs/>
                <w:sz w:val="24"/>
                <w:szCs w:val="24"/>
              </w:rPr>
              <w:t xml:space="preserve"> 152</w:t>
            </w:r>
          </w:p>
        </w:tc>
        <w:tc>
          <w:tcPr>
            <w:tcW w:w="4790" w:type="dxa"/>
            <w:shd w:val="clear" w:color="auto" w:fill="auto"/>
          </w:tcPr>
          <w:p w:rsidR="00DA10F4" w:rsidRPr="00CA4DFF" w:rsidRDefault="00DA10F4" w:rsidP="00DA10F4">
            <w:pPr>
              <w:contextualSpacing/>
              <w:jc w:val="both"/>
              <w:rPr>
                <w:rFonts w:ascii="Times New Roman" w:eastAsiaTheme="minorEastAsia" w:hAnsi="Times New Roman" w:cs="Times New Roman"/>
                <w:b/>
                <w:bCs/>
                <w:sz w:val="24"/>
                <w:szCs w:val="24"/>
              </w:rPr>
            </w:pPr>
            <w:r w:rsidRPr="00CA4DFF">
              <w:rPr>
                <w:rFonts w:ascii="Times New Roman" w:eastAsiaTheme="minorEastAsia" w:hAnsi="Times New Roman" w:cs="Times New Roman"/>
                <w:b/>
                <w:bCs/>
                <w:sz w:val="24"/>
                <w:szCs w:val="24"/>
              </w:rPr>
              <w:t>Статья 152. Особенности проведения тематических проверок по подтверждению достоверности сумм превышения налога на добавленную стоимость</w:t>
            </w:r>
          </w:p>
          <w:p w:rsidR="00DA10F4" w:rsidRPr="00CA4DFF" w:rsidRDefault="00DA10F4" w:rsidP="00DA10F4">
            <w:pPr>
              <w:contextualSpacing/>
              <w:jc w:val="both"/>
              <w:rPr>
                <w:rFonts w:ascii="Times New Roman" w:eastAsiaTheme="minorEastAsia" w:hAnsi="Times New Roman" w:cs="Times New Roman"/>
                <w:bCs/>
                <w:sz w:val="24"/>
                <w:szCs w:val="24"/>
              </w:rPr>
            </w:pPr>
          </w:p>
          <w:p w:rsidR="00DA10F4" w:rsidRPr="00FF5C5A" w:rsidRDefault="00DA10F4" w:rsidP="00DA10F4">
            <w:pPr>
              <w:pStyle w:val="a4"/>
              <w:numPr>
                <w:ilvl w:val="0"/>
                <w:numId w:val="14"/>
              </w:numPr>
              <w:spacing w:after="0" w:line="240" w:lineRule="auto"/>
              <w:ind w:left="-40" w:firstLine="318"/>
              <w:jc w:val="both"/>
              <w:rPr>
                <w:rFonts w:ascii="Times New Roman" w:eastAsiaTheme="minorEastAsia" w:hAnsi="Times New Roman" w:cs="Times New Roman"/>
                <w:bCs/>
                <w:sz w:val="24"/>
                <w:szCs w:val="24"/>
              </w:rPr>
            </w:pPr>
            <w:r w:rsidRPr="00FF5C5A">
              <w:rPr>
                <w:rFonts w:ascii="Times New Roman" w:eastAsiaTheme="minorEastAsia" w:hAnsi="Times New Roman" w:cs="Times New Roman"/>
                <w:bCs/>
                <w:sz w:val="24"/>
                <w:szCs w:val="24"/>
              </w:rPr>
              <w:t xml:space="preserve">В проверяемый период включается налоговый период: </w:t>
            </w:r>
          </w:p>
          <w:p w:rsidR="00DA10F4" w:rsidRPr="00FF5C5A" w:rsidRDefault="00DA10F4" w:rsidP="00DA10F4">
            <w:pPr>
              <w:pStyle w:val="a4"/>
              <w:ind w:left="638"/>
              <w:jc w:val="both"/>
              <w:rPr>
                <w:rFonts w:ascii="Times New Roman" w:eastAsiaTheme="minorEastAsia" w:hAnsi="Times New Roman" w:cs="Times New Roman"/>
                <w:bCs/>
                <w:sz w:val="24"/>
                <w:szCs w:val="24"/>
              </w:rPr>
            </w:pPr>
          </w:p>
          <w:p w:rsidR="00DA10F4" w:rsidRDefault="00DA10F4" w:rsidP="00DA10F4">
            <w:pPr>
              <w:contextualSpacing/>
              <w:jc w:val="both"/>
              <w:rPr>
                <w:rFonts w:ascii="Times New Roman" w:eastAsiaTheme="minorEastAsia" w:hAnsi="Times New Roman" w:cs="Times New Roman"/>
                <w:bCs/>
                <w:sz w:val="24"/>
                <w:szCs w:val="24"/>
              </w:rPr>
            </w:pPr>
            <w:r w:rsidRPr="00CA4DFF">
              <w:rPr>
                <w:rFonts w:ascii="Times New Roman" w:eastAsiaTheme="minorEastAsia" w:hAnsi="Times New Roman" w:cs="Times New Roman"/>
                <w:bCs/>
                <w:sz w:val="24"/>
                <w:szCs w:val="24"/>
              </w:rPr>
              <w:t xml:space="preserve">который указан налогоплательщиком в налоговом заявлении, в связи с применением им </w:t>
            </w:r>
            <w:hyperlink r:id="rId10" w:history="1">
              <w:r w:rsidRPr="00CA4DFF">
                <w:rPr>
                  <w:rFonts w:ascii="Times New Roman" w:eastAsiaTheme="minorEastAsia" w:hAnsi="Times New Roman" w:cs="Times New Roman"/>
                  <w:bCs/>
                  <w:sz w:val="24"/>
                  <w:szCs w:val="24"/>
                </w:rPr>
                <w:t>пунктов 1 и 2 статьи 432</w:t>
              </w:r>
            </w:hyperlink>
            <w:r w:rsidRPr="00CA4DFF">
              <w:rPr>
                <w:rFonts w:ascii="Times New Roman" w:eastAsiaTheme="minorEastAsia" w:hAnsi="Times New Roman" w:cs="Times New Roman"/>
                <w:bCs/>
                <w:sz w:val="24"/>
                <w:szCs w:val="24"/>
              </w:rPr>
              <w:t xml:space="preserve"> настоящего Кодекса;</w:t>
            </w:r>
          </w:p>
          <w:p w:rsidR="00DA10F4" w:rsidRPr="00CA4DFF" w:rsidRDefault="00DA10F4" w:rsidP="00DA10F4">
            <w:pPr>
              <w:contextualSpacing/>
              <w:jc w:val="both"/>
              <w:rPr>
                <w:rFonts w:ascii="Times New Roman" w:eastAsiaTheme="minorEastAsia" w:hAnsi="Times New Roman" w:cs="Times New Roman"/>
                <w:bCs/>
                <w:sz w:val="24"/>
                <w:szCs w:val="24"/>
              </w:rPr>
            </w:pPr>
          </w:p>
          <w:p w:rsidR="00DA10F4" w:rsidRPr="008C30B2" w:rsidRDefault="00DA10F4" w:rsidP="00DA10F4">
            <w:pPr>
              <w:contextualSpacing/>
              <w:jc w:val="both"/>
              <w:rPr>
                <w:rFonts w:ascii="Times New Roman" w:eastAsiaTheme="minorEastAsia" w:hAnsi="Times New Roman" w:cs="Times New Roman"/>
                <w:bCs/>
                <w:sz w:val="24"/>
                <w:szCs w:val="24"/>
              </w:rPr>
            </w:pPr>
            <w:r w:rsidRPr="008C30B2">
              <w:rPr>
                <w:rFonts w:ascii="Times New Roman" w:eastAsiaTheme="minorEastAsia" w:hAnsi="Times New Roman" w:cs="Times New Roman"/>
                <w:bCs/>
                <w:sz w:val="24"/>
                <w:szCs w:val="24"/>
              </w:rPr>
              <w:t xml:space="preserve">начиная с налогового периода, за который предъявлено налогоплательщиком </w:t>
            </w:r>
            <w:r w:rsidRPr="008C30B2">
              <w:rPr>
                <w:rFonts w:ascii="Times New Roman" w:eastAsiaTheme="minorEastAsia" w:hAnsi="Times New Roman" w:cs="Times New Roman"/>
                <w:bCs/>
                <w:sz w:val="24"/>
                <w:szCs w:val="24"/>
              </w:rPr>
              <w:lastRenderedPageBreak/>
              <w:t>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DA10F4" w:rsidRPr="00CA4DFF" w:rsidRDefault="00DA10F4" w:rsidP="00DA10F4">
            <w:pPr>
              <w:contextualSpacing/>
              <w:jc w:val="both"/>
              <w:rPr>
                <w:rFonts w:ascii="Times New Roman" w:eastAsiaTheme="minorEastAsia" w:hAnsi="Times New Roman" w:cs="Times New Roman"/>
                <w:bCs/>
                <w:sz w:val="24"/>
                <w:szCs w:val="24"/>
              </w:rPr>
            </w:pPr>
          </w:p>
          <w:p w:rsidR="00DA10F4" w:rsidRPr="00DC103D" w:rsidRDefault="00DA10F4" w:rsidP="00DA10F4">
            <w:pPr>
              <w:contextualSpacing/>
              <w:jc w:val="both"/>
              <w:rPr>
                <w:rFonts w:ascii="Times New Roman" w:eastAsiaTheme="minorEastAsia" w:hAnsi="Times New Roman" w:cs="Times New Roman"/>
                <w:bCs/>
                <w:sz w:val="24"/>
                <w:szCs w:val="24"/>
              </w:rPr>
            </w:pPr>
            <w:r w:rsidRPr="00DC103D">
              <w:rPr>
                <w:rFonts w:ascii="Times New Roman" w:eastAsiaTheme="minorEastAsia" w:hAnsi="Times New Roman" w:cs="Times New Roman"/>
                <w:bCs/>
                <w:sz w:val="24"/>
                <w:szCs w:val="24"/>
              </w:rPr>
              <w:t xml:space="preserve">Если иное не установлено пунктами 3 и 4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w:t>
            </w:r>
            <w:hyperlink r:id="rId11" w:history="1">
              <w:r w:rsidRPr="00DC103D">
                <w:rPr>
                  <w:rFonts w:ascii="Times New Roman" w:eastAsiaTheme="minorEastAsia" w:hAnsi="Times New Roman" w:cs="Times New Roman"/>
                  <w:bCs/>
                  <w:sz w:val="24"/>
                  <w:szCs w:val="24"/>
                </w:rPr>
                <w:t>статьей 48</w:t>
              </w:r>
            </w:hyperlink>
            <w:r w:rsidRPr="00DC103D">
              <w:rPr>
                <w:rFonts w:ascii="Times New Roman" w:eastAsiaTheme="minorEastAsia" w:hAnsi="Times New Roman" w:cs="Times New Roman"/>
                <w:bCs/>
                <w:sz w:val="24"/>
                <w:szCs w:val="24"/>
              </w:rPr>
              <w:t xml:space="preserve"> настоящего Кодекса.</w:t>
            </w:r>
          </w:p>
          <w:p w:rsidR="00DA10F4" w:rsidRPr="00CA4DFF" w:rsidRDefault="00DA10F4" w:rsidP="00DA10F4">
            <w:pPr>
              <w:contextualSpacing/>
              <w:jc w:val="both"/>
              <w:rPr>
                <w:rFonts w:ascii="Times New Roman" w:eastAsiaTheme="minorEastAsia" w:hAnsi="Times New Roman" w:cs="Times New Roman"/>
                <w:bCs/>
                <w:sz w:val="24"/>
                <w:szCs w:val="24"/>
              </w:rPr>
            </w:pPr>
          </w:p>
        </w:tc>
        <w:tc>
          <w:tcPr>
            <w:tcW w:w="4962" w:type="dxa"/>
            <w:shd w:val="clear" w:color="auto" w:fill="auto"/>
          </w:tcPr>
          <w:p w:rsidR="00DA10F4" w:rsidRPr="00CA4DFF" w:rsidRDefault="00DA10F4" w:rsidP="00DA10F4">
            <w:pPr>
              <w:contextualSpacing/>
              <w:jc w:val="both"/>
              <w:rPr>
                <w:rFonts w:ascii="Times New Roman" w:eastAsiaTheme="minorEastAsia" w:hAnsi="Times New Roman" w:cs="Times New Roman"/>
                <w:b/>
                <w:bCs/>
                <w:sz w:val="24"/>
                <w:szCs w:val="24"/>
              </w:rPr>
            </w:pPr>
            <w:r w:rsidRPr="00CA4DFF">
              <w:rPr>
                <w:rFonts w:ascii="Times New Roman" w:eastAsiaTheme="minorEastAsia" w:hAnsi="Times New Roman" w:cs="Times New Roman"/>
                <w:b/>
                <w:bCs/>
                <w:sz w:val="24"/>
                <w:szCs w:val="24"/>
              </w:rPr>
              <w:lastRenderedPageBreak/>
              <w:t>Статья 152. Особенности проведения тематических проверок по подтверждению достоверности сумм превышения налога на добавленную стоимость</w:t>
            </w:r>
          </w:p>
          <w:p w:rsidR="00DA10F4" w:rsidRPr="00CA4DFF" w:rsidRDefault="00DA10F4" w:rsidP="00DA10F4">
            <w:pPr>
              <w:contextualSpacing/>
              <w:jc w:val="both"/>
              <w:rPr>
                <w:rFonts w:ascii="Times New Roman" w:eastAsiaTheme="minorEastAsia" w:hAnsi="Times New Roman" w:cs="Times New Roman"/>
                <w:bCs/>
                <w:sz w:val="24"/>
                <w:szCs w:val="24"/>
              </w:rPr>
            </w:pPr>
          </w:p>
          <w:p w:rsidR="00DA10F4" w:rsidRPr="00FF5C5A" w:rsidRDefault="00DA10F4" w:rsidP="00DA10F4">
            <w:pPr>
              <w:pStyle w:val="a4"/>
              <w:numPr>
                <w:ilvl w:val="0"/>
                <w:numId w:val="15"/>
              </w:numPr>
              <w:spacing w:after="0" w:line="240" w:lineRule="auto"/>
              <w:ind w:left="40" w:firstLine="320"/>
              <w:jc w:val="both"/>
              <w:rPr>
                <w:rFonts w:ascii="Times New Roman" w:eastAsiaTheme="minorEastAsia" w:hAnsi="Times New Roman" w:cs="Times New Roman"/>
                <w:bCs/>
                <w:sz w:val="24"/>
                <w:szCs w:val="24"/>
              </w:rPr>
            </w:pPr>
            <w:r w:rsidRPr="00FF5C5A">
              <w:rPr>
                <w:rFonts w:ascii="Times New Roman" w:eastAsiaTheme="minorEastAsia" w:hAnsi="Times New Roman" w:cs="Times New Roman"/>
                <w:bCs/>
                <w:sz w:val="24"/>
                <w:szCs w:val="24"/>
              </w:rPr>
              <w:t xml:space="preserve">В проверяемый период включается налоговый период: </w:t>
            </w:r>
          </w:p>
          <w:p w:rsidR="00DA10F4" w:rsidRPr="00FF5C5A" w:rsidRDefault="00DA10F4" w:rsidP="00DA10F4">
            <w:pPr>
              <w:pStyle w:val="a4"/>
              <w:ind w:left="638"/>
              <w:jc w:val="both"/>
              <w:rPr>
                <w:rFonts w:ascii="Times New Roman" w:eastAsiaTheme="minorEastAsia" w:hAnsi="Times New Roman" w:cs="Times New Roman"/>
                <w:bCs/>
                <w:sz w:val="24"/>
                <w:szCs w:val="24"/>
              </w:rPr>
            </w:pPr>
          </w:p>
          <w:p w:rsidR="00DA10F4" w:rsidRDefault="00DA10F4" w:rsidP="00DA10F4">
            <w:pPr>
              <w:contextualSpacing/>
              <w:jc w:val="both"/>
              <w:rPr>
                <w:rFonts w:ascii="Times New Roman" w:eastAsiaTheme="minorEastAsia" w:hAnsi="Times New Roman" w:cs="Times New Roman"/>
                <w:bCs/>
                <w:sz w:val="24"/>
                <w:szCs w:val="24"/>
              </w:rPr>
            </w:pPr>
            <w:r w:rsidRPr="00CA4DFF">
              <w:rPr>
                <w:rFonts w:ascii="Times New Roman" w:eastAsiaTheme="minorEastAsia" w:hAnsi="Times New Roman" w:cs="Times New Roman"/>
                <w:bCs/>
                <w:sz w:val="24"/>
                <w:szCs w:val="24"/>
              </w:rPr>
              <w:t xml:space="preserve">который указан налогоплательщиком в налоговом заявлении, в связи с применением им </w:t>
            </w:r>
            <w:hyperlink r:id="rId12" w:history="1">
              <w:r w:rsidRPr="00CA4DFF">
                <w:rPr>
                  <w:rFonts w:ascii="Times New Roman" w:eastAsiaTheme="minorEastAsia" w:hAnsi="Times New Roman" w:cs="Times New Roman"/>
                  <w:bCs/>
                  <w:sz w:val="24"/>
                  <w:szCs w:val="24"/>
                </w:rPr>
                <w:t>пунктов 1 и 2 статьи 432</w:t>
              </w:r>
            </w:hyperlink>
            <w:r w:rsidRPr="00CA4DFF">
              <w:rPr>
                <w:rFonts w:ascii="Times New Roman" w:eastAsiaTheme="minorEastAsia" w:hAnsi="Times New Roman" w:cs="Times New Roman"/>
                <w:bCs/>
                <w:sz w:val="24"/>
                <w:szCs w:val="24"/>
              </w:rPr>
              <w:t xml:space="preserve"> настоящего Кодекса;</w:t>
            </w:r>
          </w:p>
          <w:p w:rsidR="00DA10F4" w:rsidRPr="00CA4DFF" w:rsidRDefault="00DA10F4" w:rsidP="00DA10F4">
            <w:pPr>
              <w:contextualSpacing/>
              <w:jc w:val="both"/>
              <w:rPr>
                <w:rFonts w:ascii="Times New Roman" w:eastAsiaTheme="minorEastAsia" w:hAnsi="Times New Roman" w:cs="Times New Roman"/>
                <w:bCs/>
                <w:sz w:val="24"/>
                <w:szCs w:val="24"/>
              </w:rPr>
            </w:pPr>
          </w:p>
          <w:p w:rsidR="00DA10F4" w:rsidRPr="008C30B2" w:rsidRDefault="00DA10F4" w:rsidP="00DA10F4">
            <w:pPr>
              <w:contextualSpacing/>
              <w:jc w:val="both"/>
              <w:rPr>
                <w:rFonts w:ascii="Times New Roman" w:eastAsiaTheme="minorEastAsia" w:hAnsi="Times New Roman" w:cs="Times New Roman"/>
                <w:bCs/>
                <w:sz w:val="24"/>
                <w:szCs w:val="24"/>
              </w:rPr>
            </w:pPr>
            <w:r>
              <w:rPr>
                <w:rFonts w:ascii="Times New Roman" w:eastAsiaTheme="minorEastAsia" w:hAnsi="Times New Roman" w:cs="Times New Roman"/>
                <w:b/>
                <w:bCs/>
                <w:sz w:val="24"/>
                <w:szCs w:val="24"/>
              </w:rPr>
              <w:t>если иное не установлено частью третьей настоящего пункта,</w:t>
            </w:r>
            <w:r w:rsidRPr="008C30B2">
              <w:rPr>
                <w:rFonts w:ascii="Times New Roman" w:eastAsiaTheme="minorEastAsia" w:hAnsi="Times New Roman" w:cs="Times New Roman"/>
                <w:bCs/>
                <w:sz w:val="24"/>
                <w:szCs w:val="24"/>
              </w:rPr>
              <w:t xml:space="preserve"> начиная с налогового периода, за который предъявлено </w:t>
            </w:r>
            <w:r w:rsidRPr="008C30B2">
              <w:rPr>
                <w:rFonts w:ascii="Times New Roman" w:eastAsiaTheme="minorEastAsia" w:hAnsi="Times New Roman" w:cs="Times New Roman"/>
                <w:bCs/>
                <w:sz w:val="24"/>
                <w:szCs w:val="24"/>
              </w:rPr>
              <w:lastRenderedPageBreak/>
              <w:t>налогоплательщиком 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DA10F4" w:rsidRPr="00CA4DFF" w:rsidRDefault="00DA10F4" w:rsidP="00DA10F4">
            <w:pPr>
              <w:contextualSpacing/>
              <w:jc w:val="both"/>
              <w:rPr>
                <w:rFonts w:ascii="Times New Roman" w:eastAsiaTheme="minorEastAsia" w:hAnsi="Times New Roman" w:cs="Times New Roman"/>
                <w:bCs/>
                <w:sz w:val="24"/>
                <w:szCs w:val="24"/>
              </w:rPr>
            </w:pPr>
          </w:p>
          <w:p w:rsidR="00DA10F4" w:rsidRPr="00DC103D" w:rsidRDefault="00DA10F4" w:rsidP="00DA10F4">
            <w:pPr>
              <w:contextualSpacing/>
              <w:jc w:val="both"/>
              <w:rPr>
                <w:rFonts w:ascii="Times New Roman" w:eastAsiaTheme="minorEastAsia" w:hAnsi="Times New Roman" w:cs="Times New Roman"/>
                <w:bCs/>
                <w:sz w:val="24"/>
                <w:szCs w:val="24"/>
              </w:rPr>
            </w:pPr>
            <w:r w:rsidRPr="00DC103D">
              <w:rPr>
                <w:rFonts w:ascii="Times New Roman" w:eastAsiaTheme="minorEastAsia" w:hAnsi="Times New Roman" w:cs="Times New Roman"/>
                <w:bCs/>
                <w:sz w:val="24"/>
                <w:szCs w:val="24"/>
              </w:rPr>
              <w:t xml:space="preserve">Если иное не установлено пунктами 3 и 4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w:t>
            </w:r>
            <w:hyperlink r:id="rId13" w:history="1">
              <w:r w:rsidRPr="00DC103D">
                <w:rPr>
                  <w:rFonts w:ascii="Times New Roman" w:eastAsiaTheme="minorEastAsia" w:hAnsi="Times New Roman" w:cs="Times New Roman"/>
                  <w:bCs/>
                  <w:sz w:val="24"/>
                  <w:szCs w:val="24"/>
                </w:rPr>
                <w:t>статьей 48</w:t>
              </w:r>
            </w:hyperlink>
            <w:r w:rsidRPr="00DC103D">
              <w:rPr>
                <w:rFonts w:ascii="Times New Roman" w:eastAsiaTheme="minorEastAsia" w:hAnsi="Times New Roman" w:cs="Times New Roman"/>
                <w:bCs/>
                <w:sz w:val="24"/>
                <w:szCs w:val="24"/>
              </w:rPr>
              <w:t xml:space="preserve"> настоящего Кодекса.</w:t>
            </w:r>
          </w:p>
          <w:p w:rsidR="00DA10F4" w:rsidRPr="00CA4DFF" w:rsidRDefault="00DA10F4" w:rsidP="00DA10F4">
            <w:pPr>
              <w:contextualSpacing/>
              <w:jc w:val="both"/>
              <w:rPr>
                <w:rFonts w:ascii="Times New Roman" w:eastAsiaTheme="minorEastAsia" w:hAnsi="Times New Roman" w:cs="Times New Roman"/>
                <w:b/>
                <w:bCs/>
                <w:sz w:val="24"/>
                <w:szCs w:val="24"/>
              </w:rPr>
            </w:pPr>
          </w:p>
          <w:p w:rsidR="00DA10F4" w:rsidRPr="006A0D06" w:rsidRDefault="00DA10F4" w:rsidP="00DA10F4">
            <w:pPr>
              <w:contextualSpacing/>
              <w:jc w:val="both"/>
              <w:rPr>
                <w:rFonts w:ascii="Times New Roman" w:hAnsi="Times New Roman" w:cs="Times New Roman"/>
                <w:b/>
                <w:bCs/>
                <w:color w:val="000000"/>
                <w:sz w:val="24"/>
                <w:szCs w:val="24"/>
              </w:rPr>
            </w:pPr>
            <w:r w:rsidRPr="009717A2">
              <w:rPr>
                <w:rFonts w:ascii="Times New Roman" w:hAnsi="Times New Roman" w:cs="Times New Roman"/>
                <w:b/>
                <w:bCs/>
                <w:color w:val="000000"/>
                <w:sz w:val="24"/>
                <w:szCs w:val="24"/>
              </w:rPr>
              <w:t>Для плательщиков налога на добавленную стоимость, представивших декларации по налогу на добавленную стоимость с указанием требования о возврате суммы превышения налога на добавленную стоимость, состоящих не менее двенадцати последовательных месяцев на налоговом мониторинге,</w:t>
            </w:r>
            <w:r w:rsidRPr="009717A2">
              <w:rPr>
                <w:rFonts w:ascii="Times New Roman" w:hAnsi="Times New Roman" w:cs="Times New Roman"/>
                <w:b/>
                <w:bCs/>
                <w:color w:val="FF0000"/>
                <w:sz w:val="24"/>
                <w:szCs w:val="24"/>
              </w:rPr>
              <w:t> </w:t>
            </w:r>
            <w:r w:rsidRPr="009717A2">
              <w:rPr>
                <w:rFonts w:ascii="Times New Roman" w:hAnsi="Times New Roman" w:cs="Times New Roman"/>
                <w:b/>
                <w:bCs/>
                <w:color w:val="000000"/>
                <w:sz w:val="24"/>
                <w:szCs w:val="24"/>
              </w:rPr>
              <w:t>в проверяемый период включается налоговый период, за который предъявлено требование о возврате суммы превышения налога на добавленную стоимость.</w:t>
            </w:r>
          </w:p>
          <w:p w:rsidR="00DA10F4" w:rsidRPr="00CA4DFF" w:rsidRDefault="00DA10F4" w:rsidP="00DA10F4">
            <w:pPr>
              <w:jc w:val="both"/>
              <w:rPr>
                <w:rFonts w:ascii="Times New Roman" w:eastAsiaTheme="minorEastAsia" w:hAnsi="Times New Roman" w:cs="Times New Roman"/>
                <w:b/>
                <w:bCs/>
                <w:sz w:val="24"/>
                <w:szCs w:val="24"/>
              </w:rPr>
            </w:pPr>
          </w:p>
        </w:tc>
        <w:tc>
          <w:tcPr>
            <w:tcW w:w="3544" w:type="dxa"/>
            <w:shd w:val="clear" w:color="auto" w:fill="auto"/>
          </w:tcPr>
          <w:p w:rsidR="00DA10F4" w:rsidRPr="00CA4DFF" w:rsidRDefault="00DA10F4" w:rsidP="00DA10F4">
            <w:pPr>
              <w:contextualSpacing/>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 xml:space="preserve">Проведение проверки за период, за который сумма превышения НДС не предъявлена к возврату, не должен включаться в период проверки. При предъявлении на возврат в последующие периоды, производится повторная проверка того же периода. Кроме того,  при  таком подходе сумма превышения НДС, предъявленная к возврату, уменьшается на сумму выявленных нарушений за период, за который сумма НДС к возврату не предъявлялась. </w:t>
            </w:r>
            <w:r>
              <w:rPr>
                <w:rFonts w:ascii="Times New Roman" w:eastAsiaTheme="minorEastAsia" w:hAnsi="Times New Roman" w:cs="Times New Roman"/>
                <w:bCs/>
                <w:sz w:val="24"/>
                <w:szCs w:val="24"/>
              </w:rPr>
              <w:lastRenderedPageBreak/>
              <w:t>Таким образом, налоговые органы неправомерно уменьшают сумму НДС, подлежащего возврату, за счет не подтверждения суммы зачета за период не входящий в период, за который предъявлен возврат превышения НДС. В связи с чем, предлагается ограничить проверяемый период периодом за который предъявлено требование на возврат превышения НДС.</w:t>
            </w:r>
          </w:p>
        </w:tc>
        <w:tc>
          <w:tcPr>
            <w:tcW w:w="1275" w:type="dxa"/>
          </w:tcPr>
          <w:p w:rsidR="00DA10F4" w:rsidRDefault="00DA10F4" w:rsidP="00DA10F4">
            <w:pPr>
              <w:contextualSpacing/>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ИЦА</w:t>
            </w:r>
          </w:p>
          <w:p w:rsidR="0059653E" w:rsidRDefault="0059653E" w:rsidP="00DA10F4">
            <w:pPr>
              <w:contextualSpacing/>
              <w:jc w:val="both"/>
              <w:rPr>
                <w:rFonts w:ascii="Times New Roman" w:eastAsiaTheme="minorEastAsia" w:hAnsi="Times New Roman" w:cs="Times New Roman"/>
                <w:bCs/>
                <w:sz w:val="24"/>
                <w:szCs w:val="24"/>
              </w:rPr>
            </w:pPr>
          </w:p>
          <w:p w:rsidR="0059653E" w:rsidRDefault="0059653E" w:rsidP="00DA10F4">
            <w:pPr>
              <w:contextualSpacing/>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УАНДС</w:t>
            </w:r>
          </w:p>
          <w:p w:rsidR="00DA10F4" w:rsidRPr="00CE32AC" w:rsidRDefault="00DA10F4" w:rsidP="00DA10F4">
            <w:pPr>
              <w:ind w:firstLine="397"/>
              <w:jc w:val="both"/>
              <w:rPr>
                <w:rFonts w:ascii="Times New Roman" w:eastAsia="Times New Roman" w:hAnsi="Times New Roman" w:cs="Times New Roman"/>
                <w:b/>
                <w:color w:val="000000"/>
                <w:sz w:val="24"/>
                <w:szCs w:val="24"/>
                <w:lang w:eastAsia="ru-RU"/>
              </w:rPr>
            </w:pPr>
          </w:p>
        </w:tc>
      </w:tr>
      <w:tr w:rsidR="00A77D28" w:rsidRPr="00C75734" w:rsidTr="0059653E">
        <w:tc>
          <w:tcPr>
            <w:tcW w:w="465" w:type="dxa"/>
          </w:tcPr>
          <w:p w:rsidR="00A77D28" w:rsidRPr="00E37337" w:rsidRDefault="00A77D28" w:rsidP="00A77D2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A77D28" w:rsidRPr="00636852" w:rsidRDefault="00A77D28" w:rsidP="00A77D28">
            <w:pPr>
              <w:rPr>
                <w:rFonts w:ascii="Times New Roman" w:hAnsi="Times New Roman" w:cs="Times New Roman"/>
                <w:b/>
                <w:sz w:val="28"/>
                <w:szCs w:val="28"/>
              </w:rPr>
            </w:pPr>
            <w:r w:rsidRPr="00636852">
              <w:rPr>
                <w:rFonts w:ascii="Times New Roman" w:hAnsi="Times New Roman" w:cs="Times New Roman"/>
                <w:b/>
                <w:sz w:val="28"/>
                <w:szCs w:val="28"/>
              </w:rPr>
              <w:t>Статья 152 пункт 12</w:t>
            </w:r>
          </w:p>
        </w:tc>
        <w:tc>
          <w:tcPr>
            <w:tcW w:w="4790" w:type="dxa"/>
          </w:tcPr>
          <w:p w:rsidR="00A77D28" w:rsidRPr="00590BF2" w:rsidRDefault="00A77D28" w:rsidP="00A77D28">
            <w:pPr>
              <w:rPr>
                <w:rFonts w:ascii="Times New Roman" w:hAnsi="Times New Roman" w:cs="Times New Roman"/>
                <w:sz w:val="28"/>
                <w:szCs w:val="28"/>
              </w:rPr>
            </w:pPr>
            <w:r>
              <w:rPr>
                <w:rFonts w:ascii="Times New Roman" w:hAnsi="Times New Roman" w:cs="Times New Roman"/>
                <w:sz w:val="28"/>
                <w:szCs w:val="28"/>
              </w:rPr>
              <w:t>…</w:t>
            </w:r>
            <w:r w:rsidRPr="00590BF2">
              <w:rPr>
                <w:rFonts w:ascii="Times New Roman" w:hAnsi="Times New Roman" w:cs="Times New Roman"/>
                <w:sz w:val="28"/>
                <w:szCs w:val="28"/>
              </w:rPr>
              <w:t>.</w:t>
            </w:r>
          </w:p>
          <w:p w:rsidR="00A77D28" w:rsidRPr="00590BF2" w:rsidRDefault="00A77D28" w:rsidP="00A77D28">
            <w:pPr>
              <w:rPr>
                <w:rFonts w:ascii="Times New Roman" w:hAnsi="Times New Roman" w:cs="Times New Roman"/>
                <w:sz w:val="28"/>
                <w:szCs w:val="28"/>
              </w:rPr>
            </w:pPr>
          </w:p>
          <w:p w:rsidR="00A77D28" w:rsidRPr="00590BF2" w:rsidRDefault="00A77D28" w:rsidP="00A77D28">
            <w:pPr>
              <w:rPr>
                <w:rFonts w:ascii="Times New Roman" w:hAnsi="Times New Roman" w:cs="Times New Roman"/>
                <w:sz w:val="28"/>
                <w:szCs w:val="28"/>
              </w:rPr>
            </w:pPr>
            <w:r w:rsidRPr="00590BF2">
              <w:rPr>
                <w:rFonts w:ascii="Times New Roman" w:hAnsi="Times New Roman" w:cs="Times New Roman"/>
                <w:sz w:val="28"/>
                <w:szCs w:val="28"/>
              </w:rPr>
              <w:t xml:space="preserve">      При этом положения подпункта 2) части первой настоящего пункта не применяются в случае устранения нарушений, выявленных по результатам аналитического отчета "Пирамида", непосредственными поставщиками следующих проверяемых налогоплательщиков:</w:t>
            </w:r>
          </w:p>
          <w:p w:rsidR="00A77D28" w:rsidRPr="00590BF2" w:rsidRDefault="00A77D28" w:rsidP="00A77D28">
            <w:pPr>
              <w:rPr>
                <w:rFonts w:ascii="Times New Roman" w:hAnsi="Times New Roman" w:cs="Times New Roman"/>
                <w:sz w:val="28"/>
                <w:szCs w:val="28"/>
              </w:rPr>
            </w:pPr>
          </w:p>
          <w:p w:rsidR="00A77D28" w:rsidRPr="00590BF2" w:rsidRDefault="00A77D28" w:rsidP="00A77D28">
            <w:pPr>
              <w:rPr>
                <w:rFonts w:ascii="Times New Roman" w:hAnsi="Times New Roman" w:cs="Times New Roman"/>
                <w:sz w:val="28"/>
                <w:szCs w:val="28"/>
              </w:rPr>
            </w:pPr>
            <w:r w:rsidRPr="00590BF2">
              <w:rPr>
                <w:rFonts w:ascii="Times New Roman" w:hAnsi="Times New Roman" w:cs="Times New Roman"/>
                <w:sz w:val="28"/>
                <w:szCs w:val="28"/>
              </w:rPr>
              <w:t xml:space="preserve">      имеющих право на применение упрощенного порядка возврата суммы превышения налога на добавленную стоимость;</w:t>
            </w:r>
          </w:p>
          <w:p w:rsidR="00A77D28" w:rsidRPr="00590BF2" w:rsidRDefault="00A77D28" w:rsidP="00A77D28">
            <w:pPr>
              <w:rPr>
                <w:rFonts w:ascii="Times New Roman" w:hAnsi="Times New Roman" w:cs="Times New Roman"/>
                <w:sz w:val="28"/>
                <w:szCs w:val="28"/>
              </w:rPr>
            </w:pPr>
          </w:p>
          <w:p w:rsidR="00A77D28" w:rsidRPr="00590BF2" w:rsidRDefault="00A77D28" w:rsidP="00A77D28">
            <w:pPr>
              <w:rPr>
                <w:rFonts w:ascii="Times New Roman" w:hAnsi="Times New Roman" w:cs="Times New Roman"/>
                <w:sz w:val="28"/>
                <w:szCs w:val="28"/>
              </w:rPr>
            </w:pPr>
            <w:r w:rsidRPr="00590BF2">
              <w:rPr>
                <w:rFonts w:ascii="Times New Roman" w:hAnsi="Times New Roman" w:cs="Times New Roman"/>
                <w:sz w:val="28"/>
                <w:szCs w:val="28"/>
              </w:rPr>
              <w:t xml:space="preserve">      реализующих инвестиционный проект в рамках республиканской карты индустриализации, утверждаемой Правительством </w:t>
            </w:r>
            <w:r w:rsidRPr="00590BF2">
              <w:rPr>
                <w:rFonts w:ascii="Times New Roman" w:hAnsi="Times New Roman" w:cs="Times New Roman"/>
                <w:sz w:val="28"/>
                <w:szCs w:val="28"/>
              </w:rPr>
              <w:lastRenderedPageBreak/>
              <w:t>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A77D28" w:rsidRPr="00590BF2" w:rsidRDefault="00A77D28" w:rsidP="00A77D28">
            <w:pPr>
              <w:rPr>
                <w:rFonts w:ascii="Times New Roman" w:hAnsi="Times New Roman" w:cs="Times New Roman"/>
                <w:sz w:val="28"/>
                <w:szCs w:val="28"/>
              </w:rPr>
            </w:pPr>
          </w:p>
          <w:p w:rsidR="00A77D28" w:rsidRPr="00590BF2" w:rsidRDefault="00A77D28" w:rsidP="00A77D28">
            <w:pPr>
              <w:rPr>
                <w:rFonts w:ascii="Times New Roman" w:hAnsi="Times New Roman" w:cs="Times New Roman"/>
                <w:sz w:val="28"/>
                <w:szCs w:val="28"/>
              </w:rPr>
            </w:pPr>
            <w:r w:rsidRPr="00590BF2">
              <w:rPr>
                <w:rFonts w:ascii="Times New Roman" w:hAnsi="Times New Roman" w:cs="Times New Roman"/>
                <w:sz w:val="28"/>
                <w:szCs w:val="28"/>
              </w:rPr>
              <w:t xml:space="preserve">      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налога на добавленную стоимость.</w:t>
            </w:r>
          </w:p>
          <w:p w:rsidR="00A77D28" w:rsidRPr="00590BF2" w:rsidRDefault="00A77D28" w:rsidP="00A77D28">
            <w:pPr>
              <w:rPr>
                <w:rFonts w:ascii="Times New Roman" w:hAnsi="Times New Roman" w:cs="Times New Roman"/>
                <w:sz w:val="28"/>
                <w:szCs w:val="28"/>
              </w:rPr>
            </w:pPr>
          </w:p>
          <w:p w:rsidR="00A77D28" w:rsidRPr="00DE0211" w:rsidRDefault="00A77D28" w:rsidP="00A77D28">
            <w:pPr>
              <w:rPr>
                <w:rFonts w:ascii="Times New Roman" w:hAnsi="Times New Roman" w:cs="Times New Roman"/>
                <w:sz w:val="28"/>
                <w:szCs w:val="28"/>
              </w:rPr>
            </w:pPr>
            <w:r w:rsidRPr="00590BF2">
              <w:rPr>
                <w:rFonts w:ascii="Times New Roman" w:hAnsi="Times New Roman" w:cs="Times New Roman"/>
                <w:sz w:val="28"/>
                <w:szCs w:val="28"/>
              </w:rPr>
              <w:lastRenderedPageBreak/>
              <w:t xml:space="preserve">      В акте налоговой проверки указывается основание невозврата налога на добавленную стоимость.</w:t>
            </w:r>
          </w:p>
        </w:tc>
        <w:tc>
          <w:tcPr>
            <w:tcW w:w="4962" w:type="dxa"/>
          </w:tcPr>
          <w:p w:rsidR="00A77D28" w:rsidRDefault="00A77D28" w:rsidP="00A77D28">
            <w:pPr>
              <w:rPr>
                <w:rFonts w:ascii="Times New Roman" w:hAnsi="Times New Roman" w:cs="Times New Roman"/>
                <w:sz w:val="28"/>
                <w:szCs w:val="28"/>
              </w:rPr>
            </w:pPr>
          </w:p>
          <w:p w:rsidR="00A77D28" w:rsidRPr="00590BF2" w:rsidRDefault="00A77D28" w:rsidP="00A77D28">
            <w:pPr>
              <w:rPr>
                <w:rFonts w:ascii="Times New Roman" w:hAnsi="Times New Roman" w:cs="Times New Roman"/>
                <w:sz w:val="28"/>
                <w:szCs w:val="28"/>
              </w:rPr>
            </w:pPr>
            <w:r w:rsidRPr="00590BF2">
              <w:rPr>
                <w:rFonts w:ascii="Times New Roman" w:hAnsi="Times New Roman" w:cs="Times New Roman"/>
                <w:sz w:val="28"/>
                <w:szCs w:val="28"/>
              </w:rPr>
              <w:t>….</w:t>
            </w:r>
          </w:p>
          <w:p w:rsidR="00A77D28" w:rsidRPr="00590BF2" w:rsidRDefault="00A77D28" w:rsidP="00A77D28">
            <w:pPr>
              <w:rPr>
                <w:rFonts w:ascii="Times New Roman" w:hAnsi="Times New Roman" w:cs="Times New Roman"/>
                <w:sz w:val="28"/>
                <w:szCs w:val="28"/>
              </w:rPr>
            </w:pPr>
            <w:r w:rsidRPr="00590BF2">
              <w:rPr>
                <w:rFonts w:ascii="Times New Roman" w:hAnsi="Times New Roman" w:cs="Times New Roman"/>
                <w:sz w:val="28"/>
                <w:szCs w:val="28"/>
              </w:rPr>
              <w:t xml:space="preserve">      При этом положения подпункта 2) части первой настоящего пункта не применяются в случае устранения нарушений, выявленных по результатам аналитического отчета "Пирамида", непосредственными поставщиками следующих проверяемых налогоплательщиков:</w:t>
            </w:r>
          </w:p>
          <w:p w:rsidR="00A77D28" w:rsidRPr="00590BF2" w:rsidRDefault="00A77D28" w:rsidP="00A77D28">
            <w:pPr>
              <w:rPr>
                <w:rFonts w:ascii="Times New Roman" w:hAnsi="Times New Roman" w:cs="Times New Roman"/>
                <w:sz w:val="28"/>
                <w:szCs w:val="28"/>
              </w:rPr>
            </w:pPr>
          </w:p>
          <w:p w:rsidR="00A77D28" w:rsidRPr="00590BF2" w:rsidRDefault="00A77D28" w:rsidP="00A77D28">
            <w:pPr>
              <w:rPr>
                <w:rFonts w:ascii="Times New Roman" w:hAnsi="Times New Roman" w:cs="Times New Roman"/>
                <w:sz w:val="28"/>
                <w:szCs w:val="28"/>
              </w:rPr>
            </w:pPr>
            <w:r w:rsidRPr="00590BF2">
              <w:rPr>
                <w:rFonts w:ascii="Times New Roman" w:hAnsi="Times New Roman" w:cs="Times New Roman"/>
                <w:sz w:val="28"/>
                <w:szCs w:val="28"/>
              </w:rPr>
              <w:t xml:space="preserve">      имеющих право на применение упрощенного порядка возврата суммы превышения налога на добавленную стоимость;</w:t>
            </w:r>
          </w:p>
          <w:p w:rsidR="00A77D28" w:rsidRPr="00590BF2" w:rsidRDefault="00A77D28" w:rsidP="00A77D28">
            <w:pPr>
              <w:rPr>
                <w:rFonts w:ascii="Times New Roman" w:hAnsi="Times New Roman" w:cs="Times New Roman"/>
                <w:sz w:val="28"/>
                <w:szCs w:val="28"/>
              </w:rPr>
            </w:pPr>
          </w:p>
          <w:p w:rsidR="00A77D28" w:rsidRPr="00590BF2" w:rsidRDefault="00A77D28" w:rsidP="00A77D28">
            <w:pPr>
              <w:rPr>
                <w:rFonts w:ascii="Times New Roman" w:hAnsi="Times New Roman" w:cs="Times New Roman"/>
                <w:sz w:val="28"/>
                <w:szCs w:val="28"/>
              </w:rPr>
            </w:pPr>
            <w:r w:rsidRPr="00590BF2">
              <w:rPr>
                <w:rFonts w:ascii="Times New Roman" w:hAnsi="Times New Roman" w:cs="Times New Roman"/>
                <w:sz w:val="28"/>
                <w:szCs w:val="28"/>
              </w:rPr>
              <w:t xml:space="preserve">      реализующих инвестиционный проект в рамках республиканской карты индустриализации, утверждаемой Правительством </w:t>
            </w:r>
            <w:r w:rsidRPr="00590BF2">
              <w:rPr>
                <w:rFonts w:ascii="Times New Roman" w:hAnsi="Times New Roman" w:cs="Times New Roman"/>
                <w:sz w:val="28"/>
                <w:szCs w:val="28"/>
              </w:rPr>
              <w:lastRenderedPageBreak/>
              <w:t>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A77D28" w:rsidRPr="00590BF2" w:rsidRDefault="00A77D28" w:rsidP="00A77D28">
            <w:pPr>
              <w:rPr>
                <w:rFonts w:ascii="Times New Roman" w:hAnsi="Times New Roman" w:cs="Times New Roman"/>
                <w:sz w:val="28"/>
                <w:szCs w:val="28"/>
              </w:rPr>
            </w:pPr>
          </w:p>
          <w:p w:rsidR="00A77D28" w:rsidRPr="00590BF2" w:rsidRDefault="00A77D28" w:rsidP="00A77D28">
            <w:pPr>
              <w:rPr>
                <w:rFonts w:ascii="Times New Roman" w:hAnsi="Times New Roman" w:cs="Times New Roman"/>
                <w:sz w:val="28"/>
                <w:szCs w:val="28"/>
              </w:rPr>
            </w:pPr>
            <w:r w:rsidRPr="00590BF2">
              <w:rPr>
                <w:rFonts w:ascii="Times New Roman" w:hAnsi="Times New Roman" w:cs="Times New Roman"/>
                <w:sz w:val="28"/>
                <w:szCs w:val="28"/>
              </w:rPr>
              <w:t xml:space="preserve">     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налога на добавленную стоимость.</w:t>
            </w:r>
          </w:p>
          <w:p w:rsidR="00A77D28" w:rsidRPr="00590BF2" w:rsidRDefault="00A77D28" w:rsidP="00A77D28">
            <w:pPr>
              <w:ind w:firstLine="310"/>
              <w:rPr>
                <w:rFonts w:ascii="Times New Roman" w:hAnsi="Times New Roman" w:cs="Times New Roman"/>
                <w:b/>
                <w:sz w:val="28"/>
                <w:szCs w:val="28"/>
              </w:rPr>
            </w:pPr>
            <w:r>
              <w:rPr>
                <w:rFonts w:ascii="Times New Roman" w:hAnsi="Times New Roman" w:cs="Times New Roman"/>
                <w:sz w:val="28"/>
                <w:szCs w:val="28"/>
              </w:rPr>
              <w:t xml:space="preserve"> </w:t>
            </w:r>
            <w:r w:rsidRPr="00590BF2">
              <w:rPr>
                <w:rFonts w:ascii="Times New Roman" w:hAnsi="Times New Roman" w:cs="Times New Roman"/>
                <w:b/>
                <w:sz w:val="28"/>
                <w:szCs w:val="28"/>
              </w:rPr>
              <w:t xml:space="preserve">имеющих право на </w:t>
            </w:r>
            <w:r>
              <w:rPr>
                <w:rFonts w:ascii="Times New Roman" w:hAnsi="Times New Roman" w:cs="Times New Roman"/>
                <w:b/>
                <w:sz w:val="28"/>
                <w:szCs w:val="28"/>
              </w:rPr>
              <w:t xml:space="preserve">возврат </w:t>
            </w:r>
            <w:r w:rsidRPr="00590BF2">
              <w:rPr>
                <w:rFonts w:ascii="Times New Roman" w:hAnsi="Times New Roman" w:cs="Times New Roman"/>
                <w:b/>
                <w:sz w:val="28"/>
                <w:szCs w:val="28"/>
              </w:rPr>
              <w:t>превышения налога на добавленную стоимость</w:t>
            </w:r>
            <w:r>
              <w:rPr>
                <w:rFonts w:ascii="Times New Roman" w:hAnsi="Times New Roman" w:cs="Times New Roman"/>
                <w:b/>
                <w:sz w:val="28"/>
                <w:szCs w:val="28"/>
              </w:rPr>
              <w:t xml:space="preserve"> в соответствии с пунктом </w:t>
            </w:r>
            <w:r>
              <w:rPr>
                <w:rFonts w:ascii="Times New Roman" w:hAnsi="Times New Roman" w:cs="Times New Roman"/>
                <w:b/>
                <w:sz w:val="28"/>
                <w:szCs w:val="28"/>
              </w:rPr>
              <w:lastRenderedPageBreak/>
              <w:t>4 статьи 429 Настоящего кодекса</w:t>
            </w:r>
          </w:p>
          <w:p w:rsidR="00A77D28" w:rsidRDefault="00A77D28" w:rsidP="00A77D28">
            <w:pPr>
              <w:rPr>
                <w:rFonts w:ascii="Times New Roman" w:hAnsi="Times New Roman" w:cs="Times New Roman"/>
                <w:sz w:val="28"/>
                <w:szCs w:val="28"/>
              </w:rPr>
            </w:pPr>
            <w:r w:rsidRPr="00590BF2">
              <w:rPr>
                <w:rFonts w:ascii="Times New Roman" w:hAnsi="Times New Roman" w:cs="Times New Roman"/>
                <w:sz w:val="28"/>
                <w:szCs w:val="28"/>
              </w:rPr>
              <w:t xml:space="preserve">      В акте налоговой проверки указывается основание невозврата налога на добавленную стоимость.</w:t>
            </w:r>
          </w:p>
          <w:p w:rsidR="00A77D28" w:rsidRPr="00DE0211" w:rsidRDefault="00A77D28" w:rsidP="00A77D28">
            <w:pPr>
              <w:rPr>
                <w:rFonts w:ascii="Times New Roman" w:hAnsi="Times New Roman" w:cs="Times New Roman"/>
                <w:sz w:val="28"/>
                <w:szCs w:val="28"/>
              </w:rPr>
            </w:pPr>
          </w:p>
        </w:tc>
        <w:tc>
          <w:tcPr>
            <w:tcW w:w="3544" w:type="dxa"/>
          </w:tcPr>
          <w:p w:rsidR="00A77D28" w:rsidRDefault="00A77D28" w:rsidP="00A77D28">
            <w:pPr>
              <w:rPr>
                <w:rFonts w:ascii="Times New Roman" w:hAnsi="Times New Roman" w:cs="Times New Roman"/>
                <w:sz w:val="28"/>
                <w:szCs w:val="28"/>
              </w:rPr>
            </w:pPr>
          </w:p>
          <w:p w:rsidR="00A77D28" w:rsidRDefault="00A77D28" w:rsidP="00A77D28">
            <w:pPr>
              <w:rPr>
                <w:rFonts w:ascii="Times New Roman" w:hAnsi="Times New Roman" w:cs="Times New Roman"/>
                <w:sz w:val="28"/>
                <w:szCs w:val="28"/>
              </w:rPr>
            </w:pPr>
            <w:r>
              <w:rPr>
                <w:rFonts w:ascii="Times New Roman" w:hAnsi="Times New Roman" w:cs="Times New Roman"/>
                <w:sz w:val="28"/>
                <w:szCs w:val="28"/>
              </w:rPr>
              <w:t>Согласно пункту 4 статьи 429 Налогового кодекса предусмотрено, что в</w:t>
            </w:r>
            <w:r w:rsidRPr="00590BF2">
              <w:rPr>
                <w:rFonts w:ascii="Times New Roman" w:hAnsi="Times New Roman" w:cs="Times New Roman"/>
                <w:sz w:val="28"/>
                <w:szCs w:val="28"/>
              </w:rPr>
              <w:t>озврат</w:t>
            </w:r>
            <w:r>
              <w:rPr>
                <w:rFonts w:ascii="Times New Roman" w:hAnsi="Times New Roman" w:cs="Times New Roman"/>
                <w:sz w:val="28"/>
                <w:szCs w:val="28"/>
              </w:rPr>
              <w:t>у</w:t>
            </w:r>
            <w:r w:rsidRPr="00590BF2">
              <w:rPr>
                <w:rFonts w:ascii="Times New Roman" w:hAnsi="Times New Roman" w:cs="Times New Roman"/>
                <w:sz w:val="28"/>
                <w:szCs w:val="28"/>
              </w:rPr>
              <w:t xml:space="preserve"> превышения </w:t>
            </w:r>
            <w:r>
              <w:rPr>
                <w:rFonts w:ascii="Times New Roman" w:hAnsi="Times New Roman" w:cs="Times New Roman"/>
                <w:sz w:val="28"/>
                <w:szCs w:val="28"/>
              </w:rPr>
              <w:t>НДС</w:t>
            </w:r>
            <w:r w:rsidRPr="00590BF2">
              <w:rPr>
                <w:rFonts w:ascii="Times New Roman" w:hAnsi="Times New Roman" w:cs="Times New Roman"/>
                <w:sz w:val="28"/>
                <w:szCs w:val="28"/>
              </w:rPr>
              <w:t xml:space="preserve">, образовавшегося в связи с приобретением товаров, работ, услуг, </w:t>
            </w:r>
            <w:r w:rsidRPr="00590BF2">
              <w:rPr>
                <w:rFonts w:ascii="Times New Roman" w:hAnsi="Times New Roman" w:cs="Times New Roman"/>
                <w:sz w:val="28"/>
                <w:szCs w:val="28"/>
                <w:u w:val="single"/>
              </w:rPr>
              <w:t>не используемых</w:t>
            </w:r>
            <w:r w:rsidRPr="00590BF2">
              <w:rPr>
                <w:rFonts w:ascii="Times New Roman" w:hAnsi="Times New Roman" w:cs="Times New Roman"/>
                <w:sz w:val="28"/>
                <w:szCs w:val="28"/>
              </w:rPr>
              <w:t xml:space="preserve"> в целях оборотов по реализации, облагаемых по нулевой ставке, производится </w:t>
            </w:r>
            <w:r w:rsidRPr="00590BF2">
              <w:rPr>
                <w:rFonts w:ascii="Times New Roman" w:hAnsi="Times New Roman" w:cs="Times New Roman"/>
                <w:sz w:val="28"/>
                <w:szCs w:val="28"/>
                <w:u w:val="single"/>
              </w:rPr>
              <w:t>в пределах сумм</w:t>
            </w:r>
            <w:r w:rsidRPr="00590BF2">
              <w:rPr>
                <w:rFonts w:ascii="Times New Roman" w:hAnsi="Times New Roman" w:cs="Times New Roman"/>
                <w:sz w:val="28"/>
                <w:szCs w:val="28"/>
              </w:rPr>
              <w:t xml:space="preserve"> </w:t>
            </w:r>
            <w:r w:rsidRPr="00590BF2">
              <w:rPr>
                <w:rFonts w:ascii="Times New Roman" w:hAnsi="Times New Roman" w:cs="Times New Roman"/>
                <w:sz w:val="28"/>
                <w:szCs w:val="28"/>
                <w:u w:val="single"/>
              </w:rPr>
              <w:t>НДС</w:t>
            </w:r>
            <w:r w:rsidRPr="00590BF2">
              <w:rPr>
                <w:rFonts w:ascii="Times New Roman" w:hAnsi="Times New Roman" w:cs="Times New Roman"/>
                <w:sz w:val="28"/>
                <w:szCs w:val="28"/>
              </w:rPr>
              <w:t xml:space="preserve">, отнесенного в зачет, </w:t>
            </w:r>
            <w:r w:rsidRPr="00AA2F19">
              <w:rPr>
                <w:rFonts w:ascii="Times New Roman" w:hAnsi="Times New Roman" w:cs="Times New Roman"/>
                <w:b/>
                <w:sz w:val="28"/>
                <w:szCs w:val="28"/>
                <w:u w:val="single"/>
              </w:rPr>
              <w:t>уплаченного при приобретении работ, услуг от нерезидента</w:t>
            </w:r>
            <w:r w:rsidRPr="00590BF2">
              <w:rPr>
                <w:rFonts w:ascii="Times New Roman" w:hAnsi="Times New Roman" w:cs="Times New Roman"/>
                <w:sz w:val="28"/>
                <w:szCs w:val="28"/>
              </w:rPr>
              <w:t xml:space="preserve"> в соответствии со статьей 373 </w:t>
            </w:r>
            <w:r>
              <w:rPr>
                <w:rFonts w:ascii="Times New Roman" w:hAnsi="Times New Roman" w:cs="Times New Roman"/>
                <w:sz w:val="28"/>
                <w:szCs w:val="28"/>
              </w:rPr>
              <w:t>Налогового к</w:t>
            </w:r>
            <w:r w:rsidRPr="00590BF2">
              <w:rPr>
                <w:rFonts w:ascii="Times New Roman" w:hAnsi="Times New Roman" w:cs="Times New Roman"/>
                <w:sz w:val="28"/>
                <w:szCs w:val="28"/>
              </w:rPr>
              <w:t>одекса.</w:t>
            </w:r>
          </w:p>
          <w:p w:rsidR="00A77D28" w:rsidRDefault="00A77D28" w:rsidP="00A77D28">
            <w:pPr>
              <w:rPr>
                <w:rFonts w:ascii="Times New Roman" w:hAnsi="Times New Roman" w:cs="Times New Roman"/>
                <w:sz w:val="28"/>
                <w:szCs w:val="28"/>
              </w:rPr>
            </w:pPr>
            <w:r>
              <w:rPr>
                <w:rFonts w:ascii="Times New Roman" w:hAnsi="Times New Roman" w:cs="Times New Roman"/>
                <w:sz w:val="28"/>
                <w:szCs w:val="28"/>
              </w:rPr>
              <w:t xml:space="preserve">Как мы понимаем, в данной норме законодатель определяет необходимым к </w:t>
            </w:r>
            <w:r>
              <w:rPr>
                <w:rFonts w:ascii="Times New Roman" w:hAnsi="Times New Roman" w:cs="Times New Roman"/>
                <w:sz w:val="28"/>
                <w:szCs w:val="28"/>
              </w:rPr>
              <w:lastRenderedPageBreak/>
              <w:t xml:space="preserve">возврату </w:t>
            </w:r>
            <w:r w:rsidRPr="00AA2F19">
              <w:rPr>
                <w:rFonts w:ascii="Times New Roman" w:hAnsi="Times New Roman" w:cs="Times New Roman"/>
                <w:b/>
                <w:sz w:val="28"/>
                <w:szCs w:val="28"/>
                <w:u w:val="single"/>
              </w:rPr>
              <w:t>только</w:t>
            </w:r>
            <w:r>
              <w:rPr>
                <w:rFonts w:ascii="Times New Roman" w:hAnsi="Times New Roman" w:cs="Times New Roman"/>
                <w:sz w:val="28"/>
                <w:szCs w:val="28"/>
              </w:rPr>
              <w:t xml:space="preserve"> превышения НДС, образовавшегося в связи с уплатой </w:t>
            </w:r>
            <w:r w:rsidRPr="00AA2F19">
              <w:rPr>
                <w:rFonts w:ascii="Times New Roman" w:hAnsi="Times New Roman" w:cs="Times New Roman"/>
                <w:b/>
                <w:sz w:val="28"/>
                <w:szCs w:val="28"/>
                <w:u w:val="single"/>
              </w:rPr>
              <w:t>при приобретении работ, услуг от нерезидента</w:t>
            </w:r>
            <w:r w:rsidRPr="00DC54EA">
              <w:rPr>
                <w:rFonts w:ascii="Times New Roman" w:hAnsi="Times New Roman" w:cs="Times New Roman"/>
                <w:sz w:val="28"/>
                <w:szCs w:val="28"/>
              </w:rPr>
              <w:t>.</w:t>
            </w:r>
            <w:r>
              <w:rPr>
                <w:rFonts w:ascii="Times New Roman" w:hAnsi="Times New Roman" w:cs="Times New Roman"/>
                <w:sz w:val="28"/>
                <w:szCs w:val="28"/>
              </w:rPr>
              <w:t xml:space="preserve"> Другие суммы НДС, отнесенного в зачет, не имеют отношения к уплаченной сумме НДС </w:t>
            </w:r>
            <w:r w:rsidRPr="00DC54EA">
              <w:rPr>
                <w:rFonts w:ascii="Times New Roman" w:hAnsi="Times New Roman" w:cs="Times New Roman"/>
                <w:sz w:val="28"/>
                <w:szCs w:val="28"/>
              </w:rPr>
              <w:t>при приобретении работ, услуг от нерезидента.</w:t>
            </w:r>
          </w:p>
          <w:p w:rsidR="00A77D28" w:rsidRDefault="00A77D28" w:rsidP="00A77D28">
            <w:pPr>
              <w:rPr>
                <w:rFonts w:ascii="Times New Roman" w:hAnsi="Times New Roman" w:cs="Times New Roman"/>
                <w:sz w:val="28"/>
                <w:szCs w:val="28"/>
              </w:rPr>
            </w:pPr>
            <w:r>
              <w:rPr>
                <w:rFonts w:ascii="Times New Roman" w:hAnsi="Times New Roman" w:cs="Times New Roman"/>
                <w:sz w:val="28"/>
                <w:szCs w:val="28"/>
              </w:rPr>
              <w:t xml:space="preserve">По логике Налогового кодекса не подтвержденные по «Пирамиде» НДС                  у поставщиков 2-го и далее уровня подлежат возврату после устранения ими нарушений, так как суммы НДС являются частью возвращаемой суммы НДС. Возврат превышения НДС за нерезидента является </w:t>
            </w:r>
            <w:r>
              <w:rPr>
                <w:rFonts w:ascii="Times New Roman" w:hAnsi="Times New Roman" w:cs="Times New Roman"/>
                <w:sz w:val="28"/>
                <w:szCs w:val="28"/>
              </w:rPr>
              <w:lastRenderedPageBreak/>
              <w:t xml:space="preserve">отдельной категорией возврата и эти суммы НДС </w:t>
            </w:r>
            <w:r w:rsidRPr="00DF285B">
              <w:rPr>
                <w:rFonts w:ascii="Times New Roman" w:hAnsi="Times New Roman" w:cs="Times New Roman"/>
                <w:sz w:val="28"/>
                <w:szCs w:val="28"/>
              </w:rPr>
              <w:t xml:space="preserve">2-го и далее уровня </w:t>
            </w:r>
            <w:r>
              <w:rPr>
                <w:rFonts w:ascii="Times New Roman" w:hAnsi="Times New Roman" w:cs="Times New Roman"/>
                <w:sz w:val="28"/>
                <w:szCs w:val="28"/>
              </w:rPr>
              <w:t>не имеют отношения к данному превышению.</w:t>
            </w:r>
          </w:p>
          <w:p w:rsidR="00A77D28" w:rsidRPr="00DE0211" w:rsidRDefault="00A77D28" w:rsidP="00A77D28">
            <w:pPr>
              <w:rPr>
                <w:rFonts w:ascii="Times New Roman" w:hAnsi="Times New Roman" w:cs="Times New Roman"/>
                <w:sz w:val="28"/>
                <w:szCs w:val="28"/>
              </w:rPr>
            </w:pPr>
            <w:r>
              <w:rPr>
                <w:rFonts w:ascii="Times New Roman" w:hAnsi="Times New Roman" w:cs="Times New Roman"/>
                <w:sz w:val="28"/>
                <w:szCs w:val="28"/>
              </w:rPr>
              <w:t xml:space="preserve">Следовательно, при возврате превышения НДС, </w:t>
            </w:r>
            <w:r w:rsidRPr="00636852">
              <w:rPr>
                <w:rFonts w:ascii="Times New Roman" w:hAnsi="Times New Roman" w:cs="Times New Roman"/>
                <w:sz w:val="28"/>
                <w:szCs w:val="28"/>
              </w:rPr>
              <w:t>отнесенного в зачет, уплаченного при приобретении работ, услуг от нерезидента</w:t>
            </w:r>
            <w:r>
              <w:rPr>
                <w:rFonts w:ascii="Times New Roman" w:hAnsi="Times New Roman" w:cs="Times New Roman"/>
                <w:sz w:val="28"/>
                <w:szCs w:val="28"/>
              </w:rPr>
              <w:t xml:space="preserve">, </w:t>
            </w:r>
            <w:r w:rsidRPr="00636852">
              <w:rPr>
                <w:rFonts w:ascii="Times New Roman" w:hAnsi="Times New Roman" w:cs="Times New Roman"/>
                <w:sz w:val="28"/>
                <w:szCs w:val="28"/>
              </w:rPr>
              <w:t xml:space="preserve">считаем достаточным </w:t>
            </w:r>
            <w:r w:rsidRPr="00DF285B">
              <w:rPr>
                <w:rFonts w:ascii="Times New Roman" w:hAnsi="Times New Roman" w:cs="Times New Roman"/>
                <w:sz w:val="28"/>
                <w:szCs w:val="28"/>
                <w:u w:val="single"/>
              </w:rPr>
              <w:t>устранения нарушений</w:t>
            </w:r>
            <w:r w:rsidRPr="00636852">
              <w:rPr>
                <w:rFonts w:ascii="Times New Roman" w:hAnsi="Times New Roman" w:cs="Times New Roman"/>
                <w:sz w:val="28"/>
                <w:szCs w:val="28"/>
              </w:rPr>
              <w:t xml:space="preserve">, выявленных по результатам аналитического отчета "Пирамида",  </w:t>
            </w:r>
            <w:r w:rsidRPr="00DF285B">
              <w:rPr>
                <w:rFonts w:ascii="Times New Roman" w:hAnsi="Times New Roman" w:cs="Times New Roman"/>
                <w:sz w:val="28"/>
                <w:szCs w:val="28"/>
                <w:u w:val="single"/>
              </w:rPr>
              <w:t xml:space="preserve">у </w:t>
            </w:r>
            <w:r w:rsidRPr="00375BA3">
              <w:rPr>
                <w:rFonts w:ascii="Times New Roman" w:hAnsi="Times New Roman" w:cs="Times New Roman"/>
                <w:b/>
                <w:sz w:val="28"/>
                <w:szCs w:val="28"/>
                <w:u w:val="single"/>
              </w:rPr>
              <w:t>непосредственного</w:t>
            </w:r>
            <w:r w:rsidRPr="00DF285B">
              <w:rPr>
                <w:rFonts w:ascii="Times New Roman" w:hAnsi="Times New Roman" w:cs="Times New Roman"/>
                <w:sz w:val="28"/>
                <w:szCs w:val="28"/>
                <w:u w:val="single"/>
              </w:rPr>
              <w:t xml:space="preserve"> поставщика</w:t>
            </w:r>
            <w:r w:rsidRPr="00636852">
              <w:rPr>
                <w:rFonts w:ascii="Times New Roman" w:hAnsi="Times New Roman" w:cs="Times New Roman"/>
                <w:sz w:val="28"/>
                <w:szCs w:val="28"/>
              </w:rPr>
              <w:t>.</w:t>
            </w:r>
          </w:p>
        </w:tc>
        <w:tc>
          <w:tcPr>
            <w:tcW w:w="1275" w:type="dxa"/>
          </w:tcPr>
          <w:p w:rsidR="00A77D28" w:rsidRDefault="00A77D28" w:rsidP="00A77D28">
            <w:pPr>
              <w:rPr>
                <w:rFonts w:ascii="Times New Roman" w:hAnsi="Times New Roman" w:cs="Times New Roman"/>
                <w:b/>
                <w:sz w:val="28"/>
                <w:szCs w:val="28"/>
              </w:rPr>
            </w:pPr>
            <w:r w:rsidRPr="00EA6DAC">
              <w:rPr>
                <w:rFonts w:ascii="Times New Roman" w:hAnsi="Times New Roman" w:cs="Times New Roman"/>
                <w:b/>
                <w:sz w:val="28"/>
                <w:szCs w:val="28"/>
              </w:rPr>
              <w:lastRenderedPageBreak/>
              <w:t xml:space="preserve">Компания </w:t>
            </w:r>
            <w:r w:rsidRPr="00EA6DAC">
              <w:rPr>
                <w:rFonts w:ascii="Times New Roman" w:hAnsi="Times New Roman" w:cs="Times New Roman"/>
                <w:b/>
                <w:sz w:val="28"/>
                <w:szCs w:val="28"/>
                <w:lang w:val="en-US"/>
              </w:rPr>
              <w:t>ARBAudit</w:t>
            </w:r>
          </w:p>
          <w:p w:rsidR="0059653E" w:rsidRDefault="0059653E" w:rsidP="00A77D28">
            <w:pPr>
              <w:rPr>
                <w:rFonts w:ascii="Times New Roman" w:hAnsi="Times New Roman" w:cs="Times New Roman"/>
                <w:b/>
                <w:sz w:val="28"/>
                <w:szCs w:val="28"/>
              </w:rPr>
            </w:pPr>
          </w:p>
          <w:p w:rsidR="0059653E" w:rsidRPr="0059653E" w:rsidRDefault="0059653E" w:rsidP="00A77D28">
            <w:pPr>
              <w:rPr>
                <w:rFonts w:ascii="Times New Roman" w:hAnsi="Times New Roman" w:cs="Times New Roman"/>
                <w:b/>
                <w:sz w:val="28"/>
                <w:szCs w:val="28"/>
              </w:rPr>
            </w:pPr>
            <w:r>
              <w:rPr>
                <w:rFonts w:ascii="Times New Roman" w:hAnsi="Times New Roman" w:cs="Times New Roman"/>
                <w:b/>
                <w:sz w:val="28"/>
                <w:szCs w:val="28"/>
              </w:rPr>
              <w:t>УАНДС</w:t>
            </w:r>
          </w:p>
          <w:p w:rsidR="00A77D28" w:rsidRPr="00EA6DAC" w:rsidRDefault="00A77D28" w:rsidP="00A77D28">
            <w:pPr>
              <w:rPr>
                <w:rFonts w:ascii="Times New Roman" w:hAnsi="Times New Roman" w:cs="Times New Roman"/>
                <w:b/>
                <w:sz w:val="28"/>
                <w:szCs w:val="28"/>
              </w:rPr>
            </w:pPr>
          </w:p>
        </w:tc>
      </w:tr>
      <w:tr w:rsidR="00A77D28" w:rsidRPr="00C75734" w:rsidTr="0059653E">
        <w:tc>
          <w:tcPr>
            <w:tcW w:w="465" w:type="dxa"/>
          </w:tcPr>
          <w:p w:rsidR="00A77D28" w:rsidRPr="00E37337" w:rsidRDefault="00A77D28" w:rsidP="00A77D2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A77D28" w:rsidRPr="00CE32AC" w:rsidRDefault="00A77D28" w:rsidP="00A77D28">
            <w:pPr>
              <w:ind w:left="172"/>
              <w:rPr>
                <w:rFonts w:ascii="Times New Roman" w:hAnsi="Times New Roman" w:cs="Times New Roman"/>
                <w:b/>
              </w:rPr>
            </w:pPr>
            <w:r w:rsidRPr="00CE32AC">
              <w:rPr>
                <w:rStyle w:val="s1"/>
                <w:rFonts w:ascii="Times New Roman" w:hAnsi="Times New Roman" w:cs="Times New Roman"/>
                <w:b/>
              </w:rPr>
              <w:t>Статья 372. Оборот по реализации товаро</w:t>
            </w:r>
            <w:r w:rsidRPr="00CE32AC">
              <w:rPr>
                <w:rStyle w:val="s1"/>
                <w:rFonts w:ascii="Times New Roman" w:hAnsi="Times New Roman" w:cs="Times New Roman"/>
                <w:b/>
              </w:rPr>
              <w:lastRenderedPageBreak/>
              <w:t>в, работ, услуг</w:t>
            </w:r>
          </w:p>
          <w:p w:rsidR="00A77D28" w:rsidRPr="00DE0211" w:rsidRDefault="00A77D28" w:rsidP="00A77D28">
            <w:pPr>
              <w:jc w:val="right"/>
              <w:rPr>
                <w:rFonts w:ascii="Times New Roman" w:hAnsi="Times New Roman" w:cs="Times New Roman"/>
                <w:sz w:val="28"/>
                <w:szCs w:val="28"/>
              </w:rPr>
            </w:pPr>
          </w:p>
        </w:tc>
        <w:tc>
          <w:tcPr>
            <w:tcW w:w="4790" w:type="dxa"/>
          </w:tcPr>
          <w:p w:rsidR="00A77D28" w:rsidRPr="00CE32AC" w:rsidRDefault="00A77D28" w:rsidP="00A77D28">
            <w:pPr>
              <w:ind w:left="172"/>
              <w:rPr>
                <w:rFonts w:ascii="Times New Roman" w:hAnsi="Times New Roman" w:cs="Times New Roman"/>
              </w:rPr>
            </w:pPr>
            <w:r>
              <w:rPr>
                <w:rStyle w:val="s1"/>
                <w:rFonts w:ascii="Times New Roman" w:hAnsi="Times New Roman" w:cs="Times New Roman"/>
              </w:rPr>
              <w:lastRenderedPageBreak/>
              <w:t xml:space="preserve">Статья 372. Оборот по </w:t>
            </w:r>
            <w:r w:rsidRPr="00CE32AC">
              <w:rPr>
                <w:rStyle w:val="s1"/>
                <w:rFonts w:ascii="Times New Roman" w:hAnsi="Times New Roman" w:cs="Times New Roman"/>
              </w:rPr>
              <w:t>реализации товаров, работ, услуг</w:t>
            </w:r>
          </w:p>
          <w:p w:rsidR="00A77D28" w:rsidRPr="00CE32AC" w:rsidRDefault="00A77D28" w:rsidP="00A77D28">
            <w:pPr>
              <w:ind w:left="172"/>
              <w:rPr>
                <w:rFonts w:ascii="Times New Roman" w:hAnsi="Times New Roman" w:cs="Times New Roman"/>
              </w:rPr>
            </w:pPr>
            <w:bookmarkStart w:id="2" w:name="SUB3720100"/>
            <w:bookmarkEnd w:id="2"/>
            <w:r w:rsidRPr="00CE32AC">
              <w:rPr>
                <w:rFonts w:ascii="Times New Roman" w:hAnsi="Times New Roman" w:cs="Times New Roman"/>
              </w:rPr>
              <w:t>1. Оборот по реализации товаров означает:</w:t>
            </w:r>
          </w:p>
          <w:p w:rsidR="00A77D28" w:rsidRPr="00CE32AC" w:rsidRDefault="00A77D28" w:rsidP="00A77D28">
            <w:pPr>
              <w:ind w:left="172"/>
              <w:rPr>
                <w:rFonts w:ascii="Times New Roman" w:hAnsi="Times New Roman" w:cs="Times New Roman"/>
              </w:rPr>
            </w:pPr>
            <w:bookmarkStart w:id="3" w:name="SUB3720101"/>
            <w:bookmarkStart w:id="4" w:name="SUB3720200"/>
            <w:bookmarkStart w:id="5" w:name="SUB3720500"/>
            <w:bookmarkEnd w:id="3"/>
            <w:bookmarkEnd w:id="4"/>
            <w:bookmarkEnd w:id="5"/>
            <w:r w:rsidRPr="00CE32AC">
              <w:rPr>
                <w:rFonts w:ascii="Times New Roman" w:hAnsi="Times New Roman" w:cs="Times New Roman"/>
              </w:rPr>
              <w:t>5. Не являются оборотом по реализации:</w:t>
            </w:r>
          </w:p>
          <w:p w:rsidR="00A77D28" w:rsidRPr="00CE32AC" w:rsidRDefault="00A77D28" w:rsidP="00A77D28">
            <w:pPr>
              <w:ind w:firstLine="426"/>
              <w:rPr>
                <w:rFonts w:ascii="Times New Roman" w:hAnsi="Times New Roman" w:cs="Times New Roman"/>
              </w:rPr>
            </w:pPr>
            <w:bookmarkStart w:id="6" w:name="SUB3720501"/>
            <w:bookmarkEnd w:id="6"/>
            <w:r w:rsidRPr="00CE32AC">
              <w:rPr>
                <w:rFonts w:ascii="Times New Roman" w:hAnsi="Times New Roman" w:cs="Times New Roman"/>
              </w:rPr>
              <w:t xml:space="preserve">1) передача имущества в качестве вклада в </w:t>
            </w:r>
            <w:r w:rsidRPr="00CE32AC">
              <w:rPr>
                <w:rFonts w:ascii="Times New Roman" w:hAnsi="Times New Roman" w:cs="Times New Roman"/>
              </w:rPr>
              <w:lastRenderedPageBreak/>
              <w:t>уставный капитал;</w:t>
            </w:r>
          </w:p>
          <w:p w:rsidR="00A77D28" w:rsidRPr="00CE32AC" w:rsidRDefault="00A77D28" w:rsidP="00A77D28">
            <w:pPr>
              <w:ind w:firstLine="426"/>
              <w:rPr>
                <w:rFonts w:ascii="Times New Roman" w:hAnsi="Times New Roman" w:cs="Times New Roman"/>
              </w:rPr>
            </w:pPr>
            <w:bookmarkStart w:id="7" w:name="SUB3720502"/>
            <w:bookmarkStart w:id="8" w:name="SUB3720517"/>
            <w:bookmarkEnd w:id="7"/>
            <w:bookmarkEnd w:id="8"/>
            <w:r w:rsidRPr="00CE32AC">
              <w:rPr>
                <w:rFonts w:ascii="Times New Roman" w:hAnsi="Times New Roman" w:cs="Times New Roman"/>
              </w:rPr>
              <w:t>17) получение вкладчиком (клиентом) суммы вознаграждения, начисленной и (или) выплаченной ему по договорам банковского счета и (или) банковского вклада;</w:t>
            </w:r>
          </w:p>
          <w:p w:rsidR="00A77D28" w:rsidRPr="00CE32AC" w:rsidRDefault="00A77D28" w:rsidP="00A77D28">
            <w:pPr>
              <w:ind w:firstLine="426"/>
              <w:rPr>
                <w:rFonts w:ascii="Times New Roman" w:hAnsi="Times New Roman" w:cs="Times New Roman"/>
              </w:rPr>
            </w:pPr>
            <w:bookmarkStart w:id="9" w:name="SUB3720518"/>
            <w:bookmarkStart w:id="10" w:name="SUB3720533"/>
            <w:bookmarkStart w:id="11" w:name="sub1006083745"/>
            <w:bookmarkEnd w:id="9"/>
            <w:bookmarkEnd w:id="10"/>
            <w:r w:rsidRPr="00CE32AC">
              <w:rPr>
                <w:rFonts w:ascii="Times New Roman" w:hAnsi="Times New Roman" w:cs="Times New Roman"/>
              </w:rPr>
              <w:t>33) получение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от некоммерческой организации, указанной в подпункте 32) настоящего пункта, денег, полученных такой некоммерческой организацией в рамках бюджетной программы, направленной на целевое перечисление;</w:t>
            </w:r>
          </w:p>
          <w:p w:rsidR="00A77D28" w:rsidRDefault="00A77D28" w:rsidP="00A77D28">
            <w:pPr>
              <w:ind w:firstLine="397"/>
              <w:rPr>
                <w:rStyle w:val="s3"/>
                <w:rFonts w:ascii="Times New Roman" w:hAnsi="Times New Roman" w:cs="Times New Roman"/>
              </w:rPr>
            </w:pPr>
            <w:bookmarkStart w:id="12" w:name="SUB3720534"/>
            <w:bookmarkEnd w:id="12"/>
            <w:r w:rsidRPr="00CE32AC">
              <w:rPr>
                <w:rFonts w:ascii="Times New Roman" w:hAnsi="Times New Roman" w:cs="Times New Roman"/>
              </w:rPr>
              <w:t xml:space="preserve">34) </w:t>
            </w:r>
            <w:hyperlink r:id="rId14" w:history="1">
              <w:r w:rsidRPr="00CE32AC">
                <w:rPr>
                  <w:rStyle w:val="af2"/>
                  <w:rFonts w:ascii="Times New Roman" w:hAnsi="Times New Roman" w:cs="Times New Roman"/>
                </w:rPr>
                <w:t>действовал</w:t>
              </w:r>
            </w:hyperlink>
            <w:bookmarkEnd w:id="11"/>
            <w:r w:rsidRPr="00CE32AC">
              <w:rPr>
                <w:rStyle w:val="s0"/>
                <w:rFonts w:ascii="Times New Roman" w:hAnsi="Times New Roman"/>
              </w:rPr>
              <w:t xml:space="preserve"> до 01.01.19 г. </w:t>
            </w:r>
            <w:r w:rsidRPr="00CE32AC">
              <w:rPr>
                <w:rStyle w:val="s3"/>
                <w:rFonts w:ascii="Times New Roman" w:hAnsi="Times New Roman" w:cs="Times New Roman"/>
              </w:rPr>
              <w:t>(</w:t>
            </w:r>
            <w:bookmarkStart w:id="13" w:name="sub1006590503"/>
            <w:r w:rsidRPr="00CE32AC">
              <w:rPr>
                <w:rStyle w:val="s9"/>
                <w:rFonts w:ascii="Times New Roman" w:hAnsi="Times New Roman" w:cs="Times New Roman"/>
              </w:rPr>
              <w:fldChar w:fldCharType="begin"/>
            </w:r>
            <w:r w:rsidRPr="00CE32AC">
              <w:rPr>
                <w:rStyle w:val="s9"/>
                <w:rFonts w:ascii="Times New Roman" w:hAnsi="Times New Roman" w:cs="Times New Roman"/>
              </w:rPr>
              <w:instrText xml:space="preserve"> HYPERLINK "jl:35385408.3720534 " </w:instrText>
            </w:r>
            <w:r w:rsidRPr="00CE32AC">
              <w:rPr>
                <w:rStyle w:val="s9"/>
                <w:rFonts w:ascii="Times New Roman" w:hAnsi="Times New Roman" w:cs="Times New Roman"/>
              </w:rPr>
              <w:fldChar w:fldCharType="separate"/>
            </w:r>
            <w:r w:rsidRPr="00CE32AC">
              <w:rPr>
                <w:rStyle w:val="af2"/>
                <w:rFonts w:ascii="Times New Roman" w:hAnsi="Times New Roman" w:cs="Times New Roman"/>
                <w:bdr w:val="none" w:sz="0" w:space="0" w:color="auto" w:frame="1"/>
              </w:rPr>
              <w:t>см. стар. ред.</w:t>
            </w:r>
            <w:r w:rsidRPr="00CE32AC">
              <w:rPr>
                <w:rStyle w:val="s9"/>
                <w:rFonts w:ascii="Times New Roman" w:hAnsi="Times New Roman" w:cs="Times New Roman"/>
              </w:rPr>
              <w:fldChar w:fldCharType="end"/>
            </w:r>
            <w:bookmarkEnd w:id="13"/>
            <w:r w:rsidRPr="00CE32AC">
              <w:rPr>
                <w:rStyle w:val="s3"/>
                <w:rFonts w:ascii="Times New Roman" w:hAnsi="Times New Roman" w:cs="Times New Roman"/>
              </w:rPr>
              <w:t>)</w:t>
            </w:r>
            <w:r>
              <w:rPr>
                <w:rStyle w:val="s3"/>
                <w:rFonts w:ascii="Times New Roman" w:hAnsi="Times New Roman" w:cs="Times New Roman"/>
              </w:rPr>
              <w:t>;</w:t>
            </w:r>
          </w:p>
          <w:p w:rsidR="00A77D28" w:rsidRPr="00CE32AC" w:rsidRDefault="00A77D28" w:rsidP="00A77D28">
            <w:pPr>
              <w:ind w:firstLine="397"/>
              <w:rPr>
                <w:rFonts w:ascii="Times New Roman" w:hAnsi="Times New Roman" w:cs="Times New Roman"/>
                <w:b/>
              </w:rPr>
            </w:pPr>
            <w:r w:rsidRPr="00CE32AC">
              <w:rPr>
                <w:rStyle w:val="s3"/>
                <w:rFonts w:ascii="Times New Roman" w:hAnsi="Times New Roman" w:cs="Times New Roman"/>
                <w:b/>
              </w:rPr>
              <w:t>35) отсутствует</w:t>
            </w:r>
          </w:p>
          <w:p w:rsidR="00A77D28" w:rsidRPr="00DE0211" w:rsidRDefault="00A77D28" w:rsidP="00A77D28">
            <w:pPr>
              <w:jc w:val="right"/>
              <w:rPr>
                <w:rFonts w:ascii="Times New Roman" w:hAnsi="Times New Roman" w:cs="Times New Roman"/>
                <w:sz w:val="28"/>
                <w:szCs w:val="28"/>
              </w:rPr>
            </w:pPr>
          </w:p>
        </w:tc>
        <w:tc>
          <w:tcPr>
            <w:tcW w:w="4962" w:type="dxa"/>
          </w:tcPr>
          <w:p w:rsidR="00A77D28" w:rsidRPr="00CE32AC" w:rsidRDefault="00A77D28" w:rsidP="00A77D28">
            <w:pPr>
              <w:ind w:left="172"/>
              <w:rPr>
                <w:rFonts w:ascii="Times New Roman" w:hAnsi="Times New Roman" w:cs="Times New Roman"/>
              </w:rPr>
            </w:pPr>
            <w:r>
              <w:rPr>
                <w:rStyle w:val="s1"/>
                <w:rFonts w:ascii="Times New Roman" w:hAnsi="Times New Roman" w:cs="Times New Roman"/>
              </w:rPr>
              <w:lastRenderedPageBreak/>
              <w:t xml:space="preserve">Статья 372. Оборот по </w:t>
            </w:r>
            <w:r w:rsidRPr="00CE32AC">
              <w:rPr>
                <w:rStyle w:val="s1"/>
                <w:rFonts w:ascii="Times New Roman" w:hAnsi="Times New Roman" w:cs="Times New Roman"/>
              </w:rPr>
              <w:t>реализации товаров, работ, услуг</w:t>
            </w:r>
          </w:p>
          <w:p w:rsidR="00A77D28" w:rsidRPr="00CE32AC" w:rsidRDefault="00A77D28" w:rsidP="00A77D28">
            <w:pPr>
              <w:ind w:left="172"/>
              <w:rPr>
                <w:rFonts w:ascii="Times New Roman" w:hAnsi="Times New Roman" w:cs="Times New Roman"/>
              </w:rPr>
            </w:pPr>
            <w:r w:rsidRPr="00CE32AC">
              <w:rPr>
                <w:rFonts w:ascii="Times New Roman" w:hAnsi="Times New Roman" w:cs="Times New Roman"/>
              </w:rPr>
              <w:t>1. Оборот по реализации товаров означает:</w:t>
            </w:r>
          </w:p>
          <w:p w:rsidR="00A77D28" w:rsidRPr="00CE32AC" w:rsidRDefault="00A77D28" w:rsidP="00A77D28">
            <w:pPr>
              <w:ind w:left="172"/>
              <w:rPr>
                <w:rFonts w:ascii="Times New Roman" w:hAnsi="Times New Roman" w:cs="Times New Roman"/>
              </w:rPr>
            </w:pPr>
            <w:r w:rsidRPr="00CE32AC">
              <w:rPr>
                <w:rFonts w:ascii="Times New Roman" w:hAnsi="Times New Roman" w:cs="Times New Roman"/>
              </w:rPr>
              <w:t>5. Не являются оборотом по реализации:</w:t>
            </w:r>
          </w:p>
          <w:p w:rsidR="00A77D28" w:rsidRPr="00CE32AC" w:rsidRDefault="00A77D28" w:rsidP="00A77D28">
            <w:pPr>
              <w:ind w:firstLine="426"/>
              <w:rPr>
                <w:rFonts w:ascii="Times New Roman" w:hAnsi="Times New Roman" w:cs="Times New Roman"/>
              </w:rPr>
            </w:pPr>
            <w:r w:rsidRPr="00CE32AC">
              <w:rPr>
                <w:rFonts w:ascii="Times New Roman" w:hAnsi="Times New Roman" w:cs="Times New Roman"/>
              </w:rPr>
              <w:t xml:space="preserve">1) передача имущества в качестве вклада в </w:t>
            </w:r>
            <w:r w:rsidRPr="00CE32AC">
              <w:rPr>
                <w:rFonts w:ascii="Times New Roman" w:hAnsi="Times New Roman" w:cs="Times New Roman"/>
              </w:rPr>
              <w:lastRenderedPageBreak/>
              <w:t>уставный капитал;</w:t>
            </w:r>
          </w:p>
          <w:p w:rsidR="00A77D28" w:rsidRPr="00CE32AC" w:rsidRDefault="00A77D28" w:rsidP="00A77D28">
            <w:pPr>
              <w:ind w:firstLine="426"/>
              <w:rPr>
                <w:rFonts w:ascii="Times New Roman" w:hAnsi="Times New Roman" w:cs="Times New Roman"/>
              </w:rPr>
            </w:pPr>
            <w:r w:rsidRPr="00CE32AC">
              <w:rPr>
                <w:rFonts w:ascii="Times New Roman" w:hAnsi="Times New Roman" w:cs="Times New Roman"/>
              </w:rPr>
              <w:t>17) получение вкладчиком (клиентом) суммы вознаграждения, начисленной и (или) выплаченной ему по договорам банковского счета и (или) банковского вклада;</w:t>
            </w:r>
          </w:p>
          <w:p w:rsidR="00A77D28" w:rsidRPr="00CE32AC" w:rsidRDefault="00A77D28" w:rsidP="00A77D28">
            <w:pPr>
              <w:ind w:firstLine="426"/>
              <w:rPr>
                <w:rFonts w:ascii="Times New Roman" w:hAnsi="Times New Roman" w:cs="Times New Roman"/>
              </w:rPr>
            </w:pPr>
            <w:r w:rsidRPr="00CE32AC">
              <w:rPr>
                <w:rFonts w:ascii="Times New Roman" w:hAnsi="Times New Roman" w:cs="Times New Roman"/>
              </w:rPr>
              <w:t>33) получение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от некоммерческой организации, указанной в подпункте 32) настоящего пункта, денег, полученных такой некоммерческой организацией в рамках бюджетной программы, направленной на целевое перечисление;</w:t>
            </w:r>
          </w:p>
          <w:p w:rsidR="00A77D28" w:rsidRDefault="00A77D28" w:rsidP="00A77D28">
            <w:pPr>
              <w:ind w:firstLine="397"/>
              <w:rPr>
                <w:rStyle w:val="s3"/>
                <w:rFonts w:ascii="Times New Roman" w:hAnsi="Times New Roman" w:cs="Times New Roman"/>
              </w:rPr>
            </w:pPr>
            <w:r w:rsidRPr="00CE32AC">
              <w:rPr>
                <w:rFonts w:ascii="Times New Roman" w:hAnsi="Times New Roman" w:cs="Times New Roman"/>
              </w:rPr>
              <w:t xml:space="preserve">34) </w:t>
            </w:r>
            <w:hyperlink r:id="rId15" w:history="1">
              <w:r w:rsidRPr="00CE32AC">
                <w:rPr>
                  <w:rStyle w:val="af2"/>
                  <w:rFonts w:ascii="Times New Roman" w:hAnsi="Times New Roman" w:cs="Times New Roman"/>
                </w:rPr>
                <w:t>действовал</w:t>
              </w:r>
            </w:hyperlink>
            <w:r w:rsidRPr="00CE32AC">
              <w:rPr>
                <w:rStyle w:val="s0"/>
                <w:rFonts w:ascii="Times New Roman" w:hAnsi="Times New Roman"/>
              </w:rPr>
              <w:t xml:space="preserve"> до 01.01.19 г. </w:t>
            </w:r>
            <w:r w:rsidRPr="00CE32AC">
              <w:rPr>
                <w:rStyle w:val="s3"/>
                <w:rFonts w:ascii="Times New Roman" w:hAnsi="Times New Roman" w:cs="Times New Roman"/>
              </w:rPr>
              <w:t>(</w:t>
            </w:r>
            <w:hyperlink r:id="rId16" w:history="1">
              <w:r w:rsidRPr="00CE32AC">
                <w:rPr>
                  <w:rStyle w:val="af2"/>
                  <w:rFonts w:ascii="Times New Roman" w:hAnsi="Times New Roman" w:cs="Times New Roman"/>
                  <w:bdr w:val="none" w:sz="0" w:space="0" w:color="auto" w:frame="1"/>
                </w:rPr>
                <w:t>см. стар. ред.</w:t>
              </w:r>
            </w:hyperlink>
            <w:r w:rsidRPr="00CE32AC">
              <w:rPr>
                <w:rStyle w:val="s3"/>
                <w:rFonts w:ascii="Times New Roman" w:hAnsi="Times New Roman" w:cs="Times New Roman"/>
              </w:rPr>
              <w:t>)</w:t>
            </w:r>
            <w:r>
              <w:rPr>
                <w:rStyle w:val="s3"/>
                <w:rFonts w:ascii="Times New Roman" w:hAnsi="Times New Roman" w:cs="Times New Roman"/>
              </w:rPr>
              <w:t>;</w:t>
            </w:r>
          </w:p>
          <w:p w:rsidR="00A77D28" w:rsidRPr="00CE32AC" w:rsidRDefault="00A77D28" w:rsidP="00A77D28">
            <w:pPr>
              <w:ind w:firstLine="397"/>
              <w:rPr>
                <w:rFonts w:ascii="Times New Roman" w:hAnsi="Times New Roman" w:cs="Times New Roman"/>
                <w:b/>
              </w:rPr>
            </w:pPr>
            <w:r w:rsidRPr="00CE32AC">
              <w:rPr>
                <w:rStyle w:val="s3"/>
                <w:rFonts w:ascii="Times New Roman" w:hAnsi="Times New Roman" w:cs="Times New Roman"/>
                <w:b/>
              </w:rPr>
              <w:t>35)</w:t>
            </w:r>
            <w:r>
              <w:rPr>
                <w:rStyle w:val="s3"/>
                <w:rFonts w:ascii="Times New Roman" w:hAnsi="Times New Roman" w:cs="Times New Roman"/>
                <w:b/>
              </w:rPr>
              <w:t xml:space="preserve"> получение выплат от банка-депозитария по программам (договорам) обслуживания депозитарных расписок; </w:t>
            </w:r>
          </w:p>
          <w:p w:rsidR="00A77D28" w:rsidRDefault="00A77D28" w:rsidP="00A77D28">
            <w:pPr>
              <w:jc w:val="right"/>
              <w:rPr>
                <w:rFonts w:ascii="Times New Roman" w:hAnsi="Times New Roman" w:cs="Times New Roman"/>
                <w:sz w:val="28"/>
                <w:szCs w:val="28"/>
              </w:rPr>
            </w:pPr>
          </w:p>
          <w:p w:rsidR="00A77D28" w:rsidRPr="00DE0211" w:rsidRDefault="00A77D28" w:rsidP="00A77D28">
            <w:pPr>
              <w:jc w:val="right"/>
              <w:rPr>
                <w:rFonts w:ascii="Times New Roman" w:hAnsi="Times New Roman" w:cs="Times New Roman"/>
                <w:sz w:val="28"/>
                <w:szCs w:val="28"/>
              </w:rPr>
            </w:pPr>
          </w:p>
        </w:tc>
        <w:tc>
          <w:tcPr>
            <w:tcW w:w="3544" w:type="dxa"/>
          </w:tcPr>
          <w:p w:rsidR="00A77D28" w:rsidRDefault="00A77D28" w:rsidP="00A77D28">
            <w:pPr>
              <w:jc w:val="both"/>
              <w:rPr>
                <w:rFonts w:ascii="Times New Roman" w:hAnsi="Times New Roman" w:cs="Times New Roman"/>
                <w:color w:val="000000" w:themeColor="text1"/>
              </w:rPr>
            </w:pPr>
            <w:r w:rsidRPr="00CE32AC">
              <w:rPr>
                <w:rFonts w:ascii="Times New Roman" w:hAnsi="Times New Roman" w:cs="Times New Roman"/>
                <w:color w:val="000000" w:themeColor="text1"/>
              </w:rPr>
              <w:lastRenderedPageBreak/>
              <w:t xml:space="preserve">В рамках публичного размещения (IPO), ценные бумаги Общества в виде акций и глобальных депозитарных расписок (GDR), базовым активом которых являются указанные акции Общества, включены в </w:t>
            </w:r>
            <w:r w:rsidRPr="00CE32AC">
              <w:rPr>
                <w:rFonts w:ascii="Times New Roman" w:hAnsi="Times New Roman" w:cs="Times New Roman"/>
                <w:color w:val="000000" w:themeColor="text1"/>
              </w:rPr>
              <w:lastRenderedPageBreak/>
              <w:t>официальный список ценных бумаг с допуском к торгам на Лондонской фондовой бирже («LSE») и Бирже Международного финансового центра «Астана».</w:t>
            </w:r>
          </w:p>
          <w:p w:rsidR="00A77D28" w:rsidRPr="00CE32AC" w:rsidRDefault="00A77D28" w:rsidP="00A77D28">
            <w:pPr>
              <w:jc w:val="both"/>
              <w:rPr>
                <w:rFonts w:ascii="Times New Roman" w:hAnsi="Times New Roman" w:cs="Times New Roman"/>
                <w:color w:val="000000" w:themeColor="text1"/>
              </w:rPr>
            </w:pPr>
            <w:r w:rsidRPr="00CE32AC">
              <w:rPr>
                <w:rFonts w:ascii="Times New Roman" w:hAnsi="Times New Roman" w:cs="Times New Roman"/>
                <w:color w:val="000000" w:themeColor="text1"/>
              </w:rPr>
              <w:t>В целях размещения ценных бумаг в виде GDR, Обществом заключен договор с банком-депозитарием, нерезидентом Республики Казахстан. GDR представляет собой сертификат, выпущенный банком-депозитарием и удостоверяющий право его владельца пользоваться выгодами от депонированных в этом банке акций иностранного эмитента, т.е. Общества. При этом, банк-депозитарий выступает агентом и регистратором, т.е. осуществляет операции с GDR, ведет реестр держателей депозитарных расписок, выплачивает дивиденды владельцам GDR.</w:t>
            </w:r>
          </w:p>
          <w:p w:rsidR="00A77D28" w:rsidRDefault="00A77D28" w:rsidP="00A77D28">
            <w:pPr>
              <w:jc w:val="both"/>
              <w:rPr>
                <w:rFonts w:ascii="Times New Roman" w:hAnsi="Times New Roman" w:cs="Times New Roman"/>
                <w:color w:val="000000" w:themeColor="text1"/>
              </w:rPr>
            </w:pPr>
            <w:r w:rsidRPr="00CE32AC">
              <w:rPr>
                <w:rFonts w:ascii="Times New Roman" w:hAnsi="Times New Roman" w:cs="Times New Roman"/>
                <w:color w:val="000000" w:themeColor="text1"/>
              </w:rPr>
              <w:t>В соответствии с условиями соглашения с банком-депозитарием, банк депозитарий осуществляет выплату в пользу Общества за реализацию Программы GDR</w:t>
            </w:r>
            <w:r>
              <w:rPr>
                <w:rFonts w:ascii="Times New Roman" w:hAnsi="Times New Roman" w:cs="Times New Roman"/>
                <w:color w:val="000000" w:themeColor="text1"/>
              </w:rPr>
              <w:t>.</w:t>
            </w:r>
          </w:p>
          <w:p w:rsidR="00A77D28" w:rsidRPr="005E56D7" w:rsidRDefault="00A77D28" w:rsidP="00A77D28">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Предлагаем обозначить новый </w:t>
            </w:r>
            <w:r>
              <w:rPr>
                <w:rFonts w:ascii="Times New Roman" w:hAnsi="Times New Roman" w:cs="Times New Roman"/>
                <w:b/>
                <w:color w:val="000000" w:themeColor="text1"/>
              </w:rPr>
              <w:lastRenderedPageBreak/>
              <w:t>вид выплат для целей НДС, кроме того данный доход будут в дальнейшем получать другие крупные налогоплательщики, размещающие ГДР в банках-депозитариях, что делает данный вопрос актуальным.</w:t>
            </w:r>
          </w:p>
          <w:p w:rsidR="00A77D28" w:rsidRPr="00DE0211" w:rsidRDefault="00A77D28" w:rsidP="00A77D28">
            <w:pPr>
              <w:jc w:val="right"/>
              <w:rPr>
                <w:rFonts w:ascii="Times New Roman" w:hAnsi="Times New Roman" w:cs="Times New Roman"/>
                <w:sz w:val="28"/>
                <w:szCs w:val="28"/>
              </w:rPr>
            </w:pPr>
          </w:p>
        </w:tc>
        <w:tc>
          <w:tcPr>
            <w:tcW w:w="1275" w:type="dxa"/>
          </w:tcPr>
          <w:p w:rsidR="00A77D28" w:rsidRDefault="00A77D28" w:rsidP="00A77D28">
            <w:pPr>
              <w:ind w:firstLine="397"/>
              <w:jc w:val="both"/>
              <w:rPr>
                <w:rFonts w:ascii="Times New Roman" w:eastAsia="Times New Roman" w:hAnsi="Times New Roman" w:cs="Times New Roman"/>
                <w:b/>
                <w:color w:val="000000"/>
                <w:sz w:val="24"/>
                <w:szCs w:val="24"/>
                <w:lang w:eastAsia="ru-RU"/>
              </w:rPr>
            </w:pPr>
            <w:r w:rsidRPr="00CE32AC">
              <w:rPr>
                <w:rFonts w:ascii="Times New Roman" w:eastAsia="Times New Roman" w:hAnsi="Times New Roman" w:cs="Times New Roman"/>
                <w:b/>
                <w:color w:val="000000"/>
                <w:sz w:val="24"/>
                <w:szCs w:val="24"/>
                <w:lang w:eastAsia="ru-RU"/>
              </w:rPr>
              <w:lastRenderedPageBreak/>
              <w:t>АО НАК «Казатомпром</w:t>
            </w:r>
          </w:p>
          <w:p w:rsidR="0059653E" w:rsidRPr="00CE32AC" w:rsidRDefault="0059653E" w:rsidP="00A77D28">
            <w:pPr>
              <w:ind w:firstLine="39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УМ</w:t>
            </w:r>
          </w:p>
          <w:p w:rsidR="00A77D28" w:rsidRPr="00CE32AC" w:rsidRDefault="00A77D28" w:rsidP="00A77D28">
            <w:pPr>
              <w:ind w:firstLine="397"/>
              <w:jc w:val="both"/>
              <w:rPr>
                <w:rFonts w:ascii="Times New Roman" w:eastAsia="Times New Roman" w:hAnsi="Times New Roman" w:cs="Times New Roman"/>
                <w:b/>
                <w:color w:val="000000"/>
                <w:sz w:val="24"/>
                <w:szCs w:val="24"/>
                <w:lang w:eastAsia="ru-RU"/>
              </w:rPr>
            </w:pPr>
          </w:p>
        </w:tc>
      </w:tr>
      <w:tr w:rsidR="00A77D28" w:rsidRPr="00C75734" w:rsidTr="0059653E">
        <w:tc>
          <w:tcPr>
            <w:tcW w:w="465" w:type="dxa"/>
          </w:tcPr>
          <w:p w:rsidR="00A77D28" w:rsidRPr="00E37337" w:rsidRDefault="00A77D28" w:rsidP="00A77D28">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auto"/>
          </w:tcPr>
          <w:p w:rsidR="00A77D28" w:rsidRPr="00A220B2" w:rsidRDefault="00A77D28" w:rsidP="00A77D28">
            <w:pPr>
              <w:jc w:val="both"/>
            </w:pPr>
            <w:r w:rsidRPr="00A220B2">
              <w:t xml:space="preserve">п. </w:t>
            </w:r>
            <w:r>
              <w:t>3</w:t>
            </w:r>
            <w:r w:rsidRPr="00A220B2">
              <w:t xml:space="preserve"> ст. </w:t>
            </w:r>
            <w:r>
              <w:rPr>
                <w:lang w:val="en-US"/>
              </w:rPr>
              <w:t>372</w:t>
            </w:r>
            <w:r w:rsidRPr="00A220B2">
              <w:t xml:space="preserve"> НК РК</w:t>
            </w:r>
          </w:p>
        </w:tc>
        <w:tc>
          <w:tcPr>
            <w:tcW w:w="4790" w:type="dxa"/>
            <w:shd w:val="clear" w:color="auto" w:fill="auto"/>
          </w:tcPr>
          <w:p w:rsidR="00A77D28" w:rsidRPr="003E2EBB" w:rsidRDefault="00A77D28" w:rsidP="00A77D28">
            <w:pPr>
              <w:pStyle w:val="j17"/>
              <w:spacing w:before="0" w:beforeAutospacing="0" w:after="0" w:afterAutospacing="0"/>
              <w:jc w:val="both"/>
            </w:pPr>
            <w:r w:rsidRPr="003E2EBB">
              <w:rPr>
                <w:rStyle w:val="s0"/>
                <w:rFonts w:eastAsia="Batang"/>
              </w:rPr>
              <w:t>Оборот по реализации товаров, работ, услуг структурного подразделения юридического лица-резидента, зарегистрированного на территории иностранного государства, местом реализации которых не признается Республика Казахстан, не является оборотом по реализации</w:t>
            </w:r>
            <w:r w:rsidRPr="009357A7">
              <w:rPr>
                <w:rStyle w:val="s0"/>
                <w:rFonts w:eastAsia="Batang"/>
              </w:rPr>
              <w:t xml:space="preserve"> </w:t>
            </w:r>
            <w:r>
              <w:t>товаров, работ, услуг</w:t>
            </w:r>
            <w:r w:rsidRPr="003E2EBB">
              <w:rPr>
                <w:rStyle w:val="s0"/>
                <w:rFonts w:eastAsia="Batang"/>
              </w:rPr>
              <w:t xml:space="preserve"> такого юридического лица в Республике Казахстан.</w:t>
            </w:r>
          </w:p>
          <w:p w:rsidR="00A77D28" w:rsidRPr="00A220B2" w:rsidRDefault="00A77D28" w:rsidP="00A77D28">
            <w:pPr>
              <w:jc w:val="both"/>
            </w:pPr>
          </w:p>
        </w:tc>
        <w:tc>
          <w:tcPr>
            <w:tcW w:w="4962" w:type="dxa"/>
            <w:shd w:val="clear" w:color="auto" w:fill="auto"/>
          </w:tcPr>
          <w:p w:rsidR="00A77D28" w:rsidRPr="00A220B2" w:rsidRDefault="00A77D28" w:rsidP="00A77D28">
            <w:pPr>
              <w:widowControl w:val="0"/>
              <w:jc w:val="both"/>
            </w:pPr>
            <w:r w:rsidRPr="00A220B2">
              <w:t>Оборот по реализации товаров, работ, услуг структурного подразделения юридического лица-резидента, зарегистрированного на территории иностранного государства</w:t>
            </w:r>
            <w:r>
              <w:rPr>
                <w:lang w:val="kk-KZ"/>
              </w:rPr>
              <w:t xml:space="preserve">, </w:t>
            </w:r>
            <w:r w:rsidRPr="003E2EBB">
              <w:rPr>
                <w:rStyle w:val="s0"/>
              </w:rPr>
              <w:t xml:space="preserve">местом реализации которых не признается Республика Казахстан, </w:t>
            </w:r>
            <w:r w:rsidRPr="00EE3888">
              <w:rPr>
                <w:rStyle w:val="s0"/>
                <w:b/>
              </w:rPr>
              <w:t xml:space="preserve">а также оборот по </w:t>
            </w:r>
            <w:r w:rsidRPr="00EE3888">
              <w:rPr>
                <w:b/>
              </w:rPr>
              <w:t>реализации товаров, работ, услуг структурного подразделения юридического лица-резидента</w:t>
            </w:r>
            <w:r>
              <w:rPr>
                <w:b/>
              </w:rPr>
              <w:t>,</w:t>
            </w:r>
            <w:r w:rsidRPr="00EE3888">
              <w:rPr>
                <w:b/>
              </w:rPr>
              <w:t xml:space="preserve"> зарегистрированного на территории иностранного государства</w:t>
            </w:r>
            <w:r>
              <w:rPr>
                <w:b/>
              </w:rPr>
              <w:t xml:space="preserve"> и</w:t>
            </w:r>
            <w:r w:rsidRPr="00EE3888">
              <w:rPr>
                <w:b/>
              </w:rPr>
              <w:t xml:space="preserve"> </w:t>
            </w:r>
            <w:r w:rsidRPr="00EE3888">
              <w:rPr>
                <w:b/>
                <w:lang w:val="kk-KZ"/>
              </w:rPr>
              <w:t>являющегося плательщиком НДС</w:t>
            </w:r>
            <w:r>
              <w:rPr>
                <w:b/>
                <w:lang w:val="kk-KZ"/>
              </w:rPr>
              <w:t xml:space="preserve"> </w:t>
            </w:r>
            <w:r w:rsidRPr="00EE3888">
              <w:rPr>
                <w:b/>
              </w:rPr>
              <w:t>в таком иностранном государстве,</w:t>
            </w:r>
            <w:r>
              <w:t xml:space="preserve"> </w:t>
            </w:r>
            <w:r w:rsidRPr="00A220B2">
              <w:t xml:space="preserve">не является оборотом по реализации </w:t>
            </w:r>
            <w:r>
              <w:t xml:space="preserve">такого </w:t>
            </w:r>
            <w:r w:rsidRPr="00A220B2">
              <w:t>юридического лица в Республике Казахстан.</w:t>
            </w:r>
          </w:p>
        </w:tc>
        <w:tc>
          <w:tcPr>
            <w:tcW w:w="3544" w:type="dxa"/>
            <w:shd w:val="clear" w:color="auto" w:fill="auto"/>
          </w:tcPr>
          <w:p w:rsidR="00A77D28" w:rsidRDefault="00A77D28" w:rsidP="00A77D28">
            <w:pPr>
              <w:jc w:val="both"/>
            </w:pPr>
            <w:r>
              <w:t xml:space="preserve">Текущая редакция п. 3 ст. </w:t>
            </w:r>
            <w:r w:rsidRPr="009357A7">
              <w:t>372</w:t>
            </w:r>
            <w:r>
              <w:t xml:space="preserve"> приводит к тому, что юридические лица-резиденты РК, осуществляющие деятельность в иностранных государствах через филиалы, вынуждены облагать один и тот же оборот по реализации </w:t>
            </w:r>
            <w:r w:rsidRPr="009366CB">
              <w:rPr>
                <w:u w:val="single"/>
              </w:rPr>
              <w:t>дважды</w:t>
            </w:r>
            <w:r>
              <w:t>.</w:t>
            </w:r>
          </w:p>
          <w:p w:rsidR="00A77D28" w:rsidRDefault="00A77D28" w:rsidP="00A77D28">
            <w:pPr>
              <w:jc w:val="both"/>
            </w:pPr>
            <w:r>
              <w:t>Часто встречаются случаи, когда иностранный филиал юридического лица-резидента РК является в таком иностранном государстве самостоятельным плательщиком НДС. В таких случаях оборот по реализации филиала облагается НДС в иностранном государстве на уровне филиала, а также облагается НДС в РК на уровне юридического лица-резидента РК.</w:t>
            </w:r>
          </w:p>
          <w:p w:rsidR="00A77D28" w:rsidRDefault="00A77D28" w:rsidP="00A77D28">
            <w:pPr>
              <w:jc w:val="both"/>
            </w:pPr>
            <w:r>
              <w:lastRenderedPageBreak/>
              <w:t xml:space="preserve">Международные конвенции об избежании двойного налогообложения не применяются в отношении НДС. </w:t>
            </w:r>
          </w:p>
          <w:p w:rsidR="00A77D28" w:rsidRPr="005D165E" w:rsidRDefault="00A77D28" w:rsidP="00A77D28">
            <w:pPr>
              <w:jc w:val="both"/>
            </w:pPr>
            <w:r>
              <w:t>В связи с этим, предлагаем решить данную проблему двойного налогообложения НДС на уровне Налогового кодекса РК и рассмотреть предлагаемую редакцию п. 3 ст.</w:t>
            </w:r>
            <w:r w:rsidRPr="009357A7">
              <w:t>372</w:t>
            </w:r>
            <w:r>
              <w:t>.</w:t>
            </w:r>
          </w:p>
        </w:tc>
        <w:tc>
          <w:tcPr>
            <w:tcW w:w="1275" w:type="dxa"/>
          </w:tcPr>
          <w:p w:rsidR="00A77D28" w:rsidRDefault="00A77D28" w:rsidP="00A77D28">
            <w:pPr>
              <w:jc w:val="both"/>
              <w:rPr>
                <w:b/>
                <w:color w:val="000000"/>
              </w:rPr>
            </w:pPr>
            <w:r>
              <w:rPr>
                <w:b/>
                <w:color w:val="000000"/>
                <w:lang w:val="en-US"/>
              </w:rPr>
              <w:lastRenderedPageBreak/>
              <w:t>Angels</w:t>
            </w:r>
            <w:r w:rsidRPr="0045476D">
              <w:rPr>
                <w:b/>
                <w:color w:val="000000"/>
              </w:rPr>
              <w:t xml:space="preserve"> </w:t>
            </w:r>
            <w:r>
              <w:rPr>
                <w:b/>
                <w:color w:val="000000"/>
                <w:lang w:val="en-US"/>
              </w:rPr>
              <w:t>Niko</w:t>
            </w:r>
            <w:r w:rsidRPr="0045476D">
              <w:rPr>
                <w:b/>
                <w:color w:val="000000"/>
              </w:rPr>
              <w:t xml:space="preserve"> </w:t>
            </w:r>
            <w:r>
              <w:rPr>
                <w:b/>
                <w:color w:val="000000"/>
                <w:lang w:val="en-US"/>
              </w:rPr>
              <w:t>Advisory</w:t>
            </w:r>
          </w:p>
          <w:p w:rsidR="0059653E" w:rsidRDefault="0059653E" w:rsidP="00A77D28">
            <w:pPr>
              <w:jc w:val="both"/>
              <w:rPr>
                <w:b/>
                <w:color w:val="000000"/>
              </w:rPr>
            </w:pPr>
          </w:p>
          <w:p w:rsidR="0059653E" w:rsidRPr="0059653E" w:rsidRDefault="0059653E" w:rsidP="00A77D28">
            <w:pPr>
              <w:jc w:val="both"/>
            </w:pPr>
            <w:r>
              <w:rPr>
                <w:b/>
                <w:color w:val="000000"/>
              </w:rPr>
              <w:t>УНН, УМ</w:t>
            </w:r>
          </w:p>
        </w:tc>
      </w:tr>
      <w:tr w:rsidR="000F052C" w:rsidRPr="00C75734" w:rsidTr="0059653E">
        <w:tc>
          <w:tcPr>
            <w:tcW w:w="465" w:type="dxa"/>
          </w:tcPr>
          <w:p w:rsidR="000F052C" w:rsidRPr="00E37337" w:rsidRDefault="000F052C" w:rsidP="000F052C">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0F052C" w:rsidRDefault="000F052C" w:rsidP="000F052C">
            <w:pPr>
              <w:jc w:val="center"/>
              <w:rPr>
                <w:rFonts w:ascii="Times New Roman" w:hAnsi="Times New Roman" w:cs="Times New Roman"/>
                <w:sz w:val="28"/>
                <w:szCs w:val="28"/>
              </w:rPr>
            </w:pPr>
            <w:r>
              <w:rPr>
                <w:rFonts w:ascii="Times New Roman" w:hAnsi="Times New Roman" w:cs="Times New Roman"/>
                <w:sz w:val="28"/>
                <w:szCs w:val="28"/>
              </w:rPr>
              <w:t>пп.35 п.5 ст.372</w:t>
            </w:r>
          </w:p>
        </w:tc>
        <w:tc>
          <w:tcPr>
            <w:tcW w:w="4790" w:type="dxa"/>
          </w:tcPr>
          <w:p w:rsidR="000F052C" w:rsidRDefault="000F052C" w:rsidP="000F052C">
            <w:pPr>
              <w:tabs>
                <w:tab w:val="left" w:pos="368"/>
              </w:tabs>
              <w:ind w:left="368" w:firstLine="32"/>
              <w:rPr>
                <w:rStyle w:val="s1"/>
                <w:rFonts w:ascii="Times New Roman" w:hAnsi="Times New Roman"/>
                <w:sz w:val="28"/>
                <w:szCs w:val="28"/>
              </w:rPr>
            </w:pPr>
            <w:r w:rsidRPr="005032BC">
              <w:rPr>
                <w:rStyle w:val="s1"/>
                <w:rFonts w:ascii="Times New Roman" w:hAnsi="Times New Roman"/>
                <w:sz w:val="28"/>
                <w:szCs w:val="28"/>
              </w:rPr>
              <w:t>Статья 372. Оборот по реализации товаров, работ, услуг</w:t>
            </w:r>
          </w:p>
          <w:p w:rsidR="000F052C" w:rsidRDefault="000F052C" w:rsidP="000F052C">
            <w:pPr>
              <w:tabs>
                <w:tab w:val="left" w:pos="368"/>
              </w:tabs>
              <w:ind w:left="368" w:firstLine="32"/>
              <w:rPr>
                <w:rStyle w:val="s1"/>
                <w:rFonts w:ascii="Times New Roman" w:hAnsi="Times New Roman"/>
                <w:sz w:val="28"/>
                <w:szCs w:val="28"/>
              </w:rPr>
            </w:pPr>
            <w:r>
              <w:rPr>
                <w:rStyle w:val="s1"/>
                <w:rFonts w:ascii="Times New Roman" w:hAnsi="Times New Roman"/>
                <w:sz w:val="28"/>
                <w:szCs w:val="28"/>
              </w:rPr>
              <w:t>…….</w:t>
            </w:r>
          </w:p>
          <w:p w:rsidR="000F052C" w:rsidRPr="005032BC" w:rsidRDefault="000F052C" w:rsidP="000F052C">
            <w:pPr>
              <w:tabs>
                <w:tab w:val="left" w:pos="368"/>
              </w:tabs>
              <w:ind w:left="368" w:firstLine="32"/>
              <w:rPr>
                <w:rStyle w:val="s1"/>
                <w:rFonts w:ascii="Times New Roman" w:hAnsi="Times New Roman"/>
                <w:sz w:val="28"/>
                <w:szCs w:val="28"/>
              </w:rPr>
            </w:pPr>
            <w:r>
              <w:rPr>
                <w:rStyle w:val="s1"/>
                <w:rFonts w:ascii="Times New Roman" w:hAnsi="Times New Roman"/>
                <w:sz w:val="28"/>
                <w:szCs w:val="28"/>
              </w:rPr>
              <w:t>Отсутствует</w:t>
            </w:r>
          </w:p>
          <w:p w:rsidR="000F052C" w:rsidRPr="0096267F" w:rsidRDefault="000F052C" w:rsidP="000F052C">
            <w:pPr>
              <w:tabs>
                <w:tab w:val="left" w:pos="368"/>
              </w:tabs>
              <w:ind w:left="368" w:firstLine="32"/>
              <w:rPr>
                <w:rStyle w:val="s1"/>
                <w:rFonts w:ascii="Times New Roman" w:hAnsi="Times New Roman"/>
                <w:sz w:val="28"/>
                <w:szCs w:val="28"/>
              </w:rPr>
            </w:pPr>
          </w:p>
        </w:tc>
        <w:tc>
          <w:tcPr>
            <w:tcW w:w="4962" w:type="dxa"/>
          </w:tcPr>
          <w:p w:rsidR="000F052C" w:rsidRPr="001511F5" w:rsidRDefault="000F052C" w:rsidP="000F052C">
            <w:pPr>
              <w:tabs>
                <w:tab w:val="left" w:pos="368"/>
              </w:tabs>
              <w:ind w:left="368" w:firstLine="32"/>
              <w:rPr>
                <w:rStyle w:val="s1"/>
                <w:rFonts w:ascii="Times New Roman" w:hAnsi="Times New Roman"/>
                <w:b/>
                <w:sz w:val="28"/>
                <w:szCs w:val="28"/>
              </w:rPr>
            </w:pPr>
            <w:r w:rsidRPr="001511F5">
              <w:rPr>
                <w:rStyle w:val="s1"/>
                <w:rFonts w:ascii="Times New Roman" w:hAnsi="Times New Roman"/>
                <w:b/>
                <w:sz w:val="28"/>
                <w:szCs w:val="28"/>
              </w:rPr>
              <w:t xml:space="preserve">35)  расходы доверительного управляющего, возмещаемые из государственного бюджета, так как погашение займа, вознаграждения по займам, курсовые разницы, налоги и другие обязательные платежи в бюджет. </w:t>
            </w:r>
          </w:p>
        </w:tc>
        <w:tc>
          <w:tcPr>
            <w:tcW w:w="3544" w:type="dxa"/>
          </w:tcPr>
          <w:p w:rsidR="000F052C" w:rsidRDefault="000F052C" w:rsidP="000F052C">
            <w:pPr>
              <w:rPr>
                <w:rFonts w:ascii="Times New Roman" w:hAnsi="Times New Roman" w:cs="Times New Roman"/>
                <w:sz w:val="28"/>
                <w:szCs w:val="28"/>
              </w:rPr>
            </w:pPr>
            <w:r>
              <w:rPr>
                <w:rFonts w:ascii="Times New Roman" w:hAnsi="Times New Roman" w:cs="Times New Roman"/>
                <w:sz w:val="28"/>
                <w:szCs w:val="28"/>
              </w:rPr>
              <w:t>При предъявлении расходов по выплате займов, вознаграждений по ним, курсовых разниц, КПН у доверительного управляющего государственным имуществом возникает необходимость начислять НДС на все эти расходы. Таким образом, возникает НДС к начислению и уплате, сумма которого также возмещается из государственного бюджета.</w:t>
            </w:r>
          </w:p>
          <w:p w:rsidR="000F052C" w:rsidRDefault="000F052C" w:rsidP="000F052C">
            <w:pPr>
              <w:rPr>
                <w:rFonts w:ascii="Times New Roman" w:hAnsi="Times New Roman" w:cs="Times New Roman"/>
                <w:sz w:val="28"/>
                <w:szCs w:val="28"/>
              </w:rPr>
            </w:pPr>
          </w:p>
        </w:tc>
        <w:tc>
          <w:tcPr>
            <w:tcW w:w="1275" w:type="dxa"/>
          </w:tcPr>
          <w:p w:rsidR="000F052C" w:rsidRDefault="000F052C" w:rsidP="000F052C">
            <w:pPr>
              <w:rPr>
                <w:rFonts w:ascii="Calibri" w:hAnsi="Calibri" w:cs="Calibri"/>
                <w:color w:val="1F497D"/>
              </w:rPr>
            </w:pPr>
            <w:r>
              <w:rPr>
                <w:rFonts w:ascii="Calibri" w:hAnsi="Calibri" w:cs="Calibri"/>
                <w:color w:val="1F497D"/>
              </w:rPr>
              <w:lastRenderedPageBreak/>
              <w:t>АО «НК «КазАвтоЖол»</w:t>
            </w:r>
          </w:p>
          <w:p w:rsidR="0059653E" w:rsidRDefault="0059653E" w:rsidP="000F052C">
            <w:pPr>
              <w:rPr>
                <w:rFonts w:ascii="Calibri" w:hAnsi="Calibri" w:cs="Calibri"/>
                <w:color w:val="1F497D"/>
              </w:rPr>
            </w:pPr>
          </w:p>
          <w:p w:rsidR="0059653E" w:rsidRDefault="0059653E" w:rsidP="000F052C">
            <w:pPr>
              <w:rPr>
                <w:rFonts w:ascii="Times New Roman" w:hAnsi="Times New Roman" w:cs="Times New Roman"/>
                <w:sz w:val="28"/>
                <w:szCs w:val="28"/>
              </w:rPr>
            </w:pPr>
            <w:r>
              <w:rPr>
                <w:rFonts w:ascii="Calibri" w:hAnsi="Calibri" w:cs="Calibri"/>
                <w:color w:val="1F497D"/>
              </w:rPr>
              <w:t>УМ</w:t>
            </w:r>
          </w:p>
        </w:tc>
      </w:tr>
      <w:tr w:rsidR="003043C9" w:rsidRPr="00C75734" w:rsidTr="0059653E">
        <w:tc>
          <w:tcPr>
            <w:tcW w:w="465" w:type="dxa"/>
          </w:tcPr>
          <w:p w:rsidR="003043C9" w:rsidRPr="00E37337" w:rsidRDefault="003043C9" w:rsidP="003043C9">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Borders>
              <w:top w:val="nil"/>
              <w:left w:val="single" w:sz="8" w:space="0" w:color="auto"/>
              <w:bottom w:val="single" w:sz="8" w:space="0" w:color="auto"/>
              <w:right w:val="single" w:sz="8" w:space="0" w:color="auto"/>
            </w:tcBorders>
          </w:tcPr>
          <w:p w:rsidR="003043C9" w:rsidRPr="00036DE9" w:rsidRDefault="003043C9" w:rsidP="003043C9">
            <w:pPr>
              <w:rPr>
                <w:rFonts w:ascii="Times New Roman" w:hAnsi="Times New Roman" w:cs="Times New Roman"/>
                <w:b/>
                <w:sz w:val="24"/>
                <w:szCs w:val="24"/>
              </w:rPr>
            </w:pPr>
            <w:r w:rsidRPr="00036DE9">
              <w:rPr>
                <w:rFonts w:ascii="Times New Roman" w:hAnsi="Times New Roman" w:cs="Times New Roman"/>
                <w:b/>
                <w:sz w:val="24"/>
                <w:szCs w:val="24"/>
              </w:rPr>
              <w:t>Статья 372</w:t>
            </w:r>
          </w:p>
        </w:tc>
        <w:tc>
          <w:tcPr>
            <w:tcW w:w="4790" w:type="dxa"/>
            <w:tcBorders>
              <w:top w:val="nil"/>
              <w:left w:val="nil"/>
              <w:bottom w:val="single" w:sz="8" w:space="0" w:color="auto"/>
              <w:right w:val="single" w:sz="8" w:space="0" w:color="auto"/>
            </w:tcBorders>
          </w:tcPr>
          <w:p w:rsidR="003043C9" w:rsidRPr="00036DE9" w:rsidRDefault="003043C9" w:rsidP="003043C9">
            <w:pPr>
              <w:pStyle w:val="j114"/>
              <w:shd w:val="clear" w:color="auto" w:fill="FFFFFF"/>
              <w:spacing w:before="0" w:beforeAutospacing="0" w:after="0" w:afterAutospacing="0"/>
              <w:ind w:left="1200" w:hanging="800"/>
              <w:jc w:val="both"/>
              <w:textAlignment w:val="baseline"/>
              <w:rPr>
                <w:color w:val="000000"/>
              </w:rPr>
            </w:pPr>
            <w:r w:rsidRPr="00036DE9">
              <w:rPr>
                <w:rStyle w:val="s1"/>
                <w:rFonts w:eastAsia="Batang"/>
              </w:rPr>
              <w:t>Статья 372. Оборот по реализации товаров, работ, услуг</w:t>
            </w:r>
          </w:p>
          <w:p w:rsidR="003043C9" w:rsidRPr="00036DE9" w:rsidRDefault="003043C9" w:rsidP="003043C9">
            <w:pPr>
              <w:pStyle w:val="j111"/>
              <w:shd w:val="clear" w:color="auto" w:fill="FFFFFF"/>
              <w:spacing w:before="0" w:beforeAutospacing="0" w:after="0" w:afterAutospacing="0"/>
              <w:ind w:firstLine="426"/>
              <w:jc w:val="both"/>
              <w:textAlignment w:val="baseline"/>
            </w:pPr>
            <w:r w:rsidRPr="00036DE9">
              <w:t>5. Не являются оборотом по реализации:</w:t>
            </w:r>
          </w:p>
          <w:p w:rsidR="003043C9" w:rsidRPr="00036DE9" w:rsidRDefault="003043C9" w:rsidP="003043C9">
            <w:pPr>
              <w:pStyle w:val="j115"/>
              <w:shd w:val="clear" w:color="auto" w:fill="FFFFFF"/>
              <w:spacing w:before="0" w:beforeAutospacing="0" w:after="0" w:afterAutospacing="0"/>
              <w:ind w:firstLine="397"/>
              <w:jc w:val="both"/>
              <w:textAlignment w:val="baseline"/>
              <w:rPr>
                <w:rStyle w:val="s3"/>
                <w:iCs/>
              </w:rPr>
            </w:pPr>
            <w:r w:rsidRPr="00036DE9">
              <w:t>34) </w:t>
            </w:r>
            <w:bookmarkStart w:id="14" w:name="SUB1006083745_46"/>
            <w:r w:rsidRPr="00036DE9">
              <w:rPr>
                <w:rStyle w:val="s2"/>
              </w:rPr>
              <w:fldChar w:fldCharType="begin"/>
            </w:r>
            <w:r w:rsidRPr="00036DE9">
              <w:rPr>
                <w:rStyle w:val="s2"/>
              </w:rPr>
              <w:instrText xml:space="preserve"> HYPERLINK "https://online.zakon.kz/Document/?doc_id=33745225" \l "sub_id=20000" \t "_parent" </w:instrText>
            </w:r>
            <w:r w:rsidRPr="00036DE9">
              <w:rPr>
                <w:rStyle w:val="s2"/>
              </w:rPr>
              <w:fldChar w:fldCharType="separate"/>
            </w:r>
            <w:r w:rsidRPr="00036DE9">
              <w:rPr>
                <w:rStyle w:val="af2"/>
                <w:rFonts w:eastAsia="Calibri"/>
              </w:rPr>
              <w:t>действовал</w:t>
            </w:r>
            <w:r w:rsidRPr="00036DE9">
              <w:rPr>
                <w:rStyle w:val="s2"/>
              </w:rPr>
              <w:fldChar w:fldCharType="end"/>
            </w:r>
            <w:bookmarkEnd w:id="14"/>
            <w:r w:rsidRPr="00036DE9">
              <w:rPr>
                <w:rStyle w:val="s0"/>
              </w:rPr>
              <w:t> до 01.01.19 г. </w:t>
            </w:r>
            <w:r w:rsidRPr="00036DE9">
              <w:rPr>
                <w:rStyle w:val="s3"/>
                <w:iCs/>
              </w:rPr>
              <w:t>(</w:t>
            </w:r>
            <w:hyperlink r:id="rId17" w:anchor="sub_id=3720534" w:tgtFrame="_parent" w:history="1">
              <w:r w:rsidRPr="00036DE9">
                <w:rPr>
                  <w:rStyle w:val="af2"/>
                  <w:rFonts w:eastAsia="Calibri"/>
                  <w:iCs/>
                </w:rPr>
                <w:t>см. стар. ред.</w:t>
              </w:r>
            </w:hyperlink>
            <w:r w:rsidRPr="00036DE9">
              <w:rPr>
                <w:rStyle w:val="s3"/>
                <w:iCs/>
              </w:rPr>
              <w:t>)</w:t>
            </w:r>
          </w:p>
          <w:p w:rsidR="003043C9" w:rsidRPr="00036DE9" w:rsidRDefault="003043C9" w:rsidP="003043C9">
            <w:pPr>
              <w:pStyle w:val="j115"/>
              <w:shd w:val="clear" w:color="auto" w:fill="FFFFFF"/>
              <w:spacing w:before="0" w:beforeAutospacing="0" w:after="0" w:afterAutospacing="0"/>
              <w:ind w:firstLine="397"/>
              <w:jc w:val="both"/>
              <w:textAlignment w:val="baseline"/>
              <w:rPr>
                <w:color w:val="000000"/>
              </w:rPr>
            </w:pPr>
            <w:r w:rsidRPr="00036DE9">
              <w:rPr>
                <w:rStyle w:val="s3"/>
                <w:iCs/>
              </w:rPr>
              <w:t>35) отсутствует</w:t>
            </w:r>
            <w:r w:rsidRPr="00036DE9">
              <w:rPr>
                <w:rStyle w:val="s3"/>
                <w:i/>
                <w:iCs/>
              </w:rPr>
              <w:t xml:space="preserve"> </w:t>
            </w:r>
          </w:p>
        </w:tc>
        <w:tc>
          <w:tcPr>
            <w:tcW w:w="4962" w:type="dxa"/>
            <w:tcBorders>
              <w:top w:val="nil"/>
              <w:left w:val="nil"/>
              <w:bottom w:val="single" w:sz="8" w:space="0" w:color="auto"/>
              <w:right w:val="single" w:sz="8" w:space="0" w:color="auto"/>
            </w:tcBorders>
          </w:tcPr>
          <w:p w:rsidR="003043C9" w:rsidRPr="00036DE9" w:rsidRDefault="003043C9" w:rsidP="003043C9">
            <w:pPr>
              <w:pStyle w:val="j114"/>
              <w:shd w:val="clear" w:color="auto" w:fill="FFFFFF"/>
              <w:spacing w:before="0" w:beforeAutospacing="0" w:after="0" w:afterAutospacing="0"/>
              <w:ind w:left="1200" w:hanging="800"/>
              <w:jc w:val="both"/>
              <w:textAlignment w:val="baseline"/>
              <w:rPr>
                <w:color w:val="000000"/>
              </w:rPr>
            </w:pPr>
            <w:r w:rsidRPr="00036DE9">
              <w:rPr>
                <w:rStyle w:val="s1"/>
                <w:rFonts w:eastAsia="Batang"/>
              </w:rPr>
              <w:t>Статья 372. Оборот по реализации товаров, работ, услуг</w:t>
            </w:r>
          </w:p>
          <w:p w:rsidR="003043C9" w:rsidRPr="00036DE9" w:rsidRDefault="003043C9" w:rsidP="003043C9">
            <w:pPr>
              <w:pStyle w:val="j111"/>
              <w:shd w:val="clear" w:color="auto" w:fill="FFFFFF"/>
              <w:spacing w:before="0" w:beforeAutospacing="0" w:after="0" w:afterAutospacing="0"/>
              <w:ind w:firstLine="426"/>
              <w:jc w:val="both"/>
              <w:textAlignment w:val="baseline"/>
              <w:rPr>
                <w:color w:val="000000"/>
              </w:rPr>
            </w:pPr>
            <w:bookmarkStart w:id="15" w:name="SUB3720300"/>
            <w:bookmarkStart w:id="16" w:name="SUB3720400"/>
            <w:bookmarkEnd w:id="15"/>
            <w:bookmarkEnd w:id="16"/>
            <w:r w:rsidRPr="00036DE9">
              <w:rPr>
                <w:color w:val="000000"/>
              </w:rPr>
              <w:t>5. Не являются оборотом по реализации:</w:t>
            </w:r>
          </w:p>
          <w:p w:rsidR="003043C9" w:rsidRPr="00036DE9" w:rsidRDefault="003043C9" w:rsidP="003043C9">
            <w:pPr>
              <w:pStyle w:val="j114"/>
              <w:shd w:val="clear" w:color="auto" w:fill="FFFFFF"/>
              <w:spacing w:before="0" w:beforeAutospacing="0" w:after="0" w:afterAutospacing="0"/>
              <w:ind w:left="1200" w:hanging="800"/>
              <w:jc w:val="both"/>
              <w:textAlignment w:val="baseline"/>
              <w:rPr>
                <w:rStyle w:val="s1"/>
                <w:rFonts w:eastAsia="Batang"/>
                <w:b/>
                <w:bCs/>
              </w:rPr>
            </w:pPr>
            <w:r w:rsidRPr="00036DE9">
              <w:rPr>
                <w:highlight w:val="yellow"/>
              </w:rPr>
              <w:t>35) сдача в аренду объекта социальной сферы, указанного в статье 239 настоящего Кодекса.</w:t>
            </w:r>
          </w:p>
        </w:tc>
        <w:tc>
          <w:tcPr>
            <w:tcW w:w="3544" w:type="dxa"/>
            <w:tcBorders>
              <w:top w:val="nil"/>
              <w:left w:val="nil"/>
              <w:bottom w:val="single" w:sz="8" w:space="0" w:color="auto"/>
              <w:right w:val="single" w:sz="8" w:space="0" w:color="auto"/>
            </w:tcBorders>
          </w:tcPr>
          <w:p w:rsidR="003043C9" w:rsidRPr="00036DE9" w:rsidRDefault="003043C9" w:rsidP="003043C9">
            <w:pPr>
              <w:rPr>
                <w:rFonts w:ascii="Times New Roman" w:hAnsi="Times New Roman" w:cs="Times New Roman"/>
                <w:sz w:val="24"/>
                <w:szCs w:val="24"/>
              </w:rPr>
            </w:pPr>
            <w:r w:rsidRPr="00036DE9">
              <w:rPr>
                <w:rFonts w:ascii="Times New Roman" w:hAnsi="Times New Roman" w:cs="Times New Roman"/>
                <w:sz w:val="24"/>
                <w:szCs w:val="24"/>
              </w:rPr>
              <w:t xml:space="preserve">В свете внесения изменений и дополнений в статью 239 НКРК статья 372 также нуждается в изменении. </w:t>
            </w:r>
          </w:p>
        </w:tc>
        <w:tc>
          <w:tcPr>
            <w:tcW w:w="1275" w:type="dxa"/>
            <w:tcBorders>
              <w:top w:val="single" w:sz="4" w:space="0" w:color="auto"/>
              <w:left w:val="single" w:sz="4" w:space="0" w:color="auto"/>
              <w:bottom w:val="single" w:sz="4" w:space="0" w:color="auto"/>
              <w:right w:val="single" w:sz="4" w:space="0" w:color="auto"/>
            </w:tcBorders>
          </w:tcPr>
          <w:p w:rsidR="003043C9" w:rsidRDefault="003043C9" w:rsidP="003043C9">
            <w:pPr>
              <w:jc w:val="both"/>
              <w:rPr>
                <w:rFonts w:ascii="Times New Roman" w:hAnsi="Times New Roman" w:cs="Times New Roman"/>
                <w:b/>
                <w:color w:val="000000" w:themeColor="text1"/>
                <w:sz w:val="24"/>
                <w:szCs w:val="24"/>
              </w:rPr>
            </w:pPr>
            <w:r w:rsidRPr="00036DE9">
              <w:rPr>
                <w:rFonts w:ascii="Times New Roman" w:hAnsi="Times New Roman" w:cs="Times New Roman"/>
                <w:b/>
                <w:color w:val="000000" w:themeColor="text1"/>
                <w:sz w:val="24"/>
                <w:szCs w:val="24"/>
              </w:rPr>
              <w:t>КАЗГЮУ</w:t>
            </w:r>
          </w:p>
          <w:p w:rsidR="0059653E" w:rsidRPr="00036DE9" w:rsidRDefault="0059653E" w:rsidP="003043C9">
            <w:pPr>
              <w:jc w:val="both"/>
              <w:rPr>
                <w:rFonts w:ascii="Times New Roman" w:hAnsi="Times New Roman" w:cs="Times New Roman"/>
                <w:b/>
                <w:bCs/>
                <w:sz w:val="24"/>
                <w:szCs w:val="24"/>
              </w:rPr>
            </w:pPr>
            <w:r>
              <w:rPr>
                <w:rFonts w:ascii="Times New Roman" w:hAnsi="Times New Roman" w:cs="Times New Roman"/>
                <w:b/>
                <w:color w:val="000000" w:themeColor="text1"/>
                <w:sz w:val="24"/>
                <w:szCs w:val="24"/>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036DE9" w:rsidRDefault="008374DA" w:rsidP="008374DA">
            <w:pPr>
              <w:jc w:val="both"/>
              <w:rPr>
                <w:rFonts w:ascii="Times New Roman" w:hAnsi="Times New Roman" w:cs="Times New Roman"/>
                <w:sz w:val="24"/>
                <w:szCs w:val="24"/>
              </w:rPr>
            </w:pPr>
            <w:r w:rsidRPr="00812DC1">
              <w:rPr>
                <w:rFonts w:ascii="Georgia" w:hAnsi="Georgia"/>
                <w:i/>
                <w:sz w:val="20"/>
                <w:szCs w:val="20"/>
              </w:rPr>
              <w:t>Статья 372.5</w:t>
            </w:r>
          </w:p>
        </w:tc>
        <w:tc>
          <w:tcPr>
            <w:tcW w:w="4790" w:type="dxa"/>
          </w:tcPr>
          <w:p w:rsidR="008374DA" w:rsidRPr="00812DC1" w:rsidRDefault="008374DA" w:rsidP="008374DA">
            <w:pPr>
              <w:spacing w:line="280" w:lineRule="atLeast"/>
              <w:rPr>
                <w:rFonts w:ascii="Georgia" w:hAnsi="Georgia"/>
                <w:i/>
                <w:sz w:val="20"/>
                <w:szCs w:val="20"/>
              </w:rPr>
            </w:pPr>
            <w:r w:rsidRPr="00812DC1">
              <w:rPr>
                <w:rFonts w:ascii="Georgia" w:hAnsi="Georgia"/>
                <w:i/>
                <w:sz w:val="20"/>
                <w:szCs w:val="20"/>
              </w:rPr>
              <w:t xml:space="preserve">Статья 372.5. Оборот по реализации товаров, работ, услуг. </w:t>
            </w:r>
          </w:p>
          <w:p w:rsidR="008374DA" w:rsidRPr="00812DC1" w:rsidRDefault="008374DA" w:rsidP="008374DA">
            <w:pPr>
              <w:spacing w:line="280" w:lineRule="atLeast"/>
              <w:rPr>
                <w:rFonts w:ascii="Georgia" w:hAnsi="Georgia"/>
                <w:i/>
                <w:sz w:val="20"/>
                <w:szCs w:val="20"/>
              </w:rPr>
            </w:pPr>
          </w:p>
        </w:tc>
        <w:tc>
          <w:tcPr>
            <w:tcW w:w="4962" w:type="dxa"/>
          </w:tcPr>
          <w:p w:rsidR="008374DA" w:rsidRPr="00812DC1" w:rsidRDefault="008374DA" w:rsidP="008374DA">
            <w:pPr>
              <w:spacing w:line="280" w:lineRule="atLeast"/>
              <w:rPr>
                <w:rFonts w:ascii="Georgia" w:hAnsi="Georgia" w:cs="Helv"/>
                <w:color w:val="000000"/>
                <w:sz w:val="20"/>
                <w:szCs w:val="20"/>
              </w:rPr>
            </w:pPr>
            <w:r w:rsidRPr="00812DC1">
              <w:rPr>
                <w:rFonts w:ascii="Georgia" w:hAnsi="Georgia" w:cs="Helv"/>
                <w:color w:val="000000"/>
                <w:sz w:val="20"/>
                <w:szCs w:val="20"/>
              </w:rPr>
              <w:t>Бонусы (премии) дистрибьюторам и торговым сетям</w:t>
            </w:r>
          </w:p>
          <w:p w:rsidR="008374DA" w:rsidRPr="00812DC1" w:rsidRDefault="008374DA" w:rsidP="008374DA">
            <w:pPr>
              <w:spacing w:line="280" w:lineRule="atLeast"/>
              <w:rPr>
                <w:rFonts w:ascii="Georgia" w:hAnsi="Georgia" w:cs="Helv"/>
                <w:color w:val="000000"/>
                <w:sz w:val="20"/>
                <w:szCs w:val="20"/>
              </w:rPr>
            </w:pPr>
          </w:p>
          <w:p w:rsidR="008374DA" w:rsidRPr="00812DC1" w:rsidRDefault="008374DA" w:rsidP="008374DA">
            <w:pPr>
              <w:spacing w:line="280" w:lineRule="atLeast"/>
              <w:rPr>
                <w:rFonts w:ascii="Georgia" w:hAnsi="Georgia" w:cs="Helv"/>
                <w:color w:val="000000"/>
                <w:sz w:val="20"/>
                <w:szCs w:val="20"/>
                <w:lang w:val="en-US"/>
              </w:rPr>
            </w:pPr>
            <w:r w:rsidRPr="00812DC1">
              <w:rPr>
                <w:rFonts w:ascii="Georgia" w:hAnsi="Georgia" w:cs="Helv"/>
                <w:color w:val="000000"/>
                <w:sz w:val="20"/>
                <w:szCs w:val="20"/>
              </w:rPr>
              <w:t xml:space="preserve">В 2017 г. КГД согласился, что </w:t>
            </w:r>
            <w:r w:rsidRPr="00812DC1">
              <w:rPr>
                <w:rFonts w:ascii="Georgia" w:hAnsi="Georgia" w:cs="Helv"/>
                <w:color w:val="000000"/>
                <w:sz w:val="20"/>
                <w:szCs w:val="20"/>
                <w:lang w:val="en-GB"/>
              </w:rPr>
              <w:t>AmCham</w:t>
            </w:r>
            <w:r w:rsidRPr="00812DC1">
              <w:rPr>
                <w:rFonts w:ascii="Georgia" w:hAnsi="Georgia" w:cs="Helv"/>
                <w:color w:val="000000"/>
                <w:sz w:val="20"/>
                <w:szCs w:val="20"/>
              </w:rPr>
              <w:t xml:space="preserve"> предоставит проект изменений по неприменению НДС</w:t>
            </w:r>
            <w:r w:rsidRPr="00812DC1">
              <w:rPr>
                <w:rFonts w:ascii="Georgia" w:hAnsi="Georgia" w:cs="Helv"/>
                <w:color w:val="000000"/>
                <w:sz w:val="20"/>
                <w:szCs w:val="20"/>
                <w:lang w:val="en-US"/>
              </w:rPr>
              <w:t xml:space="preserve"> </w:t>
            </w:r>
            <w:r w:rsidRPr="00812DC1">
              <w:rPr>
                <w:rFonts w:ascii="Georgia" w:hAnsi="Georgia" w:cs="Helv"/>
                <w:color w:val="000000"/>
                <w:sz w:val="20"/>
                <w:szCs w:val="20"/>
              </w:rPr>
              <w:t>на</w:t>
            </w:r>
            <w:r w:rsidRPr="00812DC1">
              <w:rPr>
                <w:rFonts w:ascii="Georgia" w:hAnsi="Georgia" w:cs="Helv"/>
                <w:color w:val="000000"/>
                <w:sz w:val="20"/>
                <w:szCs w:val="20"/>
                <w:lang w:val="en-US"/>
              </w:rPr>
              <w:t xml:space="preserve"> </w:t>
            </w:r>
            <w:r w:rsidRPr="00812DC1">
              <w:rPr>
                <w:rFonts w:ascii="Georgia" w:hAnsi="Georgia" w:cs="Helv"/>
                <w:color w:val="000000"/>
                <w:sz w:val="20"/>
                <w:szCs w:val="20"/>
              </w:rPr>
              <w:t>премии</w:t>
            </w:r>
            <w:r w:rsidRPr="00812DC1">
              <w:rPr>
                <w:rFonts w:ascii="Georgia" w:hAnsi="Georgia" w:cs="Helv"/>
                <w:color w:val="000000"/>
                <w:sz w:val="20"/>
                <w:szCs w:val="20"/>
                <w:lang w:val="en-US"/>
              </w:rPr>
              <w:t xml:space="preserve"> (</w:t>
            </w:r>
            <w:r w:rsidRPr="00812DC1">
              <w:rPr>
                <w:rFonts w:ascii="Georgia" w:hAnsi="Georgia" w:cs="Helv"/>
                <w:color w:val="000000"/>
                <w:sz w:val="20"/>
                <w:szCs w:val="20"/>
              </w:rPr>
              <w:t>бонусы</w:t>
            </w:r>
            <w:r w:rsidRPr="00812DC1">
              <w:rPr>
                <w:rFonts w:ascii="Georgia" w:hAnsi="Georgia" w:cs="Helv"/>
                <w:color w:val="000000"/>
                <w:sz w:val="20"/>
                <w:szCs w:val="20"/>
                <w:lang w:val="en-US"/>
              </w:rPr>
              <w:t xml:space="preserve">). </w:t>
            </w:r>
          </w:p>
          <w:p w:rsidR="008374DA" w:rsidRPr="00812DC1" w:rsidRDefault="008374DA" w:rsidP="008374DA">
            <w:pPr>
              <w:spacing w:line="280" w:lineRule="atLeast"/>
              <w:rPr>
                <w:rFonts w:ascii="Georgia" w:hAnsi="Georgia" w:cs="Helv"/>
                <w:color w:val="000000"/>
                <w:sz w:val="20"/>
                <w:szCs w:val="20"/>
                <w:lang w:val="en-US"/>
              </w:rPr>
            </w:pPr>
          </w:p>
          <w:p w:rsidR="008374DA" w:rsidRPr="00812DC1" w:rsidRDefault="008374DA" w:rsidP="008374DA">
            <w:pPr>
              <w:spacing w:line="280" w:lineRule="atLeast"/>
              <w:rPr>
                <w:rFonts w:ascii="Georgia" w:hAnsi="Georgia"/>
                <w:sz w:val="20"/>
                <w:szCs w:val="20"/>
                <w:lang w:val="en-US"/>
              </w:rPr>
            </w:pPr>
          </w:p>
        </w:tc>
        <w:tc>
          <w:tcPr>
            <w:tcW w:w="3544" w:type="dxa"/>
          </w:tcPr>
          <w:p w:rsidR="008374DA" w:rsidRPr="00812DC1" w:rsidRDefault="008374DA" w:rsidP="008374DA">
            <w:pPr>
              <w:spacing w:line="280" w:lineRule="atLeast"/>
              <w:rPr>
                <w:rFonts w:ascii="Georgia" w:hAnsi="Georgia" w:cs="Helv"/>
                <w:color w:val="000000"/>
                <w:sz w:val="20"/>
                <w:szCs w:val="20"/>
              </w:rPr>
            </w:pPr>
            <w:r w:rsidRPr="00812DC1">
              <w:rPr>
                <w:rFonts w:ascii="Georgia" w:hAnsi="Georgia" w:cs="Helv"/>
                <w:color w:val="000000"/>
                <w:sz w:val="20"/>
                <w:szCs w:val="20"/>
                <w:lang w:val="en-US"/>
              </w:rPr>
              <w:t>AmCham</w:t>
            </w:r>
            <w:r w:rsidRPr="00812DC1">
              <w:rPr>
                <w:rFonts w:ascii="Georgia" w:hAnsi="Georgia" w:cs="Helv"/>
                <w:color w:val="000000"/>
                <w:sz w:val="20"/>
                <w:szCs w:val="20"/>
              </w:rPr>
              <w:t xml:space="preserve"> предложил адаптацию положений российского налогового законодательства в части НДС на бонусы (премии) применительно к Казахстану. Согласно российскому налоговому законодательству НДС начисляется на бонусы (премии) только в том случае, если такие премии влияют (уменьшают) стоимость оказанных услуг или поставленных товаров.</w:t>
            </w:r>
          </w:p>
          <w:p w:rsidR="008374DA" w:rsidRPr="00812DC1" w:rsidRDefault="008374DA" w:rsidP="008374DA">
            <w:pPr>
              <w:spacing w:line="280" w:lineRule="atLeast"/>
              <w:rPr>
                <w:rFonts w:ascii="Georgia" w:hAnsi="Georgia" w:cs="Helv"/>
                <w:color w:val="000000"/>
                <w:sz w:val="20"/>
                <w:szCs w:val="20"/>
              </w:rPr>
            </w:pPr>
          </w:p>
          <w:p w:rsidR="008374DA" w:rsidRPr="00812DC1" w:rsidRDefault="008374DA" w:rsidP="008374DA">
            <w:pPr>
              <w:spacing w:line="280" w:lineRule="atLeast"/>
              <w:rPr>
                <w:rFonts w:ascii="Georgia" w:hAnsi="Georgia" w:cs="Helv"/>
                <w:color w:val="000000"/>
                <w:sz w:val="20"/>
                <w:szCs w:val="20"/>
              </w:rPr>
            </w:pPr>
            <w:r w:rsidRPr="00812DC1">
              <w:rPr>
                <w:rFonts w:ascii="Georgia" w:hAnsi="Georgia" w:cs="Helv"/>
                <w:color w:val="000000"/>
                <w:sz w:val="20"/>
                <w:szCs w:val="20"/>
              </w:rPr>
              <w:t>В России бонусы (премии) исключаются из определения облагаемого оборота. Бонусы (премии) не считаются в качестве платы за услуги (работы).</w:t>
            </w:r>
          </w:p>
          <w:p w:rsidR="008374DA" w:rsidRPr="00812DC1" w:rsidRDefault="008374DA" w:rsidP="008374DA">
            <w:pPr>
              <w:spacing w:line="280" w:lineRule="atLeast"/>
              <w:rPr>
                <w:rFonts w:ascii="Georgia" w:hAnsi="Georgia" w:cs="Helv"/>
                <w:color w:val="000000"/>
                <w:sz w:val="20"/>
                <w:szCs w:val="20"/>
              </w:rPr>
            </w:pPr>
          </w:p>
          <w:p w:rsidR="008374DA" w:rsidRPr="00B35D83" w:rsidRDefault="008374DA" w:rsidP="008374DA">
            <w:pPr>
              <w:spacing w:line="280" w:lineRule="atLeast"/>
              <w:rPr>
                <w:rFonts w:ascii="Georgia" w:hAnsi="Georgia"/>
                <w:sz w:val="20"/>
                <w:szCs w:val="20"/>
              </w:rPr>
            </w:pPr>
            <w:r w:rsidRPr="00812DC1">
              <w:rPr>
                <w:rFonts w:ascii="Georgia" w:hAnsi="Georgia" w:cs="Helv"/>
                <w:color w:val="000000"/>
                <w:sz w:val="20"/>
                <w:szCs w:val="20"/>
              </w:rPr>
              <w:t xml:space="preserve">Проект поправок был презентован </w:t>
            </w:r>
            <w:r w:rsidRPr="00812DC1">
              <w:rPr>
                <w:rFonts w:ascii="Georgia" w:hAnsi="Georgia" w:cs="Helv"/>
                <w:color w:val="000000"/>
                <w:sz w:val="20"/>
                <w:szCs w:val="20"/>
                <w:lang w:val="en-US"/>
              </w:rPr>
              <w:t>AmCham</w:t>
            </w:r>
            <w:r w:rsidRPr="00812DC1">
              <w:rPr>
                <w:rFonts w:ascii="Georgia" w:hAnsi="Georgia" w:cs="Helv"/>
                <w:color w:val="000000"/>
                <w:sz w:val="20"/>
                <w:szCs w:val="20"/>
              </w:rPr>
              <w:t xml:space="preserve"> Рабочей группе и КГД, </w:t>
            </w:r>
            <w:r w:rsidRPr="00812DC1">
              <w:rPr>
                <w:rFonts w:ascii="Georgia" w:hAnsi="Georgia" w:cs="Helv"/>
                <w:color w:val="000000"/>
                <w:sz w:val="20"/>
                <w:szCs w:val="20"/>
              </w:rPr>
              <w:lastRenderedPageBreak/>
              <w:t xml:space="preserve">однако не был поддержан Министерством экономики. </w:t>
            </w:r>
            <w:r w:rsidRPr="00812DC1">
              <w:rPr>
                <w:rFonts w:ascii="Georgia" w:hAnsi="Georgia" w:cs="Helv"/>
                <w:color w:val="000000"/>
                <w:sz w:val="20"/>
                <w:szCs w:val="20"/>
                <w:lang w:val="en-GB"/>
              </w:rPr>
              <w:t>AmCham</w:t>
            </w:r>
            <w:r w:rsidRPr="00812DC1">
              <w:rPr>
                <w:rFonts w:ascii="Georgia" w:hAnsi="Georgia" w:cs="Helv"/>
                <w:color w:val="000000"/>
                <w:sz w:val="20"/>
                <w:szCs w:val="20"/>
              </w:rPr>
              <w:t xml:space="preserve"> хотел бы вернуться к обсуждению данных поправок с КГД и Министром экономики.</w:t>
            </w:r>
          </w:p>
        </w:tc>
        <w:tc>
          <w:tcPr>
            <w:tcW w:w="1275" w:type="dxa"/>
          </w:tcPr>
          <w:p w:rsidR="008374DA" w:rsidRDefault="008374DA" w:rsidP="008374DA">
            <w:pPr>
              <w:ind w:firstLine="426"/>
              <w:jc w:val="both"/>
              <w:rPr>
                <w:rFonts w:ascii="Times New Roman" w:hAnsi="Times New Roman" w:cs="Times New Roman"/>
                <w:sz w:val="24"/>
                <w:szCs w:val="24"/>
              </w:rPr>
            </w:pPr>
            <w:r>
              <w:rPr>
                <w:rFonts w:ascii="Times New Roman" w:hAnsi="Times New Roman" w:cs="Times New Roman"/>
                <w:sz w:val="24"/>
                <w:szCs w:val="24"/>
                <w:lang w:val="en-US"/>
              </w:rPr>
              <w:lastRenderedPageBreak/>
              <w:t>PWC</w:t>
            </w:r>
          </w:p>
          <w:p w:rsidR="0059653E" w:rsidRDefault="0059653E" w:rsidP="008374DA">
            <w:pPr>
              <w:ind w:firstLine="426"/>
              <w:jc w:val="both"/>
              <w:rPr>
                <w:rFonts w:ascii="Times New Roman" w:hAnsi="Times New Roman" w:cs="Times New Roman"/>
                <w:sz w:val="24"/>
                <w:szCs w:val="24"/>
              </w:rPr>
            </w:pPr>
          </w:p>
          <w:p w:rsidR="0059653E" w:rsidRPr="0059653E" w:rsidRDefault="0059653E" w:rsidP="008374DA">
            <w:pPr>
              <w:ind w:firstLine="426"/>
              <w:jc w:val="both"/>
              <w:rPr>
                <w:rFonts w:ascii="Times New Roman" w:hAnsi="Times New Roman" w:cs="Times New Roman"/>
                <w:sz w:val="24"/>
                <w:szCs w:val="24"/>
              </w:rPr>
            </w:pPr>
            <w:r>
              <w:rPr>
                <w:rFonts w:ascii="Times New Roman" w:hAnsi="Times New Roman" w:cs="Times New Roman"/>
                <w:sz w:val="24"/>
                <w:szCs w:val="24"/>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8374DA" w:rsidRPr="00C47716" w:rsidRDefault="008374DA" w:rsidP="008374DA">
            <w:pPr>
              <w:pStyle w:val="af4"/>
              <w:rPr>
                <w:rFonts w:ascii="Times New Roman" w:hAnsi="Times New Roman" w:cs="Times New Roman"/>
              </w:rPr>
            </w:pPr>
            <w:r w:rsidRPr="00C47716">
              <w:rPr>
                <w:rFonts w:ascii="Times New Roman" w:hAnsi="Times New Roman" w:cs="Times New Roman"/>
              </w:rPr>
              <w:t>Пп.4) п.2 ст.378</w:t>
            </w:r>
          </w:p>
          <w:p w:rsidR="008374DA" w:rsidRPr="00C47716" w:rsidRDefault="008374DA" w:rsidP="008374DA">
            <w:pPr>
              <w:pStyle w:val="af4"/>
              <w:rPr>
                <w:rFonts w:ascii="Times New Roman" w:hAnsi="Times New Roman" w:cs="Times New Roman"/>
              </w:rPr>
            </w:pPr>
          </w:p>
        </w:tc>
        <w:tc>
          <w:tcPr>
            <w:tcW w:w="4790" w:type="dxa"/>
            <w:tcBorders>
              <w:top w:val="single" w:sz="4" w:space="0" w:color="auto"/>
              <w:left w:val="single" w:sz="4" w:space="0" w:color="auto"/>
              <w:bottom w:val="single" w:sz="4" w:space="0" w:color="auto"/>
              <w:right w:val="single" w:sz="4" w:space="0" w:color="auto"/>
            </w:tcBorders>
            <w:shd w:val="clear" w:color="auto" w:fill="auto"/>
          </w:tcPr>
          <w:p w:rsidR="008374DA" w:rsidRPr="006F1784" w:rsidRDefault="008374DA" w:rsidP="008374DA">
            <w:pPr>
              <w:pStyle w:val="a4"/>
              <w:spacing w:before="240" w:after="0" w:line="240" w:lineRule="auto"/>
              <w:ind w:left="0"/>
              <w:jc w:val="both"/>
              <w:rPr>
                <w:rFonts w:ascii="Times New Roman" w:hAnsi="Times New Roman" w:cs="Times New Roman"/>
                <w:b/>
              </w:rPr>
            </w:pPr>
            <w:r w:rsidRPr="006F1784">
              <w:rPr>
                <w:rFonts w:ascii="Times New Roman" w:hAnsi="Times New Roman" w:cs="Times New Roman"/>
                <w:b/>
              </w:rPr>
              <w:t>Статья 378. Место реализации товаров, работ, услуг</w:t>
            </w:r>
          </w:p>
          <w:p w:rsidR="008374DA" w:rsidRPr="006F1784" w:rsidRDefault="008374DA" w:rsidP="008374DA">
            <w:pPr>
              <w:pStyle w:val="a4"/>
              <w:spacing w:before="240" w:after="0" w:line="240" w:lineRule="auto"/>
              <w:ind w:left="0"/>
              <w:jc w:val="both"/>
              <w:rPr>
                <w:rFonts w:ascii="Times New Roman" w:hAnsi="Times New Roman" w:cs="Times New Roman"/>
              </w:rPr>
            </w:pPr>
            <w:r w:rsidRPr="006F1784">
              <w:rPr>
                <w:rFonts w:ascii="Times New Roman" w:hAnsi="Times New Roman" w:cs="Times New Roman"/>
              </w:rPr>
              <w:t>2. Для целей настоящего раздела местом реализации работ, услуг признается Республика Казахстан, если:</w:t>
            </w:r>
          </w:p>
          <w:p w:rsidR="008374DA" w:rsidRPr="006F1784" w:rsidRDefault="008374DA" w:rsidP="008374DA">
            <w:pPr>
              <w:pStyle w:val="a4"/>
              <w:spacing w:before="240" w:after="0" w:line="240" w:lineRule="auto"/>
              <w:ind w:left="0"/>
              <w:jc w:val="both"/>
              <w:rPr>
                <w:rFonts w:ascii="Times New Roman" w:hAnsi="Times New Roman" w:cs="Times New Roman"/>
              </w:rPr>
            </w:pPr>
            <w:r w:rsidRPr="006F1784">
              <w:rPr>
                <w:rFonts w:ascii="Times New Roman" w:hAnsi="Times New Roman" w:cs="Times New Roman"/>
              </w:rPr>
              <w:t>4) покупатель работ, услуг осуществляет предпринимательскую или любую другую деятельность на территории Республики Казахстан.</w:t>
            </w:r>
          </w:p>
          <w:p w:rsidR="008374DA" w:rsidRPr="006F1784" w:rsidRDefault="008374DA" w:rsidP="008374DA">
            <w:pPr>
              <w:pStyle w:val="a4"/>
              <w:spacing w:before="240" w:after="0" w:line="240" w:lineRule="auto"/>
              <w:ind w:left="0"/>
              <w:jc w:val="both"/>
              <w:rPr>
                <w:rFonts w:ascii="Times New Roman" w:hAnsi="Times New Roman" w:cs="Times New Roman"/>
              </w:rPr>
            </w:pPr>
            <w:r w:rsidRPr="006F1784">
              <w:rPr>
                <w:rFonts w:ascii="Times New Roman" w:hAnsi="Times New Roman" w:cs="Times New Roman"/>
              </w:rPr>
              <w:t xml:space="preserve">Положения настоящего подпункта применяются в отношении следующих работ, услуг: </w:t>
            </w:r>
          </w:p>
          <w:p w:rsidR="008374DA" w:rsidRPr="006F1784" w:rsidRDefault="008374DA" w:rsidP="008374DA">
            <w:pPr>
              <w:pStyle w:val="a4"/>
              <w:spacing w:before="240" w:after="0" w:line="240" w:lineRule="auto"/>
              <w:ind w:left="0"/>
              <w:jc w:val="both"/>
              <w:rPr>
                <w:rFonts w:ascii="Times New Roman" w:hAnsi="Times New Roman" w:cs="Times New Roman"/>
              </w:rPr>
            </w:pPr>
            <w:r w:rsidRPr="006F1784">
              <w:rPr>
                <w:rFonts w:ascii="Times New Roman" w:hAnsi="Times New Roman" w:cs="Times New Roman"/>
              </w:rPr>
              <w:t>предоставление персонала;</w:t>
            </w:r>
          </w:p>
          <w:p w:rsidR="008374DA" w:rsidRPr="00586776" w:rsidRDefault="008374DA" w:rsidP="008374DA">
            <w:pPr>
              <w:pStyle w:val="a4"/>
              <w:spacing w:before="240" w:after="0" w:line="240" w:lineRule="auto"/>
              <w:ind w:left="0"/>
              <w:jc w:val="both"/>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374DA" w:rsidRPr="00586776" w:rsidRDefault="008374DA" w:rsidP="008374DA">
            <w:pPr>
              <w:pStyle w:val="a4"/>
              <w:spacing w:before="240" w:after="0" w:line="240" w:lineRule="auto"/>
              <w:ind w:left="0"/>
              <w:jc w:val="both"/>
              <w:rPr>
                <w:rFonts w:ascii="Times New Roman" w:hAnsi="Times New Roman" w:cs="Times New Roman"/>
                <w:b/>
              </w:rPr>
            </w:pPr>
            <w:r w:rsidRPr="00586776">
              <w:rPr>
                <w:rFonts w:ascii="Times New Roman" w:hAnsi="Times New Roman" w:cs="Times New Roman"/>
                <w:b/>
              </w:rPr>
              <w:t>Статья 378. Место реализации товаров, работ, услуг</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2. Для целей настоящего раздела местом реализации работ, услуг признается Республика Казахстан, если:</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4) покупатель работ, услуг осуществляет предпринимательскую или любую другую деятельность на территории Республики Казахстан.</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Положения настоящего подпункта применяются в отношении следующих работ, услуг: </w:t>
            </w:r>
          </w:p>
          <w:p w:rsidR="008374DA" w:rsidRPr="00586776" w:rsidRDefault="008374DA" w:rsidP="008374DA">
            <w:pPr>
              <w:pStyle w:val="a4"/>
              <w:spacing w:before="240" w:after="0" w:line="240" w:lineRule="auto"/>
              <w:ind w:left="0"/>
              <w:jc w:val="both"/>
              <w:rPr>
                <w:rFonts w:ascii="Times New Roman" w:hAnsi="Times New Roman" w:cs="Times New Roman"/>
                <w:b/>
              </w:rPr>
            </w:pPr>
            <w:r w:rsidRPr="00586776">
              <w:rPr>
                <w:rFonts w:ascii="Times New Roman" w:hAnsi="Times New Roman" w:cs="Times New Roman"/>
              </w:rPr>
              <w:t xml:space="preserve">предоставление персонала, </w:t>
            </w:r>
            <w:r w:rsidRPr="00586776">
              <w:rPr>
                <w:rFonts w:ascii="Times New Roman" w:hAnsi="Times New Roman" w:cs="Times New Roman"/>
                <w:b/>
              </w:rPr>
              <w:t>включая услуги подбора, найма персонала</w:t>
            </w:r>
          </w:p>
          <w:p w:rsidR="008374DA" w:rsidRPr="00586776" w:rsidRDefault="008374DA" w:rsidP="008374DA">
            <w:pPr>
              <w:pStyle w:val="a4"/>
              <w:spacing w:before="240" w:after="0" w:line="240" w:lineRule="auto"/>
              <w:ind w:left="0"/>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Уточнаяющая поправка</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Как правило, услуги по предоставлению персонала также включают деятельность по подбору и найму персонала.</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Вносится в целях популяризации морских специальностей в Казахстане в целях внесения определенности в налоговый учет компании, занимающиеся подбором персонала для судоходных компаний (связано с перетоком квалифицированных казахстанских морских специалистов в иностранные государства). </w:t>
            </w:r>
          </w:p>
        </w:tc>
        <w:tc>
          <w:tcPr>
            <w:tcW w:w="1275" w:type="dxa"/>
          </w:tcPr>
          <w:p w:rsidR="008374DA" w:rsidRDefault="008374DA" w:rsidP="008374DA">
            <w:pPr>
              <w:spacing w:before="240" w:after="0" w:line="240" w:lineRule="auto"/>
              <w:contextualSpacing/>
              <w:jc w:val="both"/>
              <w:rPr>
                <w:rFonts w:ascii="Times New Roman" w:hAnsi="Times New Roman" w:cs="Times New Roman"/>
              </w:rPr>
            </w:pPr>
            <w:r w:rsidRPr="006F12B9">
              <w:rPr>
                <w:rFonts w:ascii="Times New Roman" w:hAnsi="Times New Roman" w:cs="Times New Roman"/>
              </w:rPr>
              <w:t>КМГ (КМТФ)</w:t>
            </w:r>
          </w:p>
          <w:p w:rsidR="0059653E" w:rsidRDefault="0059653E" w:rsidP="008374DA">
            <w:pPr>
              <w:spacing w:before="240" w:after="0" w:line="240" w:lineRule="auto"/>
              <w:contextualSpacing/>
              <w:jc w:val="both"/>
              <w:rPr>
                <w:rFonts w:ascii="Times New Roman" w:hAnsi="Times New Roman" w:cs="Times New Roman"/>
              </w:rPr>
            </w:pPr>
          </w:p>
          <w:p w:rsidR="0059653E" w:rsidRPr="006F12B9" w:rsidRDefault="0059653E" w:rsidP="008374DA">
            <w:pPr>
              <w:spacing w:before="240" w:after="0" w:line="240" w:lineRule="auto"/>
              <w:contextualSpacing/>
              <w:jc w:val="both"/>
              <w:rPr>
                <w:rFonts w:ascii="Times New Roman" w:hAnsi="Times New Roman" w:cs="Times New Roman"/>
              </w:rPr>
            </w:pPr>
            <w:r>
              <w:rPr>
                <w:rFonts w:ascii="Times New Roman" w:hAnsi="Times New Roman" w:cs="Times New Roman"/>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946611" w:rsidRDefault="008374DA" w:rsidP="008374DA">
            <w:pPr>
              <w:jc w:val="center"/>
              <w:rPr>
                <w:rFonts w:ascii="Times New Roman" w:hAnsi="Times New Roman" w:cs="Times New Roman"/>
              </w:rPr>
            </w:pPr>
            <w:r w:rsidRPr="00946611">
              <w:rPr>
                <w:rFonts w:ascii="Times New Roman" w:hAnsi="Times New Roman" w:cs="Times New Roman"/>
              </w:rPr>
              <w:t>Статья 378</w:t>
            </w:r>
          </w:p>
        </w:tc>
        <w:tc>
          <w:tcPr>
            <w:tcW w:w="4790" w:type="dxa"/>
          </w:tcPr>
          <w:p w:rsidR="008374DA" w:rsidRPr="00946611" w:rsidRDefault="008374DA" w:rsidP="008374DA">
            <w:pPr>
              <w:spacing w:before="100" w:beforeAutospacing="1" w:after="100" w:afterAutospacing="1"/>
              <w:ind w:left="360"/>
              <w:jc w:val="both"/>
              <w:rPr>
                <w:rFonts w:ascii="Times New Roman" w:hAnsi="Times New Roman" w:cs="Times New Roman"/>
                <w:color w:val="000000"/>
              </w:rPr>
            </w:pPr>
            <w:r>
              <w:rPr>
                <w:rFonts w:ascii="Times New Roman" w:hAnsi="Times New Roman" w:cs="Times New Roman"/>
                <w:color w:val="000000"/>
              </w:rPr>
              <w:t>О</w:t>
            </w:r>
            <w:r w:rsidRPr="00946611">
              <w:rPr>
                <w:rFonts w:ascii="Times New Roman" w:hAnsi="Times New Roman" w:cs="Times New Roman"/>
                <w:color w:val="000000"/>
              </w:rPr>
              <w:t>тсутствует</w:t>
            </w:r>
          </w:p>
        </w:tc>
        <w:tc>
          <w:tcPr>
            <w:tcW w:w="4962" w:type="dxa"/>
          </w:tcPr>
          <w:p w:rsidR="008374DA" w:rsidRDefault="008374DA" w:rsidP="008374DA">
            <w:pPr>
              <w:shd w:val="clear" w:color="auto" w:fill="FFFFFF"/>
              <w:textAlignment w:val="baseline"/>
              <w:rPr>
                <w:rFonts w:ascii="Times New Roman" w:eastAsia="Times New Roman" w:hAnsi="Times New Roman" w:cs="Times New Roman"/>
              </w:rPr>
            </w:pPr>
            <w:r w:rsidRPr="00F115DB">
              <w:rPr>
                <w:rFonts w:ascii="Times New Roman" w:eastAsia="Times New Roman" w:hAnsi="Times New Roman" w:cs="Times New Roman"/>
              </w:rPr>
              <w:t>Статья 378 Пункт 6</w:t>
            </w:r>
          </w:p>
          <w:p w:rsidR="008374DA" w:rsidRPr="00F115DB" w:rsidRDefault="008374DA" w:rsidP="008374DA">
            <w:pPr>
              <w:shd w:val="clear" w:color="auto" w:fill="FFFFFF"/>
              <w:textAlignment w:val="baseline"/>
              <w:rPr>
                <w:rFonts w:ascii="Times New Roman" w:eastAsia="Times New Roman" w:hAnsi="Times New Roman" w:cs="Times New Roman"/>
              </w:rPr>
            </w:pPr>
          </w:p>
          <w:p w:rsidR="008374DA" w:rsidRPr="00946611" w:rsidRDefault="008374DA" w:rsidP="008374DA">
            <w:pPr>
              <w:shd w:val="clear" w:color="auto" w:fill="FFFFFF"/>
              <w:textAlignment w:val="baseline"/>
              <w:rPr>
                <w:rFonts w:ascii="Times New Roman" w:hAnsi="Times New Roman" w:cs="Times New Roman"/>
                <w:color w:val="000000"/>
              </w:rPr>
            </w:pPr>
            <w:r w:rsidRPr="00F115DB">
              <w:rPr>
                <w:rFonts w:ascii="Times New Roman" w:eastAsia="Times New Roman" w:hAnsi="Times New Roman" w:cs="Times New Roman"/>
              </w:rPr>
              <w:t>При пере выставлении или возмещении затрат покупателю товаров, работ и услуг, место реализации товаров работ и услуг рассматривается в соответствии с настоящей статьей.</w:t>
            </w:r>
          </w:p>
        </w:tc>
        <w:tc>
          <w:tcPr>
            <w:tcW w:w="3544" w:type="dxa"/>
          </w:tcPr>
          <w:p w:rsidR="008374DA" w:rsidRPr="00946611" w:rsidRDefault="008374DA" w:rsidP="008374DA">
            <w:pPr>
              <w:pStyle w:val="j13"/>
              <w:shd w:val="clear" w:color="auto" w:fill="FFFFFF"/>
              <w:spacing w:before="0" w:beforeAutospacing="0" w:after="0" w:afterAutospacing="0"/>
              <w:ind w:firstLine="360"/>
              <w:jc w:val="both"/>
              <w:textAlignment w:val="baseline"/>
              <w:rPr>
                <w:sz w:val="22"/>
                <w:szCs w:val="22"/>
              </w:rPr>
            </w:pPr>
            <w:r w:rsidRPr="00946611">
              <w:rPr>
                <w:sz w:val="22"/>
                <w:szCs w:val="22"/>
              </w:rPr>
              <w:t>Так как при пере выставлении затрат услуга фактически не была оказана лицом, пере выставляющим затраты необходимо уточнить, что налогоплательщик вправе смотреть на место реализации самой услуги. При перевыставлении товаров работ и услуг необходимо уточнить место реализации самой услуги.</w:t>
            </w:r>
          </w:p>
        </w:tc>
        <w:tc>
          <w:tcPr>
            <w:tcW w:w="1275" w:type="dxa"/>
          </w:tcPr>
          <w:p w:rsidR="008374DA" w:rsidRDefault="008374DA" w:rsidP="008374DA">
            <w:pPr>
              <w:pStyle w:val="j13"/>
              <w:shd w:val="clear" w:color="auto" w:fill="FFFFFF"/>
              <w:spacing w:before="0" w:beforeAutospacing="0" w:after="0" w:afterAutospacing="0"/>
              <w:ind w:firstLine="360"/>
              <w:jc w:val="both"/>
              <w:textAlignment w:val="baseline"/>
              <w:rPr>
                <w:sz w:val="22"/>
                <w:szCs w:val="22"/>
                <w:lang w:val="kk-KZ"/>
              </w:rPr>
            </w:pPr>
            <w:r>
              <w:rPr>
                <w:sz w:val="22"/>
                <w:szCs w:val="22"/>
                <w:lang w:val="kk-KZ"/>
              </w:rPr>
              <w:t>АО Эйр Астана</w:t>
            </w:r>
          </w:p>
          <w:p w:rsidR="0059653E" w:rsidRDefault="0059653E" w:rsidP="008374DA">
            <w:pPr>
              <w:pStyle w:val="j13"/>
              <w:shd w:val="clear" w:color="auto" w:fill="FFFFFF"/>
              <w:spacing w:before="0" w:beforeAutospacing="0" w:after="0" w:afterAutospacing="0"/>
              <w:ind w:firstLine="360"/>
              <w:jc w:val="both"/>
              <w:textAlignment w:val="baseline"/>
              <w:rPr>
                <w:sz w:val="22"/>
                <w:szCs w:val="22"/>
                <w:lang w:val="kk-KZ"/>
              </w:rPr>
            </w:pPr>
          </w:p>
          <w:p w:rsidR="0059653E" w:rsidRPr="00C821F4" w:rsidRDefault="0059653E" w:rsidP="008374DA">
            <w:pPr>
              <w:pStyle w:val="j13"/>
              <w:shd w:val="clear" w:color="auto" w:fill="FFFFFF"/>
              <w:spacing w:before="0" w:beforeAutospacing="0" w:after="0" w:afterAutospacing="0"/>
              <w:ind w:firstLine="360"/>
              <w:jc w:val="both"/>
              <w:textAlignment w:val="baseline"/>
              <w:rPr>
                <w:sz w:val="22"/>
                <w:szCs w:val="22"/>
                <w:lang w:val="kk-KZ"/>
              </w:rPr>
            </w:pPr>
            <w:r>
              <w:rPr>
                <w:sz w:val="22"/>
                <w:szCs w:val="22"/>
                <w:lang w:val="kk-KZ"/>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auto"/>
          </w:tcPr>
          <w:p w:rsidR="008374DA" w:rsidRPr="00214A64" w:rsidRDefault="008374DA" w:rsidP="008374DA">
            <w:pPr>
              <w:pStyle w:val="a4"/>
              <w:ind w:left="-11"/>
              <w:contextualSpacing w:val="0"/>
              <w:jc w:val="both"/>
              <w:rPr>
                <w:rFonts w:ascii="Calibri" w:hAnsi="Calibri"/>
              </w:rPr>
            </w:pPr>
            <w:r w:rsidRPr="00214A64">
              <w:rPr>
                <w:rStyle w:val="s0"/>
              </w:rPr>
              <w:t xml:space="preserve">Абзац 10 пп. 4 п. 2 ст. 378 НК </w:t>
            </w:r>
            <w:r w:rsidRPr="00214A64">
              <w:rPr>
                <w:rStyle w:val="s0"/>
              </w:rPr>
              <w:lastRenderedPageBreak/>
              <w:t>РК</w:t>
            </w:r>
          </w:p>
        </w:tc>
        <w:tc>
          <w:tcPr>
            <w:tcW w:w="4790" w:type="dxa"/>
            <w:shd w:val="clear" w:color="auto" w:fill="auto"/>
          </w:tcPr>
          <w:p w:rsidR="008374DA" w:rsidRDefault="008374DA" w:rsidP="008374DA">
            <w:pPr>
              <w:pStyle w:val="a4"/>
              <w:ind w:left="-11"/>
              <w:contextualSpacing w:val="0"/>
              <w:jc w:val="both"/>
              <w:rPr>
                <w:rStyle w:val="s0"/>
              </w:rPr>
            </w:pPr>
            <w:r>
              <w:rPr>
                <w:rStyle w:val="s0"/>
              </w:rPr>
              <w:lastRenderedPageBreak/>
              <w:t>…</w:t>
            </w:r>
          </w:p>
          <w:p w:rsidR="008374DA" w:rsidRDefault="008374DA" w:rsidP="008374DA">
            <w:pPr>
              <w:pStyle w:val="a4"/>
              <w:ind w:left="-11"/>
              <w:contextualSpacing w:val="0"/>
              <w:jc w:val="both"/>
              <w:rPr>
                <w:rStyle w:val="s0"/>
              </w:rPr>
            </w:pPr>
            <w:r w:rsidRPr="00845659">
              <w:rPr>
                <w:rStyle w:val="s0"/>
              </w:rPr>
              <w:t xml:space="preserve">сдача в имущественный найм (аренду) </w:t>
            </w:r>
            <w:r w:rsidRPr="00845659">
              <w:rPr>
                <w:rStyle w:val="s0"/>
              </w:rPr>
              <w:lastRenderedPageBreak/>
              <w:t>движимого имущества (</w:t>
            </w:r>
            <w:r w:rsidRPr="007B1890">
              <w:rPr>
                <w:rStyle w:val="s0"/>
                <w:b/>
                <w:strike/>
              </w:rPr>
              <w:t>кроме транспортных средств</w:t>
            </w:r>
            <w:r w:rsidRPr="00845659">
              <w:rPr>
                <w:rStyle w:val="s0"/>
              </w:rPr>
              <w:t>)</w:t>
            </w:r>
            <w:r>
              <w:rPr>
                <w:rStyle w:val="s0"/>
              </w:rPr>
              <w:t>;</w:t>
            </w:r>
          </w:p>
          <w:p w:rsidR="008374DA" w:rsidRPr="00845659" w:rsidRDefault="008374DA" w:rsidP="008374DA">
            <w:pPr>
              <w:pStyle w:val="a4"/>
              <w:ind w:left="-11"/>
              <w:contextualSpacing w:val="0"/>
              <w:jc w:val="both"/>
              <w:rPr>
                <w:rStyle w:val="s0"/>
              </w:rPr>
            </w:pPr>
            <w:r>
              <w:rPr>
                <w:rStyle w:val="s0"/>
              </w:rPr>
              <w:t>…</w:t>
            </w:r>
          </w:p>
        </w:tc>
        <w:tc>
          <w:tcPr>
            <w:tcW w:w="4962" w:type="dxa"/>
            <w:shd w:val="clear" w:color="auto" w:fill="auto"/>
          </w:tcPr>
          <w:p w:rsidR="008374DA" w:rsidRDefault="008374DA" w:rsidP="008374DA">
            <w:pPr>
              <w:pStyle w:val="a4"/>
              <w:ind w:left="-11"/>
              <w:contextualSpacing w:val="0"/>
              <w:jc w:val="both"/>
              <w:rPr>
                <w:rStyle w:val="s0"/>
              </w:rPr>
            </w:pPr>
            <w:r>
              <w:rPr>
                <w:rStyle w:val="s0"/>
              </w:rPr>
              <w:lastRenderedPageBreak/>
              <w:t>…</w:t>
            </w:r>
          </w:p>
          <w:p w:rsidR="008374DA" w:rsidRPr="00845659" w:rsidRDefault="008374DA" w:rsidP="008374DA">
            <w:pPr>
              <w:pStyle w:val="a4"/>
              <w:ind w:left="-11"/>
              <w:contextualSpacing w:val="0"/>
              <w:jc w:val="both"/>
              <w:rPr>
                <w:rStyle w:val="s0"/>
              </w:rPr>
            </w:pPr>
            <w:r w:rsidRPr="00845659">
              <w:rPr>
                <w:rStyle w:val="s0"/>
              </w:rPr>
              <w:t xml:space="preserve">сдача в имущественный найм (аренду) </w:t>
            </w:r>
            <w:r w:rsidRPr="00845659">
              <w:rPr>
                <w:rStyle w:val="s0"/>
              </w:rPr>
              <w:lastRenderedPageBreak/>
              <w:t>движимого имущества.</w:t>
            </w:r>
          </w:p>
          <w:p w:rsidR="008374DA" w:rsidRPr="00845659" w:rsidRDefault="008374DA" w:rsidP="008374DA">
            <w:pPr>
              <w:pStyle w:val="a4"/>
              <w:ind w:left="-11"/>
              <w:contextualSpacing w:val="0"/>
              <w:jc w:val="both"/>
              <w:rPr>
                <w:rStyle w:val="s0"/>
              </w:rPr>
            </w:pPr>
            <w:r>
              <w:rPr>
                <w:rStyle w:val="s0"/>
              </w:rPr>
              <w:t>…</w:t>
            </w:r>
          </w:p>
        </w:tc>
        <w:tc>
          <w:tcPr>
            <w:tcW w:w="3544" w:type="dxa"/>
            <w:shd w:val="clear" w:color="auto" w:fill="auto"/>
          </w:tcPr>
          <w:p w:rsidR="008374DA" w:rsidRDefault="008374DA" w:rsidP="008374DA">
            <w:pPr>
              <w:jc w:val="both"/>
            </w:pPr>
            <w:r>
              <w:lastRenderedPageBreak/>
              <w:t xml:space="preserve">Текущая редакция абзаца </w:t>
            </w:r>
            <w:r w:rsidRPr="009357A7">
              <w:t>10</w:t>
            </w:r>
            <w:r>
              <w:t xml:space="preserve"> пп. 4 п. 2 ст. </w:t>
            </w:r>
            <w:r w:rsidRPr="009357A7">
              <w:t>378</w:t>
            </w:r>
            <w:r>
              <w:t xml:space="preserve"> снижает конкурентоспособность </w:t>
            </w:r>
            <w:r>
              <w:lastRenderedPageBreak/>
              <w:t xml:space="preserve">казахстанских компаний, которые осуществляют деятельность в сфере транспорта. Проблема двойного обложения НДС при наличии филиала казахстанских компаний в иностранных государствах значительно затрудняет функционирование бизнеса и создает проблемы на стадии переговоров с иностранными партнерами, поскольку </w:t>
            </w:r>
            <w:r w:rsidRPr="00F10207">
              <w:rPr>
                <w:u w:val="single"/>
              </w:rPr>
              <w:t>двойной</w:t>
            </w:r>
            <w:r>
              <w:t xml:space="preserve"> НДС влияет на стоимость услуг и является дополнительным бременем казахстанских компаний.</w:t>
            </w:r>
          </w:p>
          <w:p w:rsidR="008374DA" w:rsidRDefault="008374DA" w:rsidP="008374DA">
            <w:pPr>
              <w:jc w:val="both"/>
            </w:pPr>
            <w:r>
              <w:t xml:space="preserve">Таким образом, для целей решения проблемы двойного налогообложения НДС и способствования развитию сферы транспорта, предлагаем исключить слова «кроме транспортных средств» в абзаце </w:t>
            </w:r>
            <w:r w:rsidRPr="009357A7">
              <w:t>10</w:t>
            </w:r>
            <w:r>
              <w:t xml:space="preserve"> пп. 4 п. 2 ст. </w:t>
            </w:r>
            <w:r w:rsidRPr="009357A7">
              <w:t>378</w:t>
            </w:r>
            <w:r>
              <w:t>.</w:t>
            </w:r>
          </w:p>
          <w:p w:rsidR="008374DA" w:rsidRPr="005D165E" w:rsidRDefault="008374DA" w:rsidP="008374DA">
            <w:pPr>
              <w:jc w:val="both"/>
            </w:pPr>
          </w:p>
        </w:tc>
        <w:tc>
          <w:tcPr>
            <w:tcW w:w="1275" w:type="dxa"/>
          </w:tcPr>
          <w:p w:rsidR="008374DA" w:rsidRDefault="0059653E" w:rsidP="008374DA">
            <w:pPr>
              <w:jc w:val="both"/>
            </w:pPr>
            <w:r>
              <w:lastRenderedPageBreak/>
              <w:t>УМ</w:t>
            </w:r>
          </w:p>
          <w:p w:rsidR="008374DA" w:rsidRPr="0067014F" w:rsidRDefault="008374DA" w:rsidP="008374DA"/>
          <w:p w:rsidR="008374DA" w:rsidRPr="0067014F" w:rsidRDefault="008374DA" w:rsidP="008374DA"/>
          <w:p w:rsidR="008374DA" w:rsidRPr="0067014F" w:rsidRDefault="008374DA" w:rsidP="008374DA"/>
          <w:p w:rsidR="008374DA" w:rsidRPr="0067014F" w:rsidRDefault="008374DA" w:rsidP="008374DA"/>
          <w:p w:rsidR="008374DA" w:rsidRPr="0067014F" w:rsidRDefault="008374DA" w:rsidP="008374DA"/>
          <w:p w:rsidR="008374DA" w:rsidRPr="0067014F" w:rsidRDefault="008374DA" w:rsidP="008374DA"/>
          <w:p w:rsidR="008374DA" w:rsidRPr="0067014F" w:rsidRDefault="008374DA" w:rsidP="008374DA"/>
          <w:p w:rsidR="008374DA" w:rsidRPr="0067014F" w:rsidRDefault="008374DA" w:rsidP="008374DA"/>
          <w:p w:rsidR="008374DA" w:rsidRPr="0067014F" w:rsidRDefault="008374DA" w:rsidP="008374DA"/>
          <w:p w:rsidR="008374DA" w:rsidRPr="0067014F" w:rsidRDefault="008374DA" w:rsidP="008374DA"/>
          <w:p w:rsidR="008374DA" w:rsidRPr="0067014F" w:rsidRDefault="008374DA" w:rsidP="008374DA"/>
          <w:p w:rsidR="008374DA" w:rsidRDefault="008374DA" w:rsidP="008374DA"/>
          <w:p w:rsidR="008374DA" w:rsidRDefault="008374DA" w:rsidP="008374DA"/>
          <w:p w:rsidR="008374DA" w:rsidRPr="0067014F" w:rsidRDefault="008374DA" w:rsidP="008374DA">
            <w:pPr>
              <w:jc w:val="center"/>
            </w:pPr>
            <w:r>
              <w:rPr>
                <w:b/>
                <w:color w:val="000000"/>
                <w:lang w:val="en-US"/>
              </w:rPr>
              <w:t>Angels</w:t>
            </w:r>
            <w:r w:rsidRPr="0045476D">
              <w:rPr>
                <w:b/>
                <w:color w:val="000000"/>
              </w:rPr>
              <w:t xml:space="preserve"> </w:t>
            </w:r>
            <w:r>
              <w:rPr>
                <w:b/>
                <w:color w:val="000000"/>
                <w:lang w:val="en-US"/>
              </w:rPr>
              <w:t>Niko</w:t>
            </w:r>
            <w:r w:rsidRPr="0045476D">
              <w:rPr>
                <w:b/>
                <w:color w:val="000000"/>
              </w:rPr>
              <w:t xml:space="preserve"> </w:t>
            </w:r>
            <w:r>
              <w:rPr>
                <w:b/>
                <w:color w:val="000000"/>
                <w:lang w:val="en-US"/>
              </w:rPr>
              <w:t>Advisory</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auto"/>
          </w:tcPr>
          <w:p w:rsidR="008374DA" w:rsidRPr="007C31B6" w:rsidRDefault="008374DA" w:rsidP="008374DA">
            <w:pPr>
              <w:jc w:val="both"/>
            </w:pPr>
            <w:r>
              <w:rPr>
                <w:rStyle w:val="s0"/>
              </w:rPr>
              <w:t>Абзац 1</w:t>
            </w:r>
            <w:r w:rsidRPr="009357A7">
              <w:rPr>
                <w:rStyle w:val="s0"/>
              </w:rPr>
              <w:t>5</w:t>
            </w:r>
            <w:r>
              <w:rPr>
                <w:rStyle w:val="s0"/>
              </w:rPr>
              <w:t xml:space="preserve"> </w:t>
            </w:r>
            <w:r w:rsidRPr="00845659">
              <w:rPr>
                <w:rStyle w:val="s0"/>
              </w:rPr>
              <w:t xml:space="preserve">пп. 4 п. 2 ст. </w:t>
            </w:r>
            <w:r w:rsidRPr="009357A7">
              <w:rPr>
                <w:rStyle w:val="s0"/>
              </w:rPr>
              <w:t>378</w:t>
            </w:r>
            <w:r w:rsidRPr="00845659">
              <w:rPr>
                <w:rStyle w:val="s0"/>
              </w:rPr>
              <w:t xml:space="preserve"> </w:t>
            </w:r>
            <w:r w:rsidRPr="00845659">
              <w:rPr>
                <w:rStyle w:val="s0"/>
              </w:rPr>
              <w:lastRenderedPageBreak/>
              <w:t>НК РК</w:t>
            </w:r>
          </w:p>
        </w:tc>
        <w:tc>
          <w:tcPr>
            <w:tcW w:w="4790" w:type="dxa"/>
            <w:shd w:val="clear" w:color="auto" w:fill="auto"/>
          </w:tcPr>
          <w:p w:rsidR="008374DA" w:rsidRDefault="008374DA" w:rsidP="008374DA">
            <w:pPr>
              <w:jc w:val="both"/>
              <w:rPr>
                <w:spacing w:val="2"/>
              </w:rPr>
            </w:pPr>
            <w:r>
              <w:rPr>
                <w:spacing w:val="2"/>
              </w:rPr>
              <w:lastRenderedPageBreak/>
              <w:t>…</w:t>
            </w:r>
          </w:p>
          <w:p w:rsidR="008374DA" w:rsidRPr="007C31B6" w:rsidRDefault="008374DA" w:rsidP="008374DA">
            <w:pPr>
              <w:jc w:val="both"/>
              <w:rPr>
                <w:spacing w:val="2"/>
              </w:rPr>
            </w:pPr>
            <w:r>
              <w:rPr>
                <w:spacing w:val="2"/>
              </w:rPr>
              <w:t>услуги по предоставлению в аренду и (или) пользование грузовых вагонов и контейнеров;</w:t>
            </w:r>
          </w:p>
        </w:tc>
        <w:tc>
          <w:tcPr>
            <w:tcW w:w="4962" w:type="dxa"/>
            <w:shd w:val="clear" w:color="auto" w:fill="auto"/>
          </w:tcPr>
          <w:p w:rsidR="008374DA" w:rsidRDefault="008374DA" w:rsidP="008374DA">
            <w:pPr>
              <w:jc w:val="both"/>
              <w:rPr>
                <w:spacing w:val="2"/>
              </w:rPr>
            </w:pPr>
            <w:r>
              <w:rPr>
                <w:spacing w:val="2"/>
              </w:rPr>
              <w:t>…</w:t>
            </w:r>
          </w:p>
          <w:p w:rsidR="008374DA" w:rsidRPr="007C31B6" w:rsidRDefault="008374DA" w:rsidP="008374DA">
            <w:pPr>
              <w:jc w:val="both"/>
              <w:rPr>
                <w:b/>
                <w:spacing w:val="2"/>
              </w:rPr>
            </w:pPr>
            <w:r>
              <w:rPr>
                <w:spacing w:val="2"/>
              </w:rPr>
              <w:t xml:space="preserve">услуги по предоставлению в аренду и (или) пользование грузовых вагонов и контейнеров, </w:t>
            </w:r>
            <w:r w:rsidRPr="00603383">
              <w:rPr>
                <w:b/>
                <w:spacing w:val="2"/>
              </w:rPr>
              <w:lastRenderedPageBreak/>
              <w:t>морских судов</w:t>
            </w:r>
            <w:r>
              <w:rPr>
                <w:spacing w:val="2"/>
              </w:rPr>
              <w:t>;</w:t>
            </w:r>
          </w:p>
        </w:tc>
        <w:tc>
          <w:tcPr>
            <w:tcW w:w="3544" w:type="dxa"/>
            <w:shd w:val="clear" w:color="auto" w:fill="auto"/>
          </w:tcPr>
          <w:p w:rsidR="008374DA" w:rsidRDefault="008374DA" w:rsidP="008374DA">
            <w:pPr>
              <w:jc w:val="both"/>
              <w:rPr>
                <w:color w:val="000000"/>
              </w:rPr>
            </w:pPr>
            <w:r>
              <w:lastRenderedPageBreak/>
              <w:t>У</w:t>
            </w:r>
            <w:r w:rsidRPr="008555CF">
              <w:rPr>
                <w:color w:val="000000"/>
              </w:rPr>
              <w:t xml:space="preserve">слуги </w:t>
            </w:r>
            <w:r>
              <w:rPr>
                <w:color w:val="000000"/>
              </w:rPr>
              <w:t xml:space="preserve">по </w:t>
            </w:r>
            <w:r w:rsidRPr="008555CF">
              <w:rPr>
                <w:color w:val="000000"/>
              </w:rPr>
              <w:t>предоставлени</w:t>
            </w:r>
            <w:r>
              <w:rPr>
                <w:color w:val="000000"/>
              </w:rPr>
              <w:t>ю</w:t>
            </w:r>
            <w:r w:rsidRPr="008555CF">
              <w:rPr>
                <w:color w:val="000000"/>
              </w:rPr>
              <w:t xml:space="preserve"> в аренду морских судов в </w:t>
            </w:r>
            <w:r>
              <w:rPr>
                <w:color w:val="000000"/>
              </w:rPr>
              <w:t>РК являются достаточно специфическими</w:t>
            </w:r>
            <w:r w:rsidRPr="008555CF">
              <w:rPr>
                <w:color w:val="000000"/>
              </w:rPr>
              <w:t xml:space="preserve">. В связи с этим </w:t>
            </w:r>
            <w:r w:rsidRPr="008555CF">
              <w:rPr>
                <w:color w:val="000000"/>
              </w:rPr>
              <w:lastRenderedPageBreak/>
              <w:t xml:space="preserve">казахстанские компании чаще всего заключают сделки по предоставлению в аренду </w:t>
            </w:r>
            <w:r>
              <w:rPr>
                <w:color w:val="000000"/>
              </w:rPr>
              <w:t>морских судов</w:t>
            </w:r>
            <w:r w:rsidRPr="008555CF">
              <w:rPr>
                <w:color w:val="000000"/>
              </w:rPr>
              <w:t xml:space="preserve"> с нерезидентами.</w:t>
            </w:r>
            <w:r>
              <w:rPr>
                <w:color w:val="000000"/>
              </w:rPr>
              <w:t xml:space="preserve"> Для этих целей казахстанские компании открывают филиалы в иностранных государствах. В ряде случаев это приводит к сложностям в части двойного налогообложения НДС. </w:t>
            </w:r>
          </w:p>
          <w:p w:rsidR="008374DA" w:rsidRPr="005D165E" w:rsidRDefault="008374DA" w:rsidP="008374DA">
            <w:pPr>
              <w:jc w:val="both"/>
            </w:pPr>
            <w:r>
              <w:t>Для целей решения данной проблемы и способствования развитию казахстанского рынка аренды морских судов и сферы транспорта в целом, предлагаем включить слова «морских судов» в абзац 1</w:t>
            </w:r>
            <w:r w:rsidRPr="009357A7">
              <w:t>5</w:t>
            </w:r>
            <w:r>
              <w:t xml:space="preserve"> пп. 4 п. 2 ст. </w:t>
            </w:r>
            <w:r w:rsidRPr="009357A7">
              <w:t>378</w:t>
            </w:r>
            <w:r>
              <w:t>.</w:t>
            </w:r>
          </w:p>
          <w:p w:rsidR="008374DA" w:rsidRPr="00EA0074" w:rsidRDefault="008374DA" w:rsidP="008374DA">
            <w:pPr>
              <w:jc w:val="both"/>
              <w:rPr>
                <w:color w:val="000000"/>
                <w:lang w:val="kk-KZ"/>
              </w:rPr>
            </w:pPr>
          </w:p>
        </w:tc>
        <w:tc>
          <w:tcPr>
            <w:tcW w:w="1275" w:type="dxa"/>
          </w:tcPr>
          <w:p w:rsidR="008374DA" w:rsidRDefault="008374DA" w:rsidP="008374DA">
            <w:pPr>
              <w:jc w:val="both"/>
              <w:rPr>
                <w:b/>
                <w:color w:val="000000"/>
              </w:rPr>
            </w:pPr>
            <w:r>
              <w:rPr>
                <w:b/>
                <w:color w:val="000000"/>
                <w:lang w:val="en-US"/>
              </w:rPr>
              <w:lastRenderedPageBreak/>
              <w:t>Angels</w:t>
            </w:r>
            <w:r w:rsidRPr="0045476D">
              <w:rPr>
                <w:b/>
                <w:color w:val="000000"/>
              </w:rPr>
              <w:t xml:space="preserve"> </w:t>
            </w:r>
            <w:r>
              <w:rPr>
                <w:b/>
                <w:color w:val="000000"/>
                <w:lang w:val="en-US"/>
              </w:rPr>
              <w:t>Niko</w:t>
            </w:r>
            <w:r w:rsidRPr="0045476D">
              <w:rPr>
                <w:b/>
                <w:color w:val="000000"/>
              </w:rPr>
              <w:t xml:space="preserve"> </w:t>
            </w:r>
            <w:r>
              <w:rPr>
                <w:b/>
                <w:color w:val="000000"/>
                <w:lang w:val="en-US"/>
              </w:rPr>
              <w:t>Advisory</w:t>
            </w:r>
          </w:p>
          <w:p w:rsidR="0059653E" w:rsidRPr="0059653E" w:rsidRDefault="0059653E" w:rsidP="008374DA">
            <w:pPr>
              <w:jc w:val="both"/>
            </w:pPr>
            <w:r>
              <w:rPr>
                <w:b/>
                <w:color w:val="000000"/>
              </w:rPr>
              <w:lastRenderedPageBreak/>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auto"/>
          </w:tcPr>
          <w:p w:rsidR="008374DA" w:rsidRPr="007C31B6" w:rsidRDefault="008374DA" w:rsidP="008374DA">
            <w:pPr>
              <w:jc w:val="both"/>
            </w:pPr>
            <w:r>
              <w:t xml:space="preserve">Пп. 5 п. 2 ст. </w:t>
            </w:r>
            <w:r>
              <w:rPr>
                <w:lang w:val="en-US"/>
              </w:rPr>
              <w:t>378</w:t>
            </w:r>
            <w:r>
              <w:t xml:space="preserve"> НК РК</w:t>
            </w:r>
          </w:p>
        </w:tc>
        <w:tc>
          <w:tcPr>
            <w:tcW w:w="4790" w:type="dxa"/>
            <w:shd w:val="clear" w:color="auto" w:fill="auto"/>
          </w:tcPr>
          <w:p w:rsidR="008374DA" w:rsidRPr="006B6C9A" w:rsidRDefault="008374DA" w:rsidP="008374DA">
            <w:pPr>
              <w:jc w:val="both"/>
              <w:rPr>
                <w:rStyle w:val="s0"/>
                <w:lang w:val="kk-KZ"/>
              </w:rPr>
            </w:pPr>
            <w:r w:rsidRPr="006B6C9A">
              <w:rPr>
                <w:rStyle w:val="s0"/>
              </w:rPr>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8374DA" w:rsidRPr="006B6C9A" w:rsidRDefault="008374DA" w:rsidP="008374DA">
            <w:pPr>
              <w:jc w:val="both"/>
              <w:rPr>
                <w:rStyle w:val="s0"/>
              </w:rPr>
            </w:pPr>
          </w:p>
          <w:p w:rsidR="008374DA" w:rsidRPr="006B6C9A" w:rsidRDefault="008374DA" w:rsidP="008374DA">
            <w:pPr>
              <w:jc w:val="both"/>
              <w:rPr>
                <w:rStyle w:val="s0"/>
              </w:rPr>
            </w:pPr>
            <w:r w:rsidRPr="006B6C9A">
              <w:rPr>
                <w:rStyle w:val="s0"/>
              </w:rPr>
              <w:t xml:space="preserve">Местом осуществления предпринимательской </w:t>
            </w:r>
            <w:r w:rsidRPr="006B6C9A">
              <w:rPr>
                <w:rStyle w:val="s0"/>
              </w:rPr>
              <w:lastRenderedPageBreak/>
              <w:t>или другой деятельности лица, выполняющего работы, оказывающего услуги, не предусмотренные подпунктами 1), 2), 3) и 4) части первой настоящего пункта, считается территория Республики Казахстан:</w:t>
            </w:r>
          </w:p>
          <w:p w:rsidR="008374DA" w:rsidRPr="005D165E" w:rsidRDefault="008374DA" w:rsidP="008374DA">
            <w:pPr>
              <w:jc w:val="both"/>
              <w:rPr>
                <w:rStyle w:val="s0"/>
                <w:highlight w:val="yellow"/>
                <w:lang w:val="kk-KZ"/>
              </w:rPr>
            </w:pPr>
          </w:p>
          <w:p w:rsidR="008374DA" w:rsidRPr="005D165E" w:rsidRDefault="008374DA" w:rsidP="008374DA">
            <w:pPr>
              <w:jc w:val="both"/>
              <w:rPr>
                <w:rStyle w:val="s0"/>
                <w:highlight w:val="yellow"/>
                <w:lang w:val="kk-KZ"/>
              </w:rPr>
            </w:pPr>
          </w:p>
          <w:p w:rsidR="008374DA" w:rsidRPr="005D165E" w:rsidRDefault="008374DA" w:rsidP="008374DA">
            <w:pPr>
              <w:jc w:val="both"/>
              <w:rPr>
                <w:rStyle w:val="s0"/>
                <w:highlight w:val="yellow"/>
                <w:lang w:val="kk-KZ"/>
              </w:rPr>
            </w:pPr>
          </w:p>
          <w:p w:rsidR="008374DA" w:rsidRPr="005D165E" w:rsidRDefault="008374DA" w:rsidP="008374DA">
            <w:pPr>
              <w:jc w:val="both"/>
              <w:rPr>
                <w:rStyle w:val="s0"/>
                <w:highlight w:val="yellow"/>
                <w:lang w:val="kk-KZ"/>
              </w:rPr>
            </w:pPr>
          </w:p>
          <w:p w:rsidR="008374DA" w:rsidRPr="005D165E" w:rsidRDefault="008374DA" w:rsidP="008374DA">
            <w:pPr>
              <w:jc w:val="both"/>
              <w:rPr>
                <w:rStyle w:val="s0"/>
                <w:highlight w:val="yellow"/>
                <w:lang w:val="kk-KZ"/>
              </w:rPr>
            </w:pPr>
          </w:p>
          <w:p w:rsidR="008374DA" w:rsidRPr="005D165E" w:rsidRDefault="008374DA" w:rsidP="008374DA">
            <w:pPr>
              <w:jc w:val="both"/>
              <w:rPr>
                <w:rStyle w:val="s0"/>
                <w:highlight w:val="yellow"/>
                <w:lang w:val="kk-KZ"/>
              </w:rPr>
            </w:pPr>
          </w:p>
          <w:p w:rsidR="008374DA" w:rsidRPr="005D165E" w:rsidRDefault="008374DA" w:rsidP="008374DA">
            <w:pPr>
              <w:jc w:val="both"/>
              <w:rPr>
                <w:spacing w:val="2"/>
                <w:highlight w:val="yellow"/>
                <w:lang w:val="kk-KZ"/>
              </w:rPr>
            </w:pPr>
          </w:p>
        </w:tc>
        <w:tc>
          <w:tcPr>
            <w:tcW w:w="4962" w:type="dxa"/>
            <w:shd w:val="clear" w:color="auto" w:fill="auto"/>
          </w:tcPr>
          <w:p w:rsidR="008374DA" w:rsidRPr="006B6C9A" w:rsidRDefault="008374DA" w:rsidP="008374DA">
            <w:pPr>
              <w:jc w:val="both"/>
              <w:rPr>
                <w:rStyle w:val="s0"/>
                <w:lang w:val="kk-KZ"/>
              </w:rPr>
            </w:pPr>
            <w:r w:rsidRPr="006B6C9A">
              <w:rPr>
                <w:rStyle w:val="s0"/>
              </w:rPr>
              <w:lastRenderedPageBreak/>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8374DA" w:rsidRPr="006B6C9A" w:rsidRDefault="008374DA" w:rsidP="008374DA">
            <w:pPr>
              <w:jc w:val="both"/>
              <w:rPr>
                <w:rStyle w:val="s0"/>
              </w:rPr>
            </w:pPr>
          </w:p>
          <w:p w:rsidR="008374DA" w:rsidRPr="006B6C9A" w:rsidRDefault="008374DA" w:rsidP="008374DA">
            <w:pPr>
              <w:jc w:val="both"/>
              <w:rPr>
                <w:rStyle w:val="s0"/>
              </w:rPr>
            </w:pPr>
            <w:r w:rsidRPr="006B6C9A">
              <w:rPr>
                <w:rStyle w:val="s0"/>
              </w:rPr>
              <w:t xml:space="preserve">Местом осуществления предпринимательской </w:t>
            </w:r>
            <w:r w:rsidRPr="006B6C9A">
              <w:rPr>
                <w:rStyle w:val="s0"/>
              </w:rPr>
              <w:lastRenderedPageBreak/>
              <w:t xml:space="preserve">или другой деятельности лица, </w:t>
            </w:r>
            <w:r w:rsidRPr="006B6C9A">
              <w:rPr>
                <w:rStyle w:val="s0"/>
                <w:b/>
                <w:lang w:val="kk-KZ"/>
              </w:rPr>
              <w:t>за исключением структурного подразделения, зарегистрированного в иностранном государстве и являющегося плательщиком НДС в таком иностранном государстве</w:t>
            </w:r>
            <w:r w:rsidRPr="006B6C9A">
              <w:rPr>
                <w:rStyle w:val="s0"/>
                <w:lang w:val="kk-KZ"/>
              </w:rPr>
              <w:t>,</w:t>
            </w:r>
            <w:r w:rsidRPr="006B6C9A">
              <w:rPr>
                <w:rStyle w:val="s0"/>
              </w:rPr>
              <w:t xml:space="preserve"> выполняющего работы, оказывающего услуги, не предусмотренные подпунктами 1), 2), 3) и 4) части первой настоящего пункта,</w:t>
            </w:r>
            <w:r w:rsidRPr="006B6C9A">
              <w:rPr>
                <w:rStyle w:val="s0"/>
                <w:lang w:val="kk-KZ"/>
              </w:rPr>
              <w:t xml:space="preserve"> </w:t>
            </w:r>
            <w:r w:rsidRPr="006B6C9A">
              <w:rPr>
                <w:rStyle w:val="s0"/>
              </w:rPr>
              <w:t>считается территория Республики Казахстан:</w:t>
            </w:r>
          </w:p>
          <w:p w:rsidR="008374DA" w:rsidRPr="005D165E" w:rsidRDefault="008374DA" w:rsidP="008374DA">
            <w:pPr>
              <w:jc w:val="both"/>
              <w:rPr>
                <w:rStyle w:val="s0"/>
                <w:highlight w:val="yellow"/>
              </w:rPr>
            </w:pPr>
          </w:p>
          <w:p w:rsidR="008374DA" w:rsidRPr="005D165E" w:rsidRDefault="008374DA" w:rsidP="008374DA">
            <w:pPr>
              <w:jc w:val="both"/>
              <w:rPr>
                <w:b/>
                <w:spacing w:val="2"/>
                <w:highlight w:val="yellow"/>
                <w:lang w:val="kk-KZ"/>
              </w:rPr>
            </w:pPr>
          </w:p>
        </w:tc>
        <w:tc>
          <w:tcPr>
            <w:tcW w:w="3544" w:type="dxa"/>
            <w:shd w:val="clear" w:color="auto" w:fill="auto"/>
          </w:tcPr>
          <w:p w:rsidR="008374DA" w:rsidRDefault="008374DA" w:rsidP="008374DA">
            <w:pPr>
              <w:jc w:val="both"/>
            </w:pPr>
            <w:r>
              <w:lastRenderedPageBreak/>
              <w:t xml:space="preserve">В ходе своей деятельности ряд казахстанских компаний открывает филиалы в иностранных государствах, что в свою очередь способствует </w:t>
            </w:r>
            <w:r w:rsidRPr="00CA2648">
              <w:t>расширению</w:t>
            </w:r>
            <w:r>
              <w:t xml:space="preserve"> </w:t>
            </w:r>
            <w:r w:rsidRPr="00CA2648">
              <w:t>границ присутствия казахстанского бизнеса</w:t>
            </w:r>
            <w:r>
              <w:t xml:space="preserve"> за рубежом и</w:t>
            </w:r>
            <w:r w:rsidRPr="00CA2648">
              <w:t xml:space="preserve"> развитию той или иной сферы</w:t>
            </w:r>
            <w:r>
              <w:t xml:space="preserve">, что в совокупности обеспечивает определенный уровень </w:t>
            </w:r>
            <w:r>
              <w:lastRenderedPageBreak/>
              <w:t>поступлений в казахстанский бюджет.</w:t>
            </w:r>
          </w:p>
          <w:p w:rsidR="008374DA" w:rsidRDefault="008374DA" w:rsidP="008374DA">
            <w:pPr>
              <w:jc w:val="both"/>
              <w:rPr>
                <w:lang w:val="kk-KZ"/>
              </w:rPr>
            </w:pPr>
            <w:r>
              <w:t xml:space="preserve">Однако наличие иностранного филиала ввиду текущей редакции пп. 5 п. 2 ст. </w:t>
            </w:r>
            <w:r w:rsidRPr="009357A7">
              <w:t>378</w:t>
            </w:r>
            <w:r>
              <w:t xml:space="preserve"> вызывает вопрос двойного налогообложения в части НДС. </w:t>
            </w:r>
          </w:p>
          <w:p w:rsidR="008374DA" w:rsidRDefault="008374DA" w:rsidP="008374DA">
            <w:pPr>
              <w:jc w:val="both"/>
            </w:pPr>
            <w:r>
              <w:t xml:space="preserve">Текущая редакция пп. 5. п. 2 ст. </w:t>
            </w:r>
            <w:r w:rsidRPr="009357A7">
              <w:t>378</w:t>
            </w:r>
            <w:r>
              <w:t xml:space="preserve"> четко не устанавливает, что если работы выполняются, услуги оказываются иностранным филиалом, то РК местом реализации таких услуг </w:t>
            </w:r>
            <w:r w:rsidRPr="00A72BD9">
              <w:rPr>
                <w:u w:val="single"/>
              </w:rPr>
              <w:t>не признается</w:t>
            </w:r>
            <w:r>
              <w:t xml:space="preserve">, поскольку такой филиал не присутствует в РК на основе учетной регистрации. </w:t>
            </w:r>
          </w:p>
          <w:p w:rsidR="008374DA" w:rsidRDefault="008374DA" w:rsidP="008374DA">
            <w:pPr>
              <w:jc w:val="both"/>
            </w:pPr>
            <w:r>
              <w:t xml:space="preserve">Несмотря на это, существует позиция, что поскольку головная организация и иностранный филиал являются одним юридическим лицом, то можно сказать, что филиал присутствует в РК на основе государственной регистрации. Соответственно местом реализации таких работ, услуг является РК. Таким образом, ряд казахстанских компаний из-за существующего разночтения </w:t>
            </w:r>
            <w:r>
              <w:lastRenderedPageBreak/>
              <w:t xml:space="preserve">данной нормы, подвергаются </w:t>
            </w:r>
            <w:r w:rsidRPr="00CA3952">
              <w:rPr>
                <w:u w:val="single"/>
              </w:rPr>
              <w:t>двойному</w:t>
            </w:r>
            <w:r>
              <w:t xml:space="preserve"> обложению НДС.</w:t>
            </w:r>
          </w:p>
          <w:p w:rsidR="008374DA" w:rsidRDefault="008374DA" w:rsidP="008374DA">
            <w:pPr>
              <w:jc w:val="both"/>
            </w:pPr>
            <w:r>
              <w:t xml:space="preserve">Для целей решения данной проблемы, предлагаем внести </w:t>
            </w:r>
            <w:r w:rsidRPr="00CA3952">
              <w:rPr>
                <w:u w:val="single"/>
              </w:rPr>
              <w:t>уточняющую</w:t>
            </w:r>
            <w:r>
              <w:t xml:space="preserve"> поправку в пп. 5 п. 2 ст. </w:t>
            </w:r>
            <w:r w:rsidRPr="009357A7">
              <w:t>378</w:t>
            </w:r>
            <w:r>
              <w:t xml:space="preserve">. </w:t>
            </w:r>
          </w:p>
          <w:p w:rsidR="008374DA" w:rsidRDefault="008374DA" w:rsidP="008374DA">
            <w:pPr>
              <w:jc w:val="both"/>
            </w:pPr>
            <w:r>
              <w:t>Такая поправка позволит исключить существующие разногласия в отношении признания оборота иностранного филиала казахстанской компании оборотом такой казахстанской компании в РК и исключить двойной НДС.</w:t>
            </w:r>
          </w:p>
          <w:p w:rsidR="008374DA" w:rsidRDefault="008374DA" w:rsidP="008374DA">
            <w:pPr>
              <w:jc w:val="both"/>
            </w:pPr>
          </w:p>
          <w:p w:rsidR="008374DA" w:rsidRPr="00EA0074" w:rsidRDefault="008374DA" w:rsidP="008374DA">
            <w:pPr>
              <w:jc w:val="both"/>
              <w:rPr>
                <w:lang w:val="kk-KZ"/>
              </w:rPr>
            </w:pPr>
          </w:p>
        </w:tc>
        <w:tc>
          <w:tcPr>
            <w:tcW w:w="1275" w:type="dxa"/>
          </w:tcPr>
          <w:p w:rsidR="008374DA" w:rsidRDefault="008374DA" w:rsidP="008374DA">
            <w:pPr>
              <w:jc w:val="both"/>
              <w:rPr>
                <w:b/>
                <w:color w:val="000000"/>
              </w:rPr>
            </w:pPr>
            <w:r>
              <w:rPr>
                <w:b/>
                <w:color w:val="000000"/>
                <w:lang w:val="en-US"/>
              </w:rPr>
              <w:lastRenderedPageBreak/>
              <w:t>Angels</w:t>
            </w:r>
            <w:r w:rsidRPr="0045476D">
              <w:rPr>
                <w:b/>
                <w:color w:val="000000"/>
              </w:rPr>
              <w:t xml:space="preserve"> </w:t>
            </w:r>
            <w:r>
              <w:rPr>
                <w:b/>
                <w:color w:val="000000"/>
                <w:lang w:val="en-US"/>
              </w:rPr>
              <w:t>Niko</w:t>
            </w:r>
            <w:r w:rsidRPr="0045476D">
              <w:rPr>
                <w:b/>
                <w:color w:val="000000"/>
              </w:rPr>
              <w:t xml:space="preserve"> </w:t>
            </w:r>
            <w:r>
              <w:rPr>
                <w:b/>
                <w:color w:val="000000"/>
                <w:lang w:val="en-US"/>
              </w:rPr>
              <w:t>Advisory</w:t>
            </w:r>
          </w:p>
          <w:p w:rsidR="0059653E" w:rsidRDefault="0059653E" w:rsidP="008374DA">
            <w:pPr>
              <w:jc w:val="both"/>
              <w:rPr>
                <w:b/>
                <w:color w:val="000000"/>
              </w:rPr>
            </w:pPr>
          </w:p>
          <w:p w:rsidR="0059653E" w:rsidRPr="0059653E" w:rsidRDefault="0059653E" w:rsidP="008374DA">
            <w:pPr>
              <w:jc w:val="both"/>
            </w:pPr>
            <w:r>
              <w:rPr>
                <w:b/>
                <w:color w:val="000000"/>
              </w:rPr>
              <w:t>УНН, 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auto"/>
          </w:tcPr>
          <w:p w:rsidR="008374DA" w:rsidRDefault="008374DA" w:rsidP="008374DA">
            <w:pPr>
              <w:jc w:val="both"/>
            </w:pPr>
            <w:r>
              <w:rPr>
                <w:lang w:val="kk-KZ"/>
              </w:rPr>
              <w:t>Пп. 5 п. 2 ст. 378 НК РК</w:t>
            </w:r>
          </w:p>
        </w:tc>
        <w:tc>
          <w:tcPr>
            <w:tcW w:w="4790" w:type="dxa"/>
            <w:shd w:val="clear" w:color="auto" w:fill="auto"/>
          </w:tcPr>
          <w:p w:rsidR="008374DA" w:rsidRPr="006B6C9A" w:rsidRDefault="008374DA" w:rsidP="008374DA">
            <w:pPr>
              <w:jc w:val="both"/>
              <w:rPr>
                <w:rStyle w:val="s0"/>
                <w:lang w:val="kk-KZ"/>
              </w:rPr>
            </w:pPr>
            <w:r w:rsidRPr="006B6C9A">
              <w:rPr>
                <w:rStyle w:val="s0"/>
              </w:rPr>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8374DA" w:rsidRPr="006B6C9A" w:rsidRDefault="008374DA" w:rsidP="008374DA">
            <w:pPr>
              <w:jc w:val="both"/>
              <w:rPr>
                <w:rStyle w:val="s0"/>
              </w:rPr>
            </w:pPr>
          </w:p>
          <w:p w:rsidR="008374DA" w:rsidRPr="006B6C9A" w:rsidRDefault="008374DA" w:rsidP="008374DA">
            <w:pPr>
              <w:jc w:val="both"/>
              <w:rPr>
                <w:rStyle w:val="s0"/>
              </w:rPr>
            </w:pPr>
            <w:r w:rsidRPr="006B6C9A">
              <w:rPr>
                <w:rStyle w:val="s0"/>
              </w:rPr>
              <w:t xml:space="preserve">Местом осуществления предпринимательской </w:t>
            </w:r>
            <w:r w:rsidRPr="006B6C9A">
              <w:rPr>
                <w:rStyle w:val="s0"/>
              </w:rPr>
              <w:lastRenderedPageBreak/>
              <w:t>или другой деятельности лица, выполняющего работы, оказывающего услуги, не предусмотренные подпунктами 1), 2), 3) и 4) части первой настоящего пункта, считается территория Республики Казахстан:</w:t>
            </w:r>
          </w:p>
          <w:p w:rsidR="008374DA" w:rsidRDefault="008374DA" w:rsidP="008374DA">
            <w:pPr>
              <w:jc w:val="both"/>
              <w:rPr>
                <w:rStyle w:val="s0"/>
                <w:lang w:val="kk-KZ"/>
              </w:rPr>
            </w:pPr>
            <w:r>
              <w:rPr>
                <w:rStyle w:val="s0"/>
                <w:lang w:val="kk-KZ"/>
              </w:rPr>
              <w:t>...</w:t>
            </w:r>
          </w:p>
          <w:p w:rsidR="008374DA" w:rsidRPr="009B7C21" w:rsidRDefault="008374DA" w:rsidP="008374DA">
            <w:pPr>
              <w:jc w:val="both"/>
              <w:rPr>
                <w:rStyle w:val="s0"/>
              </w:rPr>
            </w:pPr>
            <w:r w:rsidRPr="009B7C21">
              <w:rPr>
                <w:rStyle w:val="s0"/>
              </w:rPr>
              <w:t>в отношении прочих работ, услуг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или на основе постановки на регистрационный учет в налоговых органах в качестве индивидуального предпринимателя.</w:t>
            </w:r>
          </w:p>
          <w:p w:rsidR="008374DA" w:rsidRDefault="008374DA" w:rsidP="008374DA">
            <w:pPr>
              <w:jc w:val="both"/>
              <w:rPr>
                <w:rStyle w:val="s0"/>
                <w:lang w:val="kk-KZ"/>
              </w:rPr>
            </w:pPr>
          </w:p>
          <w:p w:rsidR="008374DA" w:rsidRPr="005B0168" w:rsidRDefault="008374DA" w:rsidP="008374DA">
            <w:pPr>
              <w:jc w:val="both"/>
              <w:rPr>
                <w:rStyle w:val="s0"/>
                <w:b/>
                <w:lang w:val="kk-KZ"/>
              </w:rPr>
            </w:pPr>
            <w:r w:rsidRPr="005B0168">
              <w:rPr>
                <w:rStyle w:val="s0"/>
                <w:b/>
                <w:lang w:val="kk-KZ"/>
              </w:rPr>
              <w:t>Отсутсвует</w:t>
            </w:r>
          </w:p>
        </w:tc>
        <w:tc>
          <w:tcPr>
            <w:tcW w:w="4962" w:type="dxa"/>
            <w:shd w:val="clear" w:color="auto" w:fill="auto"/>
          </w:tcPr>
          <w:p w:rsidR="008374DA" w:rsidRPr="006B6C9A" w:rsidRDefault="008374DA" w:rsidP="008374DA">
            <w:pPr>
              <w:jc w:val="both"/>
              <w:rPr>
                <w:rStyle w:val="s0"/>
                <w:lang w:val="kk-KZ"/>
              </w:rPr>
            </w:pPr>
            <w:r w:rsidRPr="006B6C9A">
              <w:rPr>
                <w:rStyle w:val="s0"/>
              </w:rPr>
              <w:lastRenderedPageBreak/>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8374DA" w:rsidRPr="006B6C9A" w:rsidRDefault="008374DA" w:rsidP="008374DA">
            <w:pPr>
              <w:jc w:val="both"/>
              <w:rPr>
                <w:rStyle w:val="s0"/>
              </w:rPr>
            </w:pPr>
          </w:p>
          <w:p w:rsidR="008374DA" w:rsidRPr="006B6C9A" w:rsidRDefault="008374DA" w:rsidP="008374DA">
            <w:pPr>
              <w:jc w:val="both"/>
              <w:rPr>
                <w:rStyle w:val="s0"/>
              </w:rPr>
            </w:pPr>
            <w:r w:rsidRPr="006B6C9A">
              <w:rPr>
                <w:rStyle w:val="s0"/>
              </w:rPr>
              <w:t xml:space="preserve">Местом осуществления предпринимательской </w:t>
            </w:r>
            <w:r w:rsidRPr="006B6C9A">
              <w:rPr>
                <w:rStyle w:val="s0"/>
              </w:rPr>
              <w:lastRenderedPageBreak/>
              <w:t>или другой деятельности лица, выполняющего работы, оказывающего услуги, не предусмотренные подпунктами 1), 2), 3) и 4) части первой настоящего пункта, считается территория Республики Казахстан:</w:t>
            </w:r>
          </w:p>
          <w:p w:rsidR="008374DA" w:rsidRPr="006B6C9A" w:rsidRDefault="008374DA" w:rsidP="008374DA">
            <w:pPr>
              <w:jc w:val="both"/>
              <w:rPr>
                <w:rStyle w:val="s0"/>
                <w:lang w:val="kk-KZ"/>
              </w:rPr>
            </w:pPr>
            <w:r w:rsidRPr="006B6C9A">
              <w:rPr>
                <w:rStyle w:val="s0"/>
                <w:lang w:val="kk-KZ"/>
              </w:rPr>
              <w:t>...</w:t>
            </w:r>
          </w:p>
          <w:p w:rsidR="008374DA" w:rsidRPr="005B0168" w:rsidRDefault="008374DA" w:rsidP="008374DA">
            <w:pPr>
              <w:jc w:val="both"/>
              <w:rPr>
                <w:rStyle w:val="s0"/>
                <w:lang w:val="kk-KZ"/>
              </w:rPr>
            </w:pPr>
            <w:r w:rsidRPr="006B6C9A">
              <w:rPr>
                <w:rStyle w:val="s0"/>
              </w:rPr>
              <w:t>в отношении прочих работ, услуг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w:t>
            </w:r>
            <w:r>
              <w:rPr>
                <w:rStyle w:val="s0"/>
                <w:lang w:val="kk-KZ"/>
              </w:rPr>
              <w:t>,</w:t>
            </w:r>
            <w:r w:rsidRPr="006B6C9A">
              <w:rPr>
                <w:rStyle w:val="s0"/>
                <w:b/>
                <w:lang w:val="kk-KZ"/>
              </w:rPr>
              <w:t xml:space="preserve"> за исключением структурного подразделения, зарегистрированного в иностранном государстве и являющегося плательщиком НДС в таком иностранном государстве</w:t>
            </w:r>
            <w:r w:rsidRPr="006B6C9A">
              <w:rPr>
                <w:rStyle w:val="s0"/>
                <w:lang w:val="kk-KZ"/>
              </w:rPr>
              <w:t>,</w:t>
            </w:r>
            <w:r w:rsidRPr="006B6C9A">
              <w:rPr>
                <w:rStyle w:val="s0"/>
              </w:rPr>
              <w:t xml:space="preserve"> или на основе постановки на регистрационный учет в налоговых органах в качестве индивидуального предпринимателя</w:t>
            </w:r>
            <w:r>
              <w:rPr>
                <w:rStyle w:val="s0"/>
                <w:lang w:val="kk-KZ"/>
              </w:rPr>
              <w:t>.</w:t>
            </w:r>
          </w:p>
        </w:tc>
        <w:tc>
          <w:tcPr>
            <w:tcW w:w="3544" w:type="dxa"/>
            <w:shd w:val="clear" w:color="auto" w:fill="auto"/>
          </w:tcPr>
          <w:p w:rsidR="008374DA" w:rsidRDefault="008374DA" w:rsidP="008374DA">
            <w:pPr>
              <w:jc w:val="both"/>
            </w:pPr>
            <w:r>
              <w:lastRenderedPageBreak/>
              <w:t xml:space="preserve">В ходе своей деятельности ряд казахстанских компаний открывает филиалы в иностранных государствах, что в свою очередь способствует </w:t>
            </w:r>
            <w:r w:rsidRPr="00CA2648">
              <w:t>расширению</w:t>
            </w:r>
            <w:r>
              <w:t xml:space="preserve"> </w:t>
            </w:r>
            <w:r w:rsidRPr="00CA2648">
              <w:t>границ присутствия казахстанского бизнеса</w:t>
            </w:r>
            <w:r>
              <w:t xml:space="preserve"> за рубежом и</w:t>
            </w:r>
            <w:r w:rsidRPr="00CA2648">
              <w:t xml:space="preserve"> развитию той или иной сферы</w:t>
            </w:r>
            <w:r>
              <w:t xml:space="preserve">, что в совокупности обеспечивает определенный уровень поступлений в казахстанский </w:t>
            </w:r>
            <w:r>
              <w:lastRenderedPageBreak/>
              <w:t>бюджет.</w:t>
            </w:r>
          </w:p>
          <w:p w:rsidR="008374DA" w:rsidRDefault="008374DA" w:rsidP="008374DA">
            <w:pPr>
              <w:jc w:val="both"/>
              <w:rPr>
                <w:lang w:val="kk-KZ"/>
              </w:rPr>
            </w:pPr>
            <w:r>
              <w:t xml:space="preserve">Однако наличие иностранного филиала ввиду текущей редакции пп. 5 п. 2 ст. </w:t>
            </w:r>
            <w:r w:rsidRPr="009357A7">
              <w:t>378</w:t>
            </w:r>
            <w:r>
              <w:t xml:space="preserve"> вызывает вопрос двойного налогообложения в части НДС. </w:t>
            </w:r>
          </w:p>
          <w:p w:rsidR="008374DA" w:rsidRDefault="008374DA" w:rsidP="008374DA">
            <w:pPr>
              <w:jc w:val="both"/>
            </w:pPr>
            <w:r>
              <w:t xml:space="preserve">Текущая редакция пп. 5. п. 2 ст. </w:t>
            </w:r>
            <w:r w:rsidRPr="009357A7">
              <w:t>378</w:t>
            </w:r>
            <w:r>
              <w:t xml:space="preserve"> четко не устанавливает, что если работы выполняются, услуги оказываются иностранным филиалом, то РК местом реализации таких услуг </w:t>
            </w:r>
            <w:r w:rsidRPr="00A72BD9">
              <w:rPr>
                <w:u w:val="single"/>
              </w:rPr>
              <w:t>не признается</w:t>
            </w:r>
            <w:r>
              <w:t xml:space="preserve">, поскольку такой филиал не присутствует в РК на основе учетной регистрации. </w:t>
            </w:r>
          </w:p>
          <w:p w:rsidR="008374DA" w:rsidRDefault="008374DA" w:rsidP="008374DA">
            <w:pPr>
              <w:jc w:val="both"/>
            </w:pPr>
            <w:r>
              <w:t xml:space="preserve">Несмотря на это, существует позиция, что поскольку головная организация и иностранный филиал являются одним юридическим лицом, то можно сказать, что филиал присутствует в РК на основе государственной регистрации. Соответственно местом реализации таких работ, услуг является РК. Таким образом, ряд казахстанских компаний из-за существующего разночтения данной нормы, подвергаются </w:t>
            </w:r>
            <w:r w:rsidRPr="00CA3952">
              <w:rPr>
                <w:u w:val="single"/>
              </w:rPr>
              <w:lastRenderedPageBreak/>
              <w:t>двойному</w:t>
            </w:r>
            <w:r>
              <w:t xml:space="preserve"> обложению НДС.</w:t>
            </w:r>
          </w:p>
          <w:p w:rsidR="008374DA" w:rsidRDefault="008374DA" w:rsidP="008374DA">
            <w:pPr>
              <w:jc w:val="both"/>
            </w:pPr>
            <w:r>
              <w:t xml:space="preserve">Для целей решения данной проблемы, предлагаем внести </w:t>
            </w:r>
            <w:r w:rsidRPr="00CA3952">
              <w:rPr>
                <w:u w:val="single"/>
              </w:rPr>
              <w:t>уточняющую</w:t>
            </w:r>
            <w:r>
              <w:t xml:space="preserve"> поправку в пп. 5 п. 2 ст. </w:t>
            </w:r>
            <w:r w:rsidRPr="009357A7">
              <w:t>378</w:t>
            </w:r>
            <w:r>
              <w:t xml:space="preserve">. </w:t>
            </w:r>
          </w:p>
          <w:p w:rsidR="008374DA" w:rsidRDefault="008374DA" w:rsidP="0059653E">
            <w:pPr>
              <w:jc w:val="both"/>
            </w:pPr>
            <w:r>
              <w:t>Такая поправка позволит исключить существующие разногласия в отношении признания оборота иностранного филиала казахстанской компании оборотом такой казахстанской компании в РК и исключить двойной НДС.</w:t>
            </w:r>
          </w:p>
        </w:tc>
        <w:tc>
          <w:tcPr>
            <w:tcW w:w="1275" w:type="dxa"/>
          </w:tcPr>
          <w:p w:rsidR="008374DA" w:rsidRDefault="008374DA" w:rsidP="008374DA">
            <w:pPr>
              <w:jc w:val="both"/>
              <w:rPr>
                <w:b/>
                <w:color w:val="000000"/>
              </w:rPr>
            </w:pPr>
            <w:r>
              <w:rPr>
                <w:b/>
                <w:color w:val="000000"/>
                <w:lang w:val="en-US"/>
              </w:rPr>
              <w:lastRenderedPageBreak/>
              <w:t>Angels</w:t>
            </w:r>
            <w:r w:rsidRPr="0045476D">
              <w:rPr>
                <w:b/>
                <w:color w:val="000000"/>
              </w:rPr>
              <w:t xml:space="preserve"> </w:t>
            </w:r>
            <w:r>
              <w:rPr>
                <w:b/>
                <w:color w:val="000000"/>
                <w:lang w:val="en-US"/>
              </w:rPr>
              <w:t>Niko</w:t>
            </w:r>
            <w:r w:rsidRPr="0045476D">
              <w:rPr>
                <w:b/>
                <w:color w:val="000000"/>
              </w:rPr>
              <w:t xml:space="preserve"> </w:t>
            </w:r>
            <w:r>
              <w:rPr>
                <w:b/>
                <w:color w:val="000000"/>
                <w:lang w:val="en-US"/>
              </w:rPr>
              <w:t>Advisory</w:t>
            </w:r>
          </w:p>
          <w:p w:rsidR="0059653E" w:rsidRDefault="0059653E" w:rsidP="008374DA">
            <w:pPr>
              <w:jc w:val="both"/>
              <w:rPr>
                <w:b/>
                <w:color w:val="000000"/>
              </w:rPr>
            </w:pPr>
          </w:p>
          <w:p w:rsidR="0059653E" w:rsidRPr="0059653E" w:rsidRDefault="0059653E" w:rsidP="008374DA">
            <w:pPr>
              <w:jc w:val="both"/>
            </w:pPr>
            <w:r>
              <w:rPr>
                <w:b/>
                <w:color w:val="000000"/>
              </w:rPr>
              <w:t>УНН, 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auto"/>
          </w:tcPr>
          <w:p w:rsidR="008374DA" w:rsidRPr="0094668D" w:rsidRDefault="008374DA" w:rsidP="008374DA">
            <w:pPr>
              <w:jc w:val="both"/>
              <w:rPr>
                <w:lang w:val="kk-KZ"/>
              </w:rPr>
            </w:pPr>
            <w:r>
              <w:rPr>
                <w:lang w:val="kk-KZ"/>
              </w:rPr>
              <w:t>Пп.5 п. 2 ст. 378 НК РК</w:t>
            </w:r>
          </w:p>
        </w:tc>
        <w:tc>
          <w:tcPr>
            <w:tcW w:w="4790" w:type="dxa"/>
            <w:shd w:val="clear" w:color="auto" w:fill="auto"/>
          </w:tcPr>
          <w:p w:rsidR="008374DA" w:rsidRPr="006B6C9A" w:rsidRDefault="008374DA" w:rsidP="008374DA">
            <w:pPr>
              <w:jc w:val="both"/>
              <w:rPr>
                <w:rStyle w:val="s0"/>
                <w:lang w:val="kk-KZ"/>
              </w:rPr>
            </w:pPr>
            <w:r w:rsidRPr="006B6C9A">
              <w:rPr>
                <w:rStyle w:val="s0"/>
              </w:rPr>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8374DA" w:rsidRPr="006B6C9A" w:rsidRDefault="008374DA" w:rsidP="008374DA">
            <w:pPr>
              <w:jc w:val="both"/>
              <w:rPr>
                <w:rStyle w:val="s0"/>
              </w:rPr>
            </w:pPr>
          </w:p>
          <w:p w:rsidR="008374DA" w:rsidRPr="006B6C9A" w:rsidRDefault="008374DA" w:rsidP="008374DA">
            <w:pPr>
              <w:jc w:val="both"/>
              <w:rPr>
                <w:rStyle w:val="s0"/>
              </w:rPr>
            </w:pPr>
            <w:r w:rsidRPr="006B6C9A">
              <w:rPr>
                <w:rStyle w:val="s0"/>
              </w:rPr>
              <w:t xml:space="preserve">Местом осуществления предпринимательской или другой деятельности лица, выполняющего работы, оказывающего услуги, не предусмотренные подпунктами 1), 2), 3) и 4) части первой настоящего пункта, считается </w:t>
            </w:r>
            <w:r w:rsidRPr="006B6C9A">
              <w:rPr>
                <w:rStyle w:val="s0"/>
              </w:rPr>
              <w:lastRenderedPageBreak/>
              <w:t>территория Республики Казахстан:</w:t>
            </w:r>
          </w:p>
          <w:p w:rsidR="008374DA" w:rsidRDefault="008374DA" w:rsidP="008374DA">
            <w:pPr>
              <w:jc w:val="both"/>
              <w:rPr>
                <w:rStyle w:val="s0"/>
                <w:lang w:val="kk-KZ"/>
              </w:rPr>
            </w:pPr>
            <w:r>
              <w:rPr>
                <w:rStyle w:val="s0"/>
                <w:lang w:val="kk-KZ"/>
              </w:rPr>
              <w:t>...</w:t>
            </w:r>
          </w:p>
          <w:p w:rsidR="008374DA" w:rsidRPr="009B7C21" w:rsidRDefault="008374DA" w:rsidP="008374DA">
            <w:pPr>
              <w:jc w:val="both"/>
            </w:pPr>
            <w:r w:rsidRPr="009B7C21">
              <w:rPr>
                <w:rStyle w:val="s0"/>
              </w:rPr>
              <w:t>Для целей подпунктов 2) и 3) части первой настоящего пункта фактическим местом оказания работ, услуг признается место присутствия лица, оказывающего такие работы, услуги.</w:t>
            </w:r>
          </w:p>
          <w:p w:rsidR="008374DA" w:rsidRDefault="008374DA" w:rsidP="008374DA">
            <w:pPr>
              <w:jc w:val="both"/>
              <w:rPr>
                <w:rStyle w:val="s0"/>
                <w:lang w:val="kk-KZ"/>
              </w:rPr>
            </w:pPr>
          </w:p>
          <w:p w:rsidR="008374DA" w:rsidRPr="00E435A5" w:rsidRDefault="008374DA" w:rsidP="008374DA">
            <w:pPr>
              <w:jc w:val="both"/>
              <w:rPr>
                <w:rStyle w:val="s0"/>
                <w:b/>
                <w:lang w:val="kk-KZ"/>
              </w:rPr>
            </w:pPr>
            <w:r w:rsidRPr="00E435A5">
              <w:rPr>
                <w:rStyle w:val="s0"/>
                <w:b/>
                <w:lang w:val="kk-KZ"/>
              </w:rPr>
              <w:t>Отсутствует</w:t>
            </w:r>
          </w:p>
        </w:tc>
        <w:tc>
          <w:tcPr>
            <w:tcW w:w="4962" w:type="dxa"/>
            <w:shd w:val="clear" w:color="auto" w:fill="auto"/>
          </w:tcPr>
          <w:p w:rsidR="008374DA" w:rsidRPr="006B6C9A" w:rsidRDefault="008374DA" w:rsidP="008374DA">
            <w:pPr>
              <w:jc w:val="both"/>
              <w:rPr>
                <w:rStyle w:val="s0"/>
                <w:lang w:val="kk-KZ"/>
              </w:rPr>
            </w:pPr>
            <w:r w:rsidRPr="006B6C9A">
              <w:rPr>
                <w:rStyle w:val="s0"/>
              </w:rPr>
              <w:lastRenderedPageBreak/>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8374DA" w:rsidRPr="006B6C9A" w:rsidRDefault="008374DA" w:rsidP="008374DA">
            <w:pPr>
              <w:jc w:val="both"/>
              <w:rPr>
                <w:rStyle w:val="s0"/>
              </w:rPr>
            </w:pPr>
          </w:p>
          <w:p w:rsidR="008374DA" w:rsidRPr="006B6C9A" w:rsidRDefault="008374DA" w:rsidP="008374DA">
            <w:pPr>
              <w:jc w:val="both"/>
              <w:rPr>
                <w:rStyle w:val="s0"/>
              </w:rPr>
            </w:pPr>
            <w:r w:rsidRPr="006B6C9A">
              <w:rPr>
                <w:rStyle w:val="s0"/>
              </w:rPr>
              <w:t xml:space="preserve">Местом осуществления предпринимательской или другой деятельности лица, выполняющего работы, оказывающего услуги, не предусмотренные подпунктами 1), 2), 3) и 4) части первой настоящего пункта, считается </w:t>
            </w:r>
            <w:r w:rsidRPr="006B6C9A">
              <w:rPr>
                <w:rStyle w:val="s0"/>
              </w:rPr>
              <w:lastRenderedPageBreak/>
              <w:t>территория Республики Казахстан:</w:t>
            </w:r>
          </w:p>
          <w:p w:rsidR="008374DA" w:rsidRPr="006B6C9A" w:rsidRDefault="008374DA" w:rsidP="008374DA">
            <w:pPr>
              <w:jc w:val="both"/>
              <w:rPr>
                <w:rStyle w:val="s0"/>
                <w:lang w:val="kk-KZ"/>
              </w:rPr>
            </w:pPr>
            <w:r w:rsidRPr="006B6C9A">
              <w:rPr>
                <w:rStyle w:val="s0"/>
                <w:lang w:val="kk-KZ"/>
              </w:rPr>
              <w:t>...</w:t>
            </w:r>
          </w:p>
          <w:p w:rsidR="008374DA" w:rsidRPr="006B6C9A" w:rsidRDefault="008374DA" w:rsidP="008374DA">
            <w:pPr>
              <w:jc w:val="both"/>
              <w:rPr>
                <w:b/>
                <w:spacing w:val="2"/>
                <w:lang w:val="kk-KZ"/>
              </w:rPr>
            </w:pPr>
            <w:r w:rsidRPr="006B6C9A">
              <w:rPr>
                <w:rStyle w:val="s0"/>
              </w:rPr>
              <w:t>Для целей подпунктов 2) и 3) части первой настоящего пункта фактическим местом оказания работ, услуг признается место присутствия лица, оказывающего такие работы, услуги.</w:t>
            </w:r>
          </w:p>
          <w:p w:rsidR="008374DA" w:rsidRPr="00661692" w:rsidRDefault="008374DA" w:rsidP="008374DA">
            <w:pPr>
              <w:jc w:val="both"/>
              <w:rPr>
                <w:b/>
                <w:spacing w:val="2"/>
                <w:highlight w:val="yellow"/>
                <w:lang w:val="kk-KZ"/>
              </w:rPr>
            </w:pPr>
          </w:p>
          <w:p w:rsidR="008374DA" w:rsidRPr="00207297" w:rsidRDefault="008374DA" w:rsidP="008374DA">
            <w:pPr>
              <w:jc w:val="both"/>
              <w:rPr>
                <w:rStyle w:val="s0"/>
                <w:b/>
                <w:lang w:val="kk-KZ"/>
              </w:rPr>
            </w:pPr>
            <w:r w:rsidRPr="00890183">
              <w:rPr>
                <w:b/>
                <w:spacing w:val="2"/>
                <w:lang w:val="kk-KZ"/>
              </w:rPr>
              <w:t>Для целей части 7 подпункта 5 настоящего пункта в отношении оборота по реализации товаров, работ, услуг структурного подразделения, зарегистрированного на территории иностранного государства и являющегося плательщиком НДС в таком иностранном государстве, местом осуществления предпринимательской деятельности лица считается территория такого иностранноо государства.</w:t>
            </w:r>
          </w:p>
        </w:tc>
        <w:tc>
          <w:tcPr>
            <w:tcW w:w="3544" w:type="dxa"/>
            <w:shd w:val="clear" w:color="auto" w:fill="auto"/>
          </w:tcPr>
          <w:p w:rsidR="008374DA" w:rsidRDefault="008374DA" w:rsidP="008374DA">
            <w:pPr>
              <w:jc w:val="both"/>
            </w:pPr>
            <w:r>
              <w:lastRenderedPageBreak/>
              <w:t xml:space="preserve">В ходе своей деятельности ряд казахстанских компаний открывает филиалы в иностранных государствах, что в свою очередь способствует </w:t>
            </w:r>
            <w:r w:rsidRPr="00CA2648">
              <w:t>расширению</w:t>
            </w:r>
            <w:r>
              <w:t xml:space="preserve"> </w:t>
            </w:r>
            <w:r w:rsidRPr="00CA2648">
              <w:t>границ присутствия казахстанского бизнеса</w:t>
            </w:r>
            <w:r>
              <w:t xml:space="preserve"> за рубежом и</w:t>
            </w:r>
            <w:r w:rsidRPr="00CA2648">
              <w:t xml:space="preserve"> развитию той или иной сферы</w:t>
            </w:r>
            <w:r>
              <w:t>, что в совокупности обеспечивает определенный уровень поступлений в казахстанский бюджет.</w:t>
            </w:r>
          </w:p>
          <w:p w:rsidR="008374DA" w:rsidRDefault="008374DA" w:rsidP="008374DA">
            <w:pPr>
              <w:jc w:val="both"/>
              <w:rPr>
                <w:lang w:val="kk-KZ"/>
              </w:rPr>
            </w:pPr>
            <w:r>
              <w:t xml:space="preserve">Однако наличие иностранного филиала ввиду текущей редакции </w:t>
            </w:r>
            <w:r>
              <w:lastRenderedPageBreak/>
              <w:t xml:space="preserve">пп. 5 п. 2 ст. </w:t>
            </w:r>
            <w:r w:rsidRPr="009357A7">
              <w:t>378</w:t>
            </w:r>
            <w:r>
              <w:t xml:space="preserve"> вызывает вопрос двойного налогообложения в части НДС. </w:t>
            </w:r>
          </w:p>
          <w:p w:rsidR="008374DA" w:rsidRDefault="008374DA" w:rsidP="008374DA">
            <w:pPr>
              <w:jc w:val="both"/>
            </w:pPr>
            <w:r>
              <w:t xml:space="preserve">Текущая редакция пп. 5. п. 2 ст. </w:t>
            </w:r>
            <w:r w:rsidRPr="009357A7">
              <w:t>378</w:t>
            </w:r>
            <w:r>
              <w:t xml:space="preserve"> четко не устанавливает, что если работы выполняются, услуги оказываются иностранным филиалом, то РК местом реализации таких услуг </w:t>
            </w:r>
            <w:r w:rsidRPr="00A72BD9">
              <w:rPr>
                <w:u w:val="single"/>
              </w:rPr>
              <w:t>не признается</w:t>
            </w:r>
            <w:r>
              <w:t xml:space="preserve">, поскольку такой филиал не присутствует в РК на основе учетной регистрации. </w:t>
            </w:r>
          </w:p>
          <w:p w:rsidR="008374DA" w:rsidRDefault="008374DA" w:rsidP="008374DA">
            <w:pPr>
              <w:jc w:val="both"/>
            </w:pPr>
            <w:r>
              <w:t xml:space="preserve">Несмотря на это, существует позиция, что поскольку головная организация и иностранный филиал являются одним юридическим лицом, то можно сказать, что филиал присутствует в РК на основе государственной регистрации. Соответственно местом реализации таких работ, услуг является РК. Таким образом, ряд казахстанских компаний из-за существующего разночтения данной нормы, подвергаются </w:t>
            </w:r>
            <w:r w:rsidRPr="00CA3952">
              <w:rPr>
                <w:u w:val="single"/>
              </w:rPr>
              <w:t>двойному</w:t>
            </w:r>
            <w:r>
              <w:t xml:space="preserve"> обложению НДС.</w:t>
            </w:r>
          </w:p>
          <w:p w:rsidR="008374DA" w:rsidRDefault="008374DA" w:rsidP="008374DA">
            <w:pPr>
              <w:jc w:val="both"/>
            </w:pPr>
            <w:r>
              <w:t xml:space="preserve">Для целей решения данной проблемы, предлагаем внести </w:t>
            </w:r>
            <w:r w:rsidRPr="00CA3952">
              <w:rPr>
                <w:u w:val="single"/>
              </w:rPr>
              <w:lastRenderedPageBreak/>
              <w:t>уточняющую</w:t>
            </w:r>
            <w:r>
              <w:t xml:space="preserve"> поправку в пп. 5 п. 2 ст. </w:t>
            </w:r>
            <w:r w:rsidRPr="009357A7">
              <w:t>378</w:t>
            </w:r>
            <w:r>
              <w:t xml:space="preserve">. </w:t>
            </w:r>
          </w:p>
          <w:p w:rsidR="008374DA" w:rsidRDefault="008374DA" w:rsidP="008374DA">
            <w:pPr>
              <w:jc w:val="both"/>
            </w:pPr>
            <w:r>
              <w:t>Такая поправка позволит исключить существующие разногласия в отношении признания оборота иностранного филиала казахстанской компании оборотом такой казахстанской компании в РК и исключить двойной НДС.</w:t>
            </w:r>
          </w:p>
          <w:p w:rsidR="008374DA" w:rsidRDefault="008374DA" w:rsidP="008374DA">
            <w:pPr>
              <w:jc w:val="both"/>
            </w:pPr>
          </w:p>
          <w:p w:rsidR="008374DA" w:rsidRDefault="008374DA" w:rsidP="008374DA">
            <w:pPr>
              <w:jc w:val="both"/>
            </w:pPr>
          </w:p>
        </w:tc>
        <w:tc>
          <w:tcPr>
            <w:tcW w:w="1275" w:type="dxa"/>
          </w:tcPr>
          <w:p w:rsidR="008374DA" w:rsidRDefault="008374DA" w:rsidP="008374DA">
            <w:pPr>
              <w:jc w:val="both"/>
              <w:rPr>
                <w:b/>
                <w:color w:val="000000"/>
              </w:rPr>
            </w:pPr>
            <w:r>
              <w:rPr>
                <w:b/>
                <w:color w:val="000000"/>
                <w:lang w:val="en-US"/>
              </w:rPr>
              <w:lastRenderedPageBreak/>
              <w:t>Angels</w:t>
            </w:r>
            <w:r w:rsidRPr="0045476D">
              <w:rPr>
                <w:b/>
                <w:color w:val="000000"/>
              </w:rPr>
              <w:t xml:space="preserve"> </w:t>
            </w:r>
            <w:r>
              <w:rPr>
                <w:b/>
                <w:color w:val="000000"/>
                <w:lang w:val="en-US"/>
              </w:rPr>
              <w:t>Niko</w:t>
            </w:r>
            <w:r w:rsidRPr="0045476D">
              <w:rPr>
                <w:b/>
                <w:color w:val="000000"/>
              </w:rPr>
              <w:t xml:space="preserve"> </w:t>
            </w:r>
            <w:r>
              <w:rPr>
                <w:b/>
                <w:color w:val="000000"/>
                <w:lang w:val="en-US"/>
              </w:rPr>
              <w:t>Advisory</w:t>
            </w:r>
          </w:p>
          <w:p w:rsidR="0059653E" w:rsidRDefault="0059653E" w:rsidP="008374DA">
            <w:pPr>
              <w:jc w:val="both"/>
              <w:rPr>
                <w:b/>
                <w:color w:val="000000"/>
              </w:rPr>
            </w:pPr>
          </w:p>
          <w:p w:rsidR="0059653E" w:rsidRPr="0059653E" w:rsidRDefault="0059653E" w:rsidP="008374DA">
            <w:pPr>
              <w:jc w:val="both"/>
            </w:pPr>
            <w:r>
              <w:rPr>
                <w:b/>
                <w:color w:val="000000"/>
              </w:rPr>
              <w:t>УНН, 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881B9E" w:rsidRDefault="008374DA" w:rsidP="008374DA">
            <w:pPr>
              <w:pStyle w:val="af4"/>
              <w:rPr>
                <w:b/>
              </w:rPr>
            </w:pPr>
            <w:r w:rsidRPr="00881B9E">
              <w:rPr>
                <w:b/>
              </w:rPr>
              <w:t xml:space="preserve">Пункт </w:t>
            </w:r>
            <w:r>
              <w:rPr>
                <w:b/>
              </w:rPr>
              <w:t>15</w:t>
            </w:r>
            <w:r w:rsidRPr="00881B9E">
              <w:rPr>
                <w:b/>
              </w:rPr>
              <w:t xml:space="preserve"> статьи </w:t>
            </w:r>
            <w:r>
              <w:rPr>
                <w:b/>
              </w:rPr>
              <w:t>379</w:t>
            </w:r>
          </w:p>
          <w:p w:rsidR="008374DA" w:rsidRPr="00881B9E" w:rsidRDefault="008374DA" w:rsidP="008374DA">
            <w:pPr>
              <w:pStyle w:val="af4"/>
            </w:pPr>
            <w:r w:rsidRPr="00881B9E">
              <w:t xml:space="preserve"> </w:t>
            </w:r>
          </w:p>
        </w:tc>
        <w:tc>
          <w:tcPr>
            <w:tcW w:w="4790" w:type="dxa"/>
          </w:tcPr>
          <w:p w:rsidR="008374DA" w:rsidRDefault="008374DA" w:rsidP="008374DA">
            <w:pPr>
              <w:pStyle w:val="af4"/>
              <w:rPr>
                <w:b/>
              </w:rPr>
            </w:pPr>
            <w:r w:rsidRPr="00881B9E">
              <w:rPr>
                <w:b/>
              </w:rPr>
              <w:t xml:space="preserve">Статья </w:t>
            </w:r>
            <w:r>
              <w:rPr>
                <w:b/>
              </w:rPr>
              <w:t xml:space="preserve">379. Дата совершения оборота по реализации товаров, работ, услуг </w:t>
            </w:r>
          </w:p>
          <w:p w:rsidR="008374DA" w:rsidRPr="00BF4498" w:rsidRDefault="008374DA" w:rsidP="008374DA">
            <w:pPr>
              <w:pStyle w:val="af4"/>
              <w:rPr>
                <w:b/>
              </w:rPr>
            </w:pPr>
            <w:r>
              <w:t xml:space="preserve">     </w:t>
            </w:r>
            <w:r w:rsidRPr="00BF4498">
              <w:t>15. Если в документах, определенных пунктами 3, 5 и 13 настоящей статьи, указано несколько дат, то датой подписания документа является наиболее поздняя из указанных дат.</w:t>
            </w:r>
          </w:p>
          <w:p w:rsidR="008374DA" w:rsidRPr="00BF4498" w:rsidRDefault="008374DA" w:rsidP="008374DA">
            <w:pPr>
              <w:pStyle w:val="af4"/>
              <w:rPr>
                <w:b/>
              </w:rPr>
            </w:pPr>
            <w:r>
              <w:t xml:space="preserve">     </w:t>
            </w:r>
            <w:r w:rsidRPr="00BF4498">
              <w:rPr>
                <w:b/>
              </w:rPr>
              <w:t>Отсутствует</w:t>
            </w:r>
          </w:p>
          <w:p w:rsidR="008374DA" w:rsidRPr="00750134" w:rsidRDefault="008374DA" w:rsidP="008374DA">
            <w:pPr>
              <w:pStyle w:val="af4"/>
              <w:rPr>
                <w:b/>
              </w:rPr>
            </w:pPr>
            <w:r>
              <w:rPr>
                <w:b/>
              </w:rPr>
              <w:t xml:space="preserve">      </w:t>
            </w:r>
          </w:p>
          <w:p w:rsidR="008374DA" w:rsidRPr="00881B9E" w:rsidRDefault="008374DA" w:rsidP="008374DA">
            <w:pPr>
              <w:pStyle w:val="ae"/>
              <w:spacing w:before="0" w:beforeAutospacing="0" w:after="0" w:afterAutospacing="0"/>
              <w:ind w:firstLine="709"/>
              <w:contextualSpacing/>
              <w:jc w:val="both"/>
              <w:rPr>
                <w:b/>
              </w:rPr>
            </w:pPr>
          </w:p>
        </w:tc>
        <w:tc>
          <w:tcPr>
            <w:tcW w:w="4962" w:type="dxa"/>
          </w:tcPr>
          <w:p w:rsidR="008374DA" w:rsidRDefault="008374DA" w:rsidP="008374DA">
            <w:pPr>
              <w:pStyle w:val="af4"/>
              <w:rPr>
                <w:b/>
              </w:rPr>
            </w:pPr>
            <w:r w:rsidRPr="00881B9E">
              <w:rPr>
                <w:b/>
              </w:rPr>
              <w:t xml:space="preserve">Статья </w:t>
            </w:r>
            <w:r>
              <w:rPr>
                <w:b/>
              </w:rPr>
              <w:t xml:space="preserve">379. Дата совершения оборота по реализации товаров, работ, услуг </w:t>
            </w:r>
          </w:p>
          <w:p w:rsidR="008374DA" w:rsidRDefault="008374DA" w:rsidP="008374DA">
            <w:pPr>
              <w:pStyle w:val="af4"/>
            </w:pPr>
            <w:r>
              <w:t xml:space="preserve">       </w:t>
            </w:r>
            <w:r w:rsidRPr="00BF4498">
              <w:t>15. Если в документах, определенных пунктами 3, 5 и 13 настоящей статьи, указано несколько дат, то датой подписания документа является наиболее поздняя из указанных дат.</w:t>
            </w:r>
          </w:p>
          <w:p w:rsidR="008374DA" w:rsidRDefault="008374DA" w:rsidP="008374DA">
            <w:pPr>
              <w:pStyle w:val="af4"/>
              <w:rPr>
                <w:b/>
              </w:rPr>
            </w:pPr>
            <w:r>
              <w:rPr>
                <w:b/>
              </w:rPr>
              <w:t xml:space="preserve">      Для целей настоящего пункта учитываются счета-фактуры, не являющиеся исправленными.</w:t>
            </w:r>
          </w:p>
          <w:p w:rsidR="008374DA" w:rsidRPr="00881B9E" w:rsidRDefault="008374DA" w:rsidP="008374DA">
            <w:pPr>
              <w:pStyle w:val="af4"/>
              <w:rPr>
                <w:b/>
              </w:rPr>
            </w:pPr>
          </w:p>
        </w:tc>
        <w:tc>
          <w:tcPr>
            <w:tcW w:w="3544" w:type="dxa"/>
            <w:vMerge w:val="restart"/>
          </w:tcPr>
          <w:p w:rsidR="008374DA" w:rsidRDefault="008374DA" w:rsidP="008374DA">
            <w:pPr>
              <w:pStyle w:val="af4"/>
              <w:rPr>
                <w:rStyle w:val="s1"/>
                <w:b/>
                <w:sz w:val="20"/>
                <w:szCs w:val="20"/>
              </w:rPr>
            </w:pPr>
            <w:r>
              <w:t xml:space="preserve">      Согласно пп.5) п.21 Правил выписки счетов-фактур в электронной форме (далее - Правила) дата совершения оборота по реализации в исправленном счете-фактуре определяется по дате совершения оборота, указанной в счете-фактуре, который аннулируется.</w:t>
            </w:r>
            <w:r w:rsidRPr="00DD4E65">
              <w:rPr>
                <w:rStyle w:val="s1"/>
                <w:sz w:val="20"/>
                <w:szCs w:val="20"/>
              </w:rPr>
              <w:t xml:space="preserve"> </w:t>
            </w:r>
          </w:p>
          <w:p w:rsidR="008374DA" w:rsidRDefault="008374DA" w:rsidP="008374DA">
            <w:pPr>
              <w:pStyle w:val="af4"/>
            </w:pPr>
            <w:r>
              <w:rPr>
                <w:rStyle w:val="s1"/>
                <w:sz w:val="20"/>
                <w:szCs w:val="20"/>
              </w:rPr>
              <w:t xml:space="preserve">      В отношении зачетного НДС по исправленным счетам-фактурам из о</w:t>
            </w:r>
            <w:r w:rsidRPr="00DD4E65">
              <w:rPr>
                <w:rStyle w:val="s1"/>
                <w:sz w:val="20"/>
                <w:szCs w:val="20"/>
              </w:rPr>
              <w:t>твет</w:t>
            </w:r>
            <w:r>
              <w:rPr>
                <w:rStyle w:val="s1"/>
                <w:sz w:val="20"/>
                <w:szCs w:val="20"/>
              </w:rPr>
              <w:t>а</w:t>
            </w:r>
            <w:r w:rsidRPr="00DD4E65">
              <w:rPr>
                <w:rStyle w:val="s1"/>
                <w:sz w:val="20"/>
                <w:szCs w:val="20"/>
              </w:rPr>
              <w:t xml:space="preserve"> Председателя Комитета государственных доходов МФ РК от 11 января 2017 года на вопрос от 5 января 2017 года № 451924 (dialog.еgov.kz)</w:t>
            </w:r>
            <w:r>
              <w:rPr>
                <w:rStyle w:val="s1"/>
                <w:sz w:val="20"/>
                <w:szCs w:val="20"/>
              </w:rPr>
              <w:t xml:space="preserve"> следует, что в</w:t>
            </w:r>
            <w:r>
              <w:rPr>
                <w:rStyle w:val="s0"/>
              </w:rPr>
              <w:t xml:space="preserve"> случае внесения изменений, в том числе в целях исправления ошибок в </w:t>
            </w:r>
            <w:r>
              <w:rPr>
                <w:rStyle w:val="s0"/>
              </w:rPr>
              <w:lastRenderedPageBreak/>
              <w:t>ранее выписанный счет-фактуру в электронном виде (далее - ЭСФ), отнесению в зачет подлежит сумма НДС по ЭСФ в том налоговом периоде, в котором выписан аннулированный ЭСФ.</w:t>
            </w:r>
          </w:p>
          <w:p w:rsidR="008374DA" w:rsidRDefault="008374DA" w:rsidP="008374DA">
            <w:pPr>
              <w:pStyle w:val="af4"/>
            </w:pPr>
            <w:r>
              <w:t xml:space="preserve">      Вместе с тем в Налоговом кодексе дата совершения оборота и дата отнесения в зачет налога на добавленную стоимость по исправленным счетам-фактурам четко не определены. Контрагенты, при определении даты оборота, руководствуются п.15 ст.379 НК РК, согласно которого при наличии в актах/иных документах нескольких дат, то датой подписания документа, следовательно датой оборота, является наиболее поздняя из указанных дат. Компания считает, что данный пункт относится к первоначальным счетам-фактурам и актам, а не к исправленным счетам-фактурам и актам.  </w:t>
            </w:r>
          </w:p>
          <w:p w:rsidR="008374DA" w:rsidRPr="008B367C" w:rsidRDefault="008374DA" w:rsidP="008374DA">
            <w:pPr>
              <w:rPr>
                <w:b/>
              </w:rPr>
            </w:pPr>
            <w:r>
              <w:rPr>
                <w:rStyle w:val="s1"/>
                <w:sz w:val="20"/>
                <w:szCs w:val="20"/>
              </w:rPr>
              <w:t xml:space="preserve">      </w:t>
            </w:r>
            <w:r>
              <w:t xml:space="preserve"> Принятие данных поправок позволит избежать разночтений и налоговых рисков при определении даты оборота по исправленным счетам-фактурам и датой отнесения в зачет, также исключит разночтение между </w:t>
            </w:r>
            <w:r>
              <w:lastRenderedPageBreak/>
              <w:t xml:space="preserve">Правилами и Налоговым кодексом в отношении исправленных счетов-фактур. </w:t>
            </w:r>
          </w:p>
          <w:p w:rsidR="008374DA" w:rsidRDefault="008374DA" w:rsidP="008374DA">
            <w:pPr>
              <w:pStyle w:val="af4"/>
            </w:pPr>
            <w:r>
              <w:t xml:space="preserve"> </w:t>
            </w:r>
          </w:p>
          <w:p w:rsidR="008374DA" w:rsidRPr="00881B9E" w:rsidRDefault="008374DA" w:rsidP="008374DA">
            <w:pPr>
              <w:pStyle w:val="af4"/>
            </w:pPr>
            <w:r>
              <w:t xml:space="preserve">         </w:t>
            </w:r>
          </w:p>
        </w:tc>
        <w:tc>
          <w:tcPr>
            <w:tcW w:w="1275" w:type="dxa"/>
          </w:tcPr>
          <w:p w:rsidR="008374DA" w:rsidRPr="00881B9E" w:rsidRDefault="008374DA" w:rsidP="008374DA">
            <w:pPr>
              <w:pStyle w:val="af4"/>
              <w:rPr>
                <w:b/>
              </w:rPr>
            </w:pPr>
            <w:r w:rsidRPr="00881B9E">
              <w:rPr>
                <w:b/>
              </w:rPr>
              <w:lastRenderedPageBreak/>
              <w:t>АО «</w:t>
            </w:r>
            <w:r w:rsidRPr="00881B9E">
              <w:rPr>
                <w:b/>
                <w:lang w:val="en-US"/>
              </w:rPr>
              <w:t>KEGOC</w:t>
            </w:r>
            <w:r w:rsidRPr="00881B9E">
              <w:rPr>
                <w:b/>
              </w:rPr>
              <w:t>»</w:t>
            </w:r>
          </w:p>
          <w:p w:rsidR="008374DA" w:rsidRPr="00881B9E" w:rsidRDefault="008374DA" w:rsidP="008374DA">
            <w:pPr>
              <w:pStyle w:val="af4"/>
            </w:pPr>
            <w:r w:rsidRPr="00881B9E">
              <w:t xml:space="preserve">Адильханова </w:t>
            </w:r>
          </w:p>
          <w:p w:rsidR="008374DA" w:rsidRPr="00881B9E" w:rsidRDefault="008374DA" w:rsidP="008374DA">
            <w:pPr>
              <w:pStyle w:val="af4"/>
            </w:pPr>
            <w:r w:rsidRPr="00881B9E">
              <w:t xml:space="preserve">Айсулу </w:t>
            </w:r>
          </w:p>
          <w:p w:rsidR="008374DA" w:rsidRPr="00881B9E" w:rsidRDefault="008374DA" w:rsidP="008374DA">
            <w:pPr>
              <w:pStyle w:val="af4"/>
            </w:pPr>
            <w:r w:rsidRPr="00881B9E">
              <w:t>Муратовна</w:t>
            </w:r>
          </w:p>
          <w:p w:rsidR="008374DA" w:rsidRPr="00881B9E" w:rsidRDefault="008374DA" w:rsidP="008374DA">
            <w:pPr>
              <w:pStyle w:val="af4"/>
            </w:pPr>
            <w:r w:rsidRPr="00881B9E">
              <w:t xml:space="preserve">Начальник </w:t>
            </w:r>
          </w:p>
          <w:p w:rsidR="008374DA" w:rsidRPr="00881B9E" w:rsidRDefault="008374DA" w:rsidP="008374DA">
            <w:pPr>
              <w:pStyle w:val="af4"/>
            </w:pPr>
            <w:r w:rsidRPr="00881B9E">
              <w:t xml:space="preserve">налогового </w:t>
            </w:r>
          </w:p>
          <w:p w:rsidR="008374DA" w:rsidRPr="00881B9E" w:rsidRDefault="008374DA" w:rsidP="008374DA">
            <w:pPr>
              <w:pStyle w:val="af4"/>
            </w:pPr>
            <w:r w:rsidRPr="00881B9E">
              <w:t xml:space="preserve">отдела </w:t>
            </w:r>
          </w:p>
          <w:p w:rsidR="008374DA" w:rsidRPr="00881B9E" w:rsidRDefault="008374DA" w:rsidP="008374DA">
            <w:pPr>
              <w:pStyle w:val="af4"/>
              <w:rPr>
                <w:lang w:val="en-US"/>
              </w:rPr>
            </w:pPr>
            <w:r w:rsidRPr="00881B9E">
              <w:rPr>
                <w:lang w:val="en-US"/>
              </w:rPr>
              <w:t>8</w:t>
            </w:r>
            <w:r>
              <w:t>(</w:t>
            </w:r>
            <w:r w:rsidRPr="00881B9E">
              <w:rPr>
                <w:lang w:val="en-US"/>
              </w:rPr>
              <w:t>7172</w:t>
            </w:r>
            <w:r>
              <w:t xml:space="preserve">) </w:t>
            </w:r>
            <w:r w:rsidRPr="00881B9E">
              <w:rPr>
                <w:lang w:val="en-US"/>
              </w:rPr>
              <w:t>690230</w:t>
            </w:r>
          </w:p>
          <w:p w:rsidR="008374DA" w:rsidRPr="00881B9E" w:rsidRDefault="008374DA" w:rsidP="008374DA">
            <w:pPr>
              <w:pStyle w:val="af4"/>
              <w:rPr>
                <w:b/>
              </w:rPr>
            </w:pPr>
            <w:r w:rsidRPr="00881B9E">
              <w:rPr>
                <w:lang w:val="en-US"/>
              </w:rPr>
              <w:t>87073651309</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381EFA" w:rsidRDefault="008374DA" w:rsidP="008374DA">
            <w:pPr>
              <w:pStyle w:val="af4"/>
              <w:rPr>
                <w:b/>
                <w:lang w:val="en-US"/>
              </w:rPr>
            </w:pPr>
            <w:r w:rsidRPr="00881B9E">
              <w:rPr>
                <w:b/>
              </w:rPr>
              <w:t xml:space="preserve">Пункт </w:t>
            </w:r>
            <w:r>
              <w:rPr>
                <w:b/>
                <w:lang w:val="en-US"/>
              </w:rPr>
              <w:t>1</w:t>
            </w:r>
            <w:r w:rsidRPr="00881B9E">
              <w:rPr>
                <w:b/>
              </w:rPr>
              <w:t xml:space="preserve"> статьи </w:t>
            </w:r>
            <w:r>
              <w:rPr>
                <w:b/>
                <w:lang w:val="en-US"/>
              </w:rPr>
              <w:t>401</w:t>
            </w:r>
          </w:p>
          <w:p w:rsidR="008374DA" w:rsidRPr="00881B9E" w:rsidRDefault="008374DA" w:rsidP="008374DA">
            <w:pPr>
              <w:pStyle w:val="af4"/>
            </w:pPr>
            <w:r w:rsidRPr="00881B9E">
              <w:t xml:space="preserve"> </w:t>
            </w:r>
          </w:p>
        </w:tc>
        <w:tc>
          <w:tcPr>
            <w:tcW w:w="4790" w:type="dxa"/>
          </w:tcPr>
          <w:p w:rsidR="008374DA" w:rsidRPr="00381EFA" w:rsidRDefault="008374DA" w:rsidP="008374DA">
            <w:pPr>
              <w:pStyle w:val="af4"/>
              <w:rPr>
                <w:b/>
              </w:rPr>
            </w:pPr>
            <w:r w:rsidRPr="00881B9E">
              <w:rPr>
                <w:b/>
              </w:rPr>
              <w:t xml:space="preserve">Статья </w:t>
            </w:r>
            <w:r w:rsidRPr="00381EFA">
              <w:rPr>
                <w:b/>
              </w:rPr>
              <w:t>401</w:t>
            </w:r>
            <w:r>
              <w:rPr>
                <w:b/>
              </w:rPr>
              <w:t>. Дата отнесения в зачет</w:t>
            </w:r>
            <w:r w:rsidRPr="00381EFA">
              <w:rPr>
                <w:b/>
              </w:rPr>
              <w:t xml:space="preserve"> </w:t>
            </w:r>
            <w:r>
              <w:rPr>
                <w:b/>
              </w:rPr>
              <w:t>налога на добавленную стоимость</w:t>
            </w:r>
            <w:r w:rsidRPr="00381EFA">
              <w:rPr>
                <w:b/>
              </w:rPr>
              <w:t xml:space="preserve"> </w:t>
            </w:r>
          </w:p>
          <w:p w:rsidR="008374DA" w:rsidRDefault="008374DA" w:rsidP="008374DA">
            <w:pPr>
              <w:pStyle w:val="a4"/>
              <w:numPr>
                <w:ilvl w:val="1"/>
                <w:numId w:val="16"/>
              </w:numPr>
              <w:shd w:val="clear" w:color="auto" w:fill="FFFFFF" w:themeFill="background1"/>
              <w:spacing w:after="0" w:line="240" w:lineRule="auto"/>
              <w:ind w:left="483"/>
              <w:jc w:val="both"/>
            </w:pPr>
            <w:r w:rsidRPr="00381EFA">
              <w:rPr>
                <w:b/>
              </w:rPr>
              <w:t>Отсутствует</w:t>
            </w:r>
          </w:p>
          <w:p w:rsidR="008374DA" w:rsidRPr="00381EFA" w:rsidRDefault="008374DA" w:rsidP="008374DA">
            <w:pPr>
              <w:shd w:val="clear" w:color="auto" w:fill="FFFFFF" w:themeFill="background1"/>
              <w:ind w:firstLine="709"/>
              <w:jc w:val="both"/>
              <w:rPr>
                <w:b/>
                <w:sz w:val="18"/>
                <w:szCs w:val="18"/>
              </w:rPr>
            </w:pPr>
          </w:p>
        </w:tc>
        <w:tc>
          <w:tcPr>
            <w:tcW w:w="4962" w:type="dxa"/>
          </w:tcPr>
          <w:p w:rsidR="008374DA" w:rsidRPr="00381EFA" w:rsidRDefault="008374DA" w:rsidP="008374DA">
            <w:pPr>
              <w:pStyle w:val="af4"/>
              <w:rPr>
                <w:b/>
              </w:rPr>
            </w:pPr>
            <w:r w:rsidRPr="00881B9E">
              <w:rPr>
                <w:b/>
              </w:rPr>
              <w:t xml:space="preserve">Статья </w:t>
            </w:r>
            <w:r w:rsidRPr="00381EFA">
              <w:rPr>
                <w:b/>
              </w:rPr>
              <w:t>401</w:t>
            </w:r>
            <w:r>
              <w:rPr>
                <w:b/>
              </w:rPr>
              <w:t>. Дата отнесения в зачет</w:t>
            </w:r>
            <w:r w:rsidRPr="00381EFA">
              <w:rPr>
                <w:b/>
              </w:rPr>
              <w:t xml:space="preserve"> </w:t>
            </w:r>
            <w:r>
              <w:rPr>
                <w:b/>
              </w:rPr>
              <w:t>налога на добавленную стоимость</w:t>
            </w:r>
            <w:r w:rsidRPr="00381EFA">
              <w:rPr>
                <w:b/>
              </w:rPr>
              <w:t xml:space="preserve"> </w:t>
            </w:r>
          </w:p>
          <w:p w:rsidR="008374DA" w:rsidRDefault="008374DA" w:rsidP="008374DA">
            <w:pPr>
              <w:pStyle w:val="af4"/>
              <w:numPr>
                <w:ilvl w:val="1"/>
                <w:numId w:val="17"/>
              </w:numPr>
              <w:ind w:left="493"/>
              <w:rPr>
                <w:b/>
              </w:rPr>
            </w:pPr>
            <w:r>
              <w:rPr>
                <w:b/>
              </w:rPr>
              <w:t>По исправленному счету</w:t>
            </w:r>
          </w:p>
          <w:p w:rsidR="008374DA" w:rsidRDefault="008374DA" w:rsidP="008374DA">
            <w:pPr>
              <w:pStyle w:val="af4"/>
              <w:ind w:left="133"/>
              <w:rPr>
                <w:b/>
              </w:rPr>
            </w:pPr>
            <w:r>
              <w:rPr>
                <w:b/>
              </w:rPr>
              <w:t xml:space="preserve">фактуре налог на добавленную стоимость, относимый в зачет, учитывается в том налогом </w:t>
            </w:r>
            <w:r>
              <w:rPr>
                <w:b/>
              </w:rPr>
              <w:lastRenderedPageBreak/>
              <w:t xml:space="preserve">периоде, на который приходится дата выписки аннулируемого счета-фактуры, за исключением случаев, предусмотренных в пункте 6 настоящей статьи. </w:t>
            </w:r>
          </w:p>
          <w:p w:rsidR="008374DA" w:rsidRPr="00881B9E" w:rsidRDefault="008374DA" w:rsidP="008374DA">
            <w:pPr>
              <w:pStyle w:val="af4"/>
              <w:rPr>
                <w:b/>
              </w:rPr>
            </w:pPr>
          </w:p>
        </w:tc>
        <w:tc>
          <w:tcPr>
            <w:tcW w:w="3544" w:type="dxa"/>
            <w:vMerge/>
            <w:tcBorders>
              <w:bottom w:val="single" w:sz="4" w:space="0" w:color="auto"/>
            </w:tcBorders>
            <w:shd w:val="clear" w:color="auto" w:fill="auto"/>
          </w:tcPr>
          <w:p w:rsidR="008374DA" w:rsidRPr="00586776" w:rsidRDefault="008374DA" w:rsidP="008374DA">
            <w:pPr>
              <w:pStyle w:val="a4"/>
              <w:spacing w:before="240" w:after="0" w:line="240" w:lineRule="auto"/>
              <w:ind w:left="0"/>
              <w:jc w:val="both"/>
              <w:rPr>
                <w:rFonts w:ascii="Times New Roman" w:hAnsi="Times New Roman" w:cs="Times New Roman"/>
              </w:rPr>
            </w:pPr>
          </w:p>
        </w:tc>
        <w:tc>
          <w:tcPr>
            <w:tcW w:w="1275" w:type="dxa"/>
          </w:tcPr>
          <w:p w:rsidR="008374DA" w:rsidRDefault="0059653E" w:rsidP="008374DA">
            <w:pPr>
              <w:spacing w:before="240" w:after="0" w:line="240" w:lineRule="auto"/>
              <w:contextualSpacing/>
              <w:jc w:val="both"/>
              <w:rPr>
                <w:rFonts w:ascii="Times New Roman" w:hAnsi="Times New Roman" w:cs="Times New Roman"/>
              </w:rPr>
            </w:pPr>
            <w:r>
              <w:rPr>
                <w:rFonts w:ascii="Times New Roman" w:hAnsi="Times New Roman" w:cs="Times New Roman"/>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п.1, п.4 ст.387</w:t>
            </w:r>
          </w:p>
        </w:tc>
        <w:tc>
          <w:tcPr>
            <w:tcW w:w="4790" w:type="dxa"/>
            <w:tcBorders>
              <w:top w:val="single" w:sz="4" w:space="0" w:color="auto"/>
              <w:left w:val="single" w:sz="4" w:space="0" w:color="auto"/>
              <w:bottom w:val="single" w:sz="4" w:space="0" w:color="auto"/>
              <w:right w:val="single" w:sz="4" w:space="0" w:color="auto"/>
            </w:tcBorders>
            <w:shd w:val="clear" w:color="auto" w:fill="auto"/>
          </w:tcPr>
          <w:p w:rsidR="008374DA" w:rsidRPr="00586776" w:rsidRDefault="008374DA" w:rsidP="008374DA">
            <w:pPr>
              <w:pStyle w:val="a4"/>
              <w:spacing w:before="240" w:after="0" w:line="240" w:lineRule="auto"/>
              <w:ind w:left="0"/>
              <w:jc w:val="both"/>
              <w:rPr>
                <w:rFonts w:ascii="Times New Roman" w:hAnsi="Times New Roman" w:cs="Times New Roman"/>
                <w:b/>
              </w:rPr>
            </w:pPr>
            <w:r w:rsidRPr="00586776">
              <w:rPr>
                <w:rFonts w:ascii="Times New Roman" w:hAnsi="Times New Roman" w:cs="Times New Roman"/>
                <w:b/>
              </w:rPr>
              <w:t>Статья 387 Налогообложение международных перевозок</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1. Оборот по реализации услуг по международным перевозкам облагается по нулевой ставке.</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      Международной перевозкой признается:</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       1) транспортировка товаров, в том числе почтовых отправлений, экспортируемых с территории Республики Казахстан и импортируемых на территорию Республики Казахстан; </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       2) транспортировка по территории Республики Казахстан транзитных грузов; </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      3) перевозка пассажиров, багажа и грузобагажа в международном сообщении;</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      4) услуга по проследованию пассажирских поездов (вагонов) в международном сообщении.</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Для целей настоящей главы перевозка считается международной, если оформление перевозки осуществляется едиными международными перевозочными документами, установленными пунктом 4 настоящей статьи.</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4. Для целей настоящей статьи подтверждающими международные перевозки документами являются:</w:t>
            </w:r>
          </w:p>
          <w:p w:rsidR="008374DA" w:rsidRPr="00586776" w:rsidRDefault="008374DA" w:rsidP="008374DA">
            <w:pPr>
              <w:pStyle w:val="a4"/>
              <w:spacing w:before="240" w:after="0" w:line="240" w:lineRule="auto"/>
              <w:ind w:left="0"/>
              <w:jc w:val="both"/>
              <w:rPr>
                <w:rFonts w:ascii="Times New Roman" w:hAnsi="Times New Roman" w:cs="Times New Roman"/>
              </w:rPr>
            </w:pPr>
            <w:bookmarkStart w:id="17" w:name="SUB3870401"/>
            <w:bookmarkEnd w:id="17"/>
            <w:r w:rsidRPr="00586776">
              <w:rPr>
                <w:rFonts w:ascii="Times New Roman" w:hAnsi="Times New Roman" w:cs="Times New Roman"/>
              </w:rPr>
              <w:t>1) при перевозке грузов:</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в международном автомобильном сообщении - товарно-транспортная накладная;</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в международном железнодорожном сообщении, в том числе в прямом </w:t>
            </w:r>
            <w:r w:rsidRPr="00586776">
              <w:rPr>
                <w:rFonts w:ascii="Times New Roman" w:hAnsi="Times New Roman" w:cs="Times New Roman"/>
              </w:rPr>
              <w:lastRenderedPageBreak/>
              <w:t>международном железнодорожно-паромном сообщении, - накладная единого образца;</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воздушным транспортом - грузовая накладная (авианакладная);</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морским транспортом - коносамент или морская накладная;</w:t>
            </w:r>
          </w:p>
          <w:p w:rsidR="008374DA" w:rsidRPr="00586776" w:rsidRDefault="008374DA" w:rsidP="008374DA">
            <w:pPr>
              <w:pStyle w:val="a4"/>
              <w:spacing w:before="240" w:after="0" w:line="240" w:lineRule="auto"/>
              <w:ind w:left="0"/>
              <w:jc w:val="both"/>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374DA" w:rsidRPr="00586776" w:rsidRDefault="008374DA" w:rsidP="008374DA">
            <w:pPr>
              <w:pStyle w:val="a4"/>
              <w:spacing w:before="240" w:after="0" w:line="240" w:lineRule="auto"/>
              <w:ind w:left="0"/>
              <w:jc w:val="both"/>
              <w:rPr>
                <w:rFonts w:ascii="Times New Roman" w:hAnsi="Times New Roman" w:cs="Times New Roman"/>
                <w:b/>
              </w:rPr>
            </w:pPr>
            <w:r w:rsidRPr="00586776">
              <w:rPr>
                <w:rFonts w:ascii="Times New Roman" w:hAnsi="Times New Roman" w:cs="Times New Roman"/>
                <w:b/>
              </w:rPr>
              <w:lastRenderedPageBreak/>
              <w:t>Статья 387 Налогообложение международных перевозок</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1. Оборот по реализации услуг по международным перевозкам облагается по нулевой ставке.</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      Международной перевозкой признается:</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       1) транспортировка товаров, в том числе почтовых отправлений, экспортируемых с территории Республики Казахстан и импортируемых на территорию Республики Казахстан; </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       2) транспортировка по территории Республики Казахстан транзитных грузов; </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      3) перевозка пассажиров, грузов, багажа и грузобагажа в международном сообщении;</w:t>
            </w:r>
          </w:p>
          <w:p w:rsidR="008374DA" w:rsidRPr="00586776" w:rsidRDefault="008374DA" w:rsidP="008374DA">
            <w:pPr>
              <w:pStyle w:val="a4"/>
              <w:spacing w:before="240" w:after="0" w:line="240" w:lineRule="auto"/>
              <w:ind w:left="0"/>
              <w:jc w:val="both"/>
              <w:rPr>
                <w:rFonts w:ascii="Times New Roman" w:hAnsi="Times New Roman" w:cs="Times New Roman"/>
                <w:b/>
              </w:rPr>
            </w:pPr>
            <w:r w:rsidRPr="00586776">
              <w:rPr>
                <w:rFonts w:ascii="Times New Roman" w:hAnsi="Times New Roman" w:cs="Times New Roman"/>
              </w:rPr>
              <w:t xml:space="preserve">     </w:t>
            </w:r>
            <w:r w:rsidRPr="00586776">
              <w:rPr>
                <w:rFonts w:ascii="Times New Roman" w:hAnsi="Times New Roman" w:cs="Times New Roman"/>
                <w:b/>
              </w:rPr>
              <w:t>В порядке, установленном настоящей статьей облагаются также фрахт по договорам перевозки грузов (в том числе бербоут-чартера, тайм-чартера, димайз-чартера), осуществляемых судами, зарегистрированными в международном судовом реестре Республики Казахстан,  а также связанные с ними возмещаемые  фрахтователем владельцу судна расходы, в том числе простои судна (демерредж),  расходы по страхованию, расходы по топливу и инспекции судна.</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4) услуга по проследованию пассажирских поездов (вагонов) в международном сообщении.</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Для целей настоящей главы перевозка считается </w:t>
            </w:r>
            <w:r w:rsidRPr="00586776">
              <w:rPr>
                <w:rFonts w:ascii="Times New Roman" w:hAnsi="Times New Roman" w:cs="Times New Roman"/>
              </w:rPr>
              <w:lastRenderedPageBreak/>
              <w:t>международной, если оформление перевозки осуществляется едиными международными перевозочными документами, установленными пунктом 4 настоящей статьи.</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4. Для целей настоящей статьи подтверждающими международные перевозки документами являются:</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1) при перевозке грузов:</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в международном автомобильном сообщении - товарно-транспортная накладная;</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в международном железнодорожном сообщении, в том числе в прямом международном железнодорожно-паромном сообщении, - накладная единого образца;</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воздушным транспортом - грузовая накладная (авианакладная);</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морским транспортом – коносамент, морская накладная, </w:t>
            </w:r>
            <w:r w:rsidRPr="00586776">
              <w:rPr>
                <w:rFonts w:ascii="Times New Roman" w:hAnsi="Times New Roman" w:cs="Times New Roman"/>
                <w:b/>
              </w:rPr>
              <w:t>акт приемки передачи судна</w:t>
            </w:r>
          </w:p>
          <w:p w:rsidR="008374DA" w:rsidRPr="00586776" w:rsidRDefault="008374DA" w:rsidP="008374DA">
            <w:pPr>
              <w:pStyle w:val="a4"/>
              <w:spacing w:before="240" w:after="0" w:line="240" w:lineRule="auto"/>
              <w:ind w:left="0"/>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lastRenderedPageBreak/>
              <w:t>Уточняющая редакция.</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Согласно законодательству РК о торговом мореплавании предоставление судов в аренду (бербоут-чартер, тайм-чартер) относятся к видам договоров перевозки грузов в торговом мореплавании. Суда, зарегистрированные в международном судовом реестре РК, предоставляются фрахтователям в международном грузовом сообщении (для осуществления перевозок грузов за пределами Республики Казахстан либо транспортировки грузов, экспортируемых или импортируемых на территорию РК), что соответствует содержанию международных перевозок.</w:t>
            </w: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Вносится во избежание возможных разногласий о соответствии услуг чартера термину «международные перевозки», а также с целью единообразного учета оборота по реализации услуг фрахтования и связанных с международными перевозками возмещаемых затрат, </w:t>
            </w:r>
            <w:r w:rsidRPr="00586776">
              <w:rPr>
                <w:rFonts w:ascii="Times New Roman" w:hAnsi="Times New Roman" w:cs="Times New Roman"/>
              </w:rPr>
              <w:lastRenderedPageBreak/>
              <w:t>поскольку они также оказываются за пределами Республики Казахстан</w:t>
            </w:r>
          </w:p>
          <w:p w:rsidR="008374DA" w:rsidRPr="00586776" w:rsidRDefault="008374DA" w:rsidP="008374DA">
            <w:pPr>
              <w:pStyle w:val="a4"/>
              <w:spacing w:before="240" w:after="0" w:line="240" w:lineRule="auto"/>
              <w:ind w:left="0"/>
              <w:jc w:val="both"/>
              <w:rPr>
                <w:rFonts w:ascii="Times New Roman" w:hAnsi="Times New Roman" w:cs="Times New Roman"/>
              </w:rPr>
            </w:pPr>
          </w:p>
          <w:p w:rsidR="008374DA" w:rsidRPr="00586776"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Слово «грузов» вносится в пп.3) п.1 ст.387 Налогового кодекса, поскольку в п.4 указанной статьи «перевозка грузов» и «перевозка грузобагажа» рассматриваются отдельно, что создает угрозу исключения из предмета регулирования пп.3) п.1 ст.387 – перевозки в международном сообщении грузов.  </w:t>
            </w:r>
          </w:p>
          <w:p w:rsidR="008374DA" w:rsidRPr="00586776" w:rsidRDefault="008374DA" w:rsidP="008374DA">
            <w:pPr>
              <w:pStyle w:val="a4"/>
              <w:spacing w:before="240" w:after="0" w:line="240" w:lineRule="auto"/>
              <w:ind w:left="0"/>
              <w:jc w:val="both"/>
              <w:rPr>
                <w:rFonts w:ascii="Times New Roman" w:hAnsi="Times New Roman" w:cs="Times New Roman"/>
              </w:rPr>
            </w:pPr>
          </w:p>
          <w:p w:rsidR="008374DA" w:rsidRDefault="008374DA" w:rsidP="008374DA">
            <w:pPr>
              <w:pStyle w:val="a4"/>
              <w:spacing w:before="240" w:after="0" w:line="240" w:lineRule="auto"/>
              <w:ind w:left="0"/>
              <w:jc w:val="both"/>
              <w:rPr>
                <w:rFonts w:ascii="Times New Roman" w:hAnsi="Times New Roman" w:cs="Times New Roman"/>
              </w:rPr>
            </w:pPr>
            <w:r w:rsidRPr="00586776">
              <w:rPr>
                <w:rFonts w:ascii="Times New Roman" w:hAnsi="Times New Roman" w:cs="Times New Roman"/>
              </w:rPr>
              <w:t xml:space="preserve">Внесение определенности необходимо для повышения конкурентоспособности и развития казахстанского флота на международных направлениях.  </w:t>
            </w:r>
          </w:p>
          <w:p w:rsidR="008374DA" w:rsidRPr="00586776" w:rsidRDefault="008374DA" w:rsidP="008374DA">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В мировой практике, морские перевозки, включая сдачу судов по договорам фрахта, не облагаются НДС (РФ)   </w:t>
            </w:r>
          </w:p>
        </w:tc>
        <w:tc>
          <w:tcPr>
            <w:tcW w:w="1275" w:type="dxa"/>
          </w:tcPr>
          <w:p w:rsidR="008374DA" w:rsidRDefault="008374DA" w:rsidP="008374DA">
            <w:pPr>
              <w:spacing w:before="240" w:after="0" w:line="240" w:lineRule="auto"/>
              <w:contextualSpacing/>
              <w:jc w:val="both"/>
              <w:rPr>
                <w:rFonts w:ascii="Times New Roman" w:hAnsi="Times New Roman" w:cs="Times New Roman"/>
              </w:rPr>
            </w:pPr>
            <w:r>
              <w:rPr>
                <w:rFonts w:ascii="Times New Roman" w:hAnsi="Times New Roman" w:cs="Times New Roman"/>
              </w:rPr>
              <w:lastRenderedPageBreak/>
              <w:t>КМГ (КМФТ)</w:t>
            </w:r>
          </w:p>
          <w:p w:rsidR="0059653E" w:rsidRDefault="0059653E" w:rsidP="008374DA">
            <w:pPr>
              <w:spacing w:before="240" w:after="0" w:line="240" w:lineRule="auto"/>
              <w:contextualSpacing/>
              <w:jc w:val="both"/>
              <w:rPr>
                <w:rFonts w:ascii="Times New Roman" w:hAnsi="Times New Roman" w:cs="Times New Roman"/>
              </w:rPr>
            </w:pPr>
          </w:p>
          <w:p w:rsidR="0059653E" w:rsidRPr="0092251C" w:rsidRDefault="0059653E" w:rsidP="008374DA">
            <w:pPr>
              <w:spacing w:before="240" w:after="0" w:line="240" w:lineRule="auto"/>
              <w:contextualSpacing/>
              <w:jc w:val="both"/>
              <w:rPr>
                <w:rFonts w:ascii="Times New Roman" w:hAnsi="Times New Roman" w:cs="Times New Roman"/>
              </w:rPr>
            </w:pPr>
            <w:r>
              <w:rPr>
                <w:rFonts w:ascii="Times New Roman" w:hAnsi="Times New Roman" w:cs="Times New Roman"/>
              </w:rPr>
              <w:t>УНН, 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E42558" w:rsidRDefault="008374DA" w:rsidP="008374DA">
            <w:pPr>
              <w:jc w:val="both"/>
              <w:rPr>
                <w:rFonts w:ascii="Times New Roman" w:hAnsi="Times New Roman" w:cs="Times New Roman"/>
                <w:sz w:val="20"/>
                <w:szCs w:val="20"/>
              </w:rPr>
            </w:pPr>
            <w:r w:rsidRPr="00E42558">
              <w:rPr>
                <w:rFonts w:ascii="Times New Roman" w:hAnsi="Times New Roman" w:cs="Times New Roman"/>
                <w:sz w:val="20"/>
                <w:szCs w:val="20"/>
              </w:rPr>
              <w:t>Подпункт 9) статьи 394</w:t>
            </w:r>
          </w:p>
        </w:tc>
        <w:tc>
          <w:tcPr>
            <w:tcW w:w="4790" w:type="dxa"/>
          </w:tcPr>
          <w:p w:rsidR="008374DA" w:rsidRPr="00E42558" w:rsidRDefault="008374DA" w:rsidP="008374DA">
            <w:pPr>
              <w:ind w:firstLine="317"/>
              <w:jc w:val="both"/>
              <w:rPr>
                <w:rFonts w:ascii="Times New Roman" w:hAnsi="Times New Roman"/>
                <w:bCs/>
                <w:sz w:val="20"/>
                <w:szCs w:val="20"/>
              </w:rPr>
            </w:pPr>
            <w:r w:rsidRPr="00E42558">
              <w:rPr>
                <w:rFonts w:ascii="Times New Roman" w:hAnsi="Times New Roman"/>
                <w:bCs/>
                <w:sz w:val="20"/>
                <w:szCs w:val="20"/>
              </w:rPr>
              <w:t>Статья 394. Обороты по реализации товаров, работ, услуг, освобожденные от налога на добавленную стоимость</w:t>
            </w:r>
          </w:p>
          <w:p w:rsidR="008374DA" w:rsidRPr="00E42558" w:rsidRDefault="008374DA" w:rsidP="008374DA">
            <w:pPr>
              <w:ind w:firstLine="317"/>
              <w:jc w:val="both"/>
              <w:rPr>
                <w:rFonts w:ascii="Times New Roman" w:hAnsi="Times New Roman"/>
                <w:bCs/>
                <w:sz w:val="20"/>
                <w:szCs w:val="20"/>
              </w:rPr>
            </w:pPr>
            <w:r w:rsidRPr="00E42558">
              <w:rPr>
                <w:rFonts w:ascii="Times New Roman" w:hAnsi="Times New Roman"/>
                <w:bCs/>
                <w:sz w:val="20"/>
                <w:szCs w:val="20"/>
              </w:rPr>
              <w:t xml:space="preserve">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rsidR="008374DA" w:rsidRPr="00E42558" w:rsidRDefault="008374DA" w:rsidP="008374DA">
            <w:pPr>
              <w:ind w:firstLine="317"/>
              <w:jc w:val="both"/>
              <w:rPr>
                <w:rFonts w:ascii="Times New Roman" w:hAnsi="Times New Roman"/>
                <w:bCs/>
                <w:sz w:val="20"/>
                <w:szCs w:val="20"/>
              </w:rPr>
            </w:pPr>
          </w:p>
          <w:p w:rsidR="008374DA" w:rsidRPr="00E42558" w:rsidRDefault="008374DA" w:rsidP="008374DA">
            <w:pPr>
              <w:ind w:firstLine="317"/>
              <w:jc w:val="both"/>
              <w:rPr>
                <w:rFonts w:ascii="Times New Roman" w:hAnsi="Times New Roman"/>
                <w:b/>
                <w:bCs/>
                <w:sz w:val="20"/>
                <w:szCs w:val="20"/>
              </w:rPr>
            </w:pPr>
            <w:r w:rsidRPr="00E42558">
              <w:rPr>
                <w:rFonts w:ascii="Times New Roman" w:hAnsi="Times New Roman"/>
                <w:b/>
                <w:bCs/>
                <w:sz w:val="20"/>
                <w:szCs w:val="20"/>
              </w:rPr>
              <w:t>9)</w:t>
            </w:r>
            <w:r w:rsidRPr="00E42558">
              <w:rPr>
                <w:rFonts w:ascii="Times New Roman" w:hAnsi="Times New Roman"/>
                <w:bCs/>
                <w:sz w:val="20"/>
                <w:szCs w:val="20"/>
              </w:rPr>
              <w:t xml:space="preserve"> </w:t>
            </w:r>
            <w:r w:rsidRPr="00E42558">
              <w:rPr>
                <w:rFonts w:ascii="Times New Roman" w:hAnsi="Times New Roman"/>
                <w:b/>
                <w:bCs/>
                <w:sz w:val="20"/>
                <w:szCs w:val="20"/>
              </w:rPr>
              <w:t xml:space="preserve">услуг в рамках деятельности кооператива собственников помещений (квартир) по </w:t>
            </w:r>
            <w:r w:rsidRPr="00E42558">
              <w:rPr>
                <w:rFonts w:ascii="Times New Roman" w:hAnsi="Times New Roman"/>
                <w:b/>
                <w:bCs/>
                <w:sz w:val="20"/>
                <w:szCs w:val="20"/>
              </w:rPr>
              <w:lastRenderedPageBreak/>
              <w:t>управлению общим имуществом объекта кондоминиума, осуществляемых в соответствии с законодательством Республики Казахстан о жилищных отношениях;</w:t>
            </w:r>
          </w:p>
          <w:p w:rsidR="008374DA" w:rsidRPr="00E42558" w:rsidRDefault="008374DA" w:rsidP="008374DA">
            <w:pPr>
              <w:jc w:val="both"/>
              <w:rPr>
                <w:rFonts w:ascii="Times New Roman" w:hAnsi="Times New Roman" w:cs="Times New Roman"/>
                <w:sz w:val="20"/>
                <w:szCs w:val="20"/>
              </w:rPr>
            </w:pPr>
          </w:p>
        </w:tc>
        <w:tc>
          <w:tcPr>
            <w:tcW w:w="4962" w:type="dxa"/>
          </w:tcPr>
          <w:p w:rsidR="008374DA" w:rsidRPr="0021376D" w:rsidRDefault="008374DA" w:rsidP="008374DA">
            <w:pPr>
              <w:ind w:firstLine="317"/>
              <w:jc w:val="both"/>
              <w:rPr>
                <w:rFonts w:ascii="Times New Roman" w:hAnsi="Times New Roman"/>
                <w:bCs/>
                <w:sz w:val="20"/>
                <w:szCs w:val="20"/>
              </w:rPr>
            </w:pPr>
            <w:r w:rsidRPr="0021376D">
              <w:rPr>
                <w:rFonts w:ascii="Times New Roman" w:hAnsi="Times New Roman"/>
                <w:bCs/>
                <w:sz w:val="20"/>
                <w:szCs w:val="20"/>
              </w:rPr>
              <w:lastRenderedPageBreak/>
              <w:t>Статья 394. Обороты по реализации товаров, работ, услуг, освобожденные от налога на добавленную стоимость</w:t>
            </w:r>
          </w:p>
          <w:p w:rsidR="008374DA" w:rsidRPr="006B59B1" w:rsidRDefault="008374DA" w:rsidP="008374DA">
            <w:pPr>
              <w:ind w:firstLine="317"/>
              <w:jc w:val="both"/>
              <w:rPr>
                <w:rFonts w:ascii="Times New Roman" w:hAnsi="Times New Roman"/>
                <w:bCs/>
                <w:sz w:val="20"/>
                <w:szCs w:val="20"/>
              </w:rPr>
            </w:pPr>
            <w:r w:rsidRPr="006B59B1">
              <w:rPr>
                <w:rFonts w:ascii="Times New Roman" w:hAnsi="Times New Roman"/>
                <w:bCs/>
                <w:sz w:val="20"/>
                <w:szCs w:val="20"/>
              </w:rPr>
              <w:t xml:space="preserve">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rsidR="008374DA" w:rsidRDefault="008374DA" w:rsidP="008374DA">
            <w:pPr>
              <w:ind w:firstLine="317"/>
              <w:jc w:val="both"/>
              <w:rPr>
                <w:rFonts w:ascii="Times New Roman" w:hAnsi="Times New Roman"/>
                <w:bCs/>
                <w:sz w:val="20"/>
                <w:szCs w:val="20"/>
              </w:rPr>
            </w:pPr>
          </w:p>
          <w:p w:rsidR="008374DA" w:rsidRPr="00E34450" w:rsidRDefault="008374DA" w:rsidP="008374DA">
            <w:pPr>
              <w:ind w:firstLine="317"/>
              <w:jc w:val="both"/>
              <w:rPr>
                <w:rFonts w:ascii="Times New Roman" w:hAnsi="Times New Roman"/>
                <w:b/>
                <w:bCs/>
                <w:sz w:val="20"/>
                <w:szCs w:val="20"/>
              </w:rPr>
            </w:pPr>
            <w:r w:rsidRPr="00E34450">
              <w:rPr>
                <w:rFonts w:ascii="Times New Roman" w:hAnsi="Times New Roman"/>
                <w:b/>
                <w:bCs/>
                <w:sz w:val="20"/>
                <w:szCs w:val="20"/>
              </w:rPr>
              <w:t xml:space="preserve">9) услуг по управлению, содержанию и </w:t>
            </w:r>
            <w:r w:rsidRPr="00E34450">
              <w:rPr>
                <w:rFonts w:ascii="Times New Roman" w:hAnsi="Times New Roman"/>
                <w:b/>
                <w:bCs/>
                <w:sz w:val="20"/>
                <w:szCs w:val="20"/>
              </w:rPr>
              <w:lastRenderedPageBreak/>
              <w:t>эксплуатации жилищного фонда;</w:t>
            </w:r>
          </w:p>
          <w:p w:rsidR="008374DA" w:rsidRDefault="008374DA" w:rsidP="008374DA">
            <w:pPr>
              <w:ind w:firstLine="317"/>
              <w:jc w:val="both"/>
              <w:rPr>
                <w:rFonts w:ascii="Times New Roman" w:hAnsi="Times New Roman"/>
                <w:bCs/>
                <w:sz w:val="20"/>
                <w:szCs w:val="20"/>
              </w:rPr>
            </w:pPr>
          </w:p>
          <w:p w:rsidR="008374DA" w:rsidRDefault="008374DA" w:rsidP="008374DA">
            <w:pPr>
              <w:ind w:firstLine="317"/>
              <w:jc w:val="both"/>
              <w:rPr>
                <w:rFonts w:ascii="Times New Roman" w:hAnsi="Times New Roman"/>
                <w:bCs/>
                <w:sz w:val="20"/>
                <w:szCs w:val="20"/>
              </w:rPr>
            </w:pPr>
            <w:r>
              <w:rPr>
                <w:rFonts w:ascii="Times New Roman" w:hAnsi="Times New Roman"/>
                <w:bCs/>
                <w:sz w:val="20"/>
                <w:szCs w:val="20"/>
              </w:rPr>
              <w:t>Вводится в действие с 1 января 2018 года.</w:t>
            </w:r>
          </w:p>
          <w:p w:rsidR="008374DA" w:rsidRPr="0021376D" w:rsidRDefault="008374DA" w:rsidP="008374DA">
            <w:pPr>
              <w:jc w:val="both"/>
              <w:rPr>
                <w:rFonts w:ascii="Times New Roman" w:hAnsi="Times New Roman" w:cs="Times New Roman"/>
                <w:sz w:val="24"/>
                <w:szCs w:val="24"/>
              </w:rPr>
            </w:pPr>
          </w:p>
          <w:p w:rsidR="008374DA" w:rsidRPr="0021376D" w:rsidRDefault="008374DA" w:rsidP="008374DA">
            <w:pPr>
              <w:jc w:val="both"/>
              <w:rPr>
                <w:rFonts w:ascii="Times New Roman" w:hAnsi="Times New Roman" w:cs="Times New Roman"/>
                <w:sz w:val="24"/>
                <w:szCs w:val="24"/>
              </w:rPr>
            </w:pPr>
          </w:p>
        </w:tc>
        <w:tc>
          <w:tcPr>
            <w:tcW w:w="3544" w:type="dxa"/>
          </w:tcPr>
          <w:p w:rsidR="008374DA" w:rsidRDefault="008374DA" w:rsidP="008374DA">
            <w:pPr>
              <w:ind w:firstLine="317"/>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Управление</w:t>
            </w:r>
            <w:r w:rsidRPr="00E34450">
              <w:rPr>
                <w:rFonts w:ascii="Times New Roman" w:hAnsi="Times New Roman" w:cs="Times New Roman"/>
                <w:color w:val="000000"/>
                <w:sz w:val="20"/>
                <w:szCs w:val="20"/>
              </w:rPr>
              <w:t xml:space="preserve"> объектами кондоминиумов </w:t>
            </w:r>
            <w:r>
              <w:rPr>
                <w:rFonts w:ascii="Times New Roman" w:hAnsi="Times New Roman" w:cs="Times New Roman"/>
                <w:color w:val="000000"/>
                <w:sz w:val="20"/>
                <w:szCs w:val="20"/>
              </w:rPr>
              <w:t>к</w:t>
            </w:r>
            <w:r w:rsidRPr="00E34450">
              <w:rPr>
                <w:rFonts w:ascii="Times New Roman" w:hAnsi="Times New Roman" w:cs="Times New Roman"/>
                <w:color w:val="000000"/>
                <w:sz w:val="20"/>
                <w:szCs w:val="20"/>
              </w:rPr>
              <w:t>роме кооперативов собственников помещений (квартир)</w:t>
            </w:r>
            <w:r>
              <w:rPr>
                <w:rFonts w:ascii="Times New Roman" w:hAnsi="Times New Roman" w:cs="Times New Roman"/>
                <w:color w:val="000000"/>
                <w:sz w:val="20"/>
                <w:szCs w:val="20"/>
              </w:rPr>
              <w:t xml:space="preserve"> </w:t>
            </w:r>
            <w:r w:rsidRPr="00E34450">
              <w:rPr>
                <w:rFonts w:ascii="Times New Roman" w:hAnsi="Times New Roman" w:cs="Times New Roman"/>
                <w:color w:val="000000"/>
                <w:sz w:val="20"/>
                <w:szCs w:val="20"/>
              </w:rPr>
              <w:t>осуществляют другие субъекты рынка</w:t>
            </w:r>
            <w:r>
              <w:rPr>
                <w:rFonts w:ascii="Times New Roman" w:hAnsi="Times New Roman" w:cs="Times New Roman"/>
                <w:color w:val="000000"/>
                <w:sz w:val="20"/>
                <w:szCs w:val="20"/>
              </w:rPr>
              <w:t>.</w:t>
            </w:r>
            <w:r w:rsidRPr="006A025D">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Вместе с тем, освобождаются от НДС только кооперативы собственники помещений.</w:t>
            </w:r>
          </w:p>
          <w:p w:rsidR="008374DA" w:rsidRPr="006A025D" w:rsidRDefault="008374DA" w:rsidP="008374DA">
            <w:pPr>
              <w:ind w:firstLine="31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В связи с этим, налоговая нагрузка иных субъектов по управлению объекта кондоминиумов отражается на конечной стоимости </w:t>
            </w:r>
            <w:r>
              <w:rPr>
                <w:rFonts w:ascii="Times New Roman" w:hAnsi="Times New Roman" w:cs="Times New Roman"/>
                <w:color w:val="000000"/>
                <w:sz w:val="20"/>
                <w:szCs w:val="20"/>
              </w:rPr>
              <w:lastRenderedPageBreak/>
              <w:t>предоставляемых услуг населению.</w:t>
            </w:r>
          </w:p>
          <w:p w:rsidR="008374DA" w:rsidRDefault="008374DA" w:rsidP="008374DA">
            <w:pPr>
              <w:ind w:firstLine="31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Следует отметить, что до вступления в силу НК РК в новой редакции действовал пп.11) ст. 248 НК РК от 2008 г., согласно которому освобождались от НДС </w:t>
            </w:r>
            <w:r w:rsidRPr="008C3CE6">
              <w:rPr>
                <w:rFonts w:ascii="Times New Roman" w:hAnsi="Times New Roman" w:cs="Times New Roman"/>
                <w:color w:val="000000"/>
                <w:sz w:val="20"/>
                <w:szCs w:val="20"/>
              </w:rPr>
              <w:t>обороты по реализации</w:t>
            </w:r>
            <w:r>
              <w:rPr>
                <w:rFonts w:ascii="Times New Roman" w:hAnsi="Times New Roman" w:cs="Times New Roman"/>
                <w:color w:val="000000"/>
                <w:sz w:val="20"/>
                <w:szCs w:val="20"/>
              </w:rPr>
              <w:t xml:space="preserve"> </w:t>
            </w:r>
            <w:r w:rsidRPr="008C3CE6">
              <w:rPr>
                <w:rFonts w:ascii="Times New Roman" w:hAnsi="Times New Roman" w:cs="Times New Roman"/>
                <w:color w:val="000000"/>
                <w:sz w:val="20"/>
                <w:szCs w:val="20"/>
              </w:rPr>
              <w:t>услуг по управлению, содержанию и эксплуа</w:t>
            </w:r>
            <w:r>
              <w:rPr>
                <w:rFonts w:ascii="Times New Roman" w:hAnsi="Times New Roman" w:cs="Times New Roman"/>
                <w:color w:val="000000"/>
                <w:sz w:val="20"/>
                <w:szCs w:val="20"/>
              </w:rPr>
              <w:t>тации жилищного фонда.</w:t>
            </w:r>
          </w:p>
          <w:p w:rsidR="008374DA" w:rsidRPr="0021376D" w:rsidRDefault="008374DA" w:rsidP="008374DA">
            <w:pPr>
              <w:jc w:val="both"/>
              <w:rPr>
                <w:rFonts w:ascii="Times New Roman" w:hAnsi="Times New Roman" w:cs="Times New Roman"/>
                <w:sz w:val="24"/>
                <w:szCs w:val="24"/>
              </w:rPr>
            </w:pPr>
          </w:p>
        </w:tc>
        <w:tc>
          <w:tcPr>
            <w:tcW w:w="1275" w:type="dxa"/>
          </w:tcPr>
          <w:p w:rsidR="008374DA" w:rsidRDefault="008374DA" w:rsidP="008374DA">
            <w:pPr>
              <w:rPr>
                <w:rFonts w:ascii="Times New Roman" w:hAnsi="Times New Roman" w:cs="Times New Roman"/>
                <w:b/>
                <w:color w:val="000000"/>
                <w:sz w:val="20"/>
                <w:szCs w:val="20"/>
              </w:rPr>
            </w:pPr>
            <w:r w:rsidRPr="00623277">
              <w:rPr>
                <w:rFonts w:ascii="Times New Roman" w:hAnsi="Times New Roman" w:cs="Times New Roman"/>
                <w:b/>
                <w:color w:val="000000"/>
                <w:sz w:val="20"/>
                <w:szCs w:val="20"/>
              </w:rPr>
              <w:lastRenderedPageBreak/>
              <w:t>BI Development</w:t>
            </w:r>
          </w:p>
          <w:p w:rsidR="0059653E" w:rsidRDefault="0059653E" w:rsidP="008374DA">
            <w:r>
              <w:rPr>
                <w:rFonts w:ascii="Times New Roman" w:hAnsi="Times New Roman" w:cs="Times New Roman"/>
                <w:b/>
                <w:color w:val="000000"/>
                <w:sz w:val="20"/>
                <w:szCs w:val="20"/>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8374DA" w:rsidRPr="006F12B9" w:rsidRDefault="008374DA" w:rsidP="008374DA">
            <w:pPr>
              <w:pStyle w:val="af4"/>
              <w:jc w:val="both"/>
              <w:rPr>
                <w:rFonts w:ascii="Times New Roman" w:hAnsi="Times New Roman" w:cs="Times New Roman"/>
                <w:sz w:val="24"/>
                <w:szCs w:val="24"/>
              </w:rPr>
            </w:pPr>
            <w:r w:rsidRPr="006F12B9">
              <w:rPr>
                <w:rFonts w:ascii="Times New Roman" w:hAnsi="Times New Roman" w:cs="Times New Roman"/>
                <w:sz w:val="24"/>
                <w:szCs w:val="24"/>
              </w:rPr>
              <w:t>Пп.44) ст. 394</w:t>
            </w:r>
          </w:p>
          <w:p w:rsidR="008374DA" w:rsidRPr="006F12B9" w:rsidRDefault="008374DA" w:rsidP="008374DA">
            <w:pPr>
              <w:pStyle w:val="af4"/>
              <w:jc w:val="both"/>
              <w:rPr>
                <w:rFonts w:ascii="Times New Roman" w:hAnsi="Times New Roman" w:cs="Times New Roman"/>
                <w:sz w:val="24"/>
                <w:szCs w:val="24"/>
              </w:rPr>
            </w:pPr>
          </w:p>
        </w:tc>
        <w:tc>
          <w:tcPr>
            <w:tcW w:w="4790" w:type="dxa"/>
            <w:tcBorders>
              <w:top w:val="single" w:sz="4" w:space="0" w:color="auto"/>
              <w:left w:val="single" w:sz="4" w:space="0" w:color="auto"/>
              <w:bottom w:val="single" w:sz="4" w:space="0" w:color="auto"/>
              <w:right w:val="single" w:sz="4" w:space="0" w:color="auto"/>
            </w:tcBorders>
            <w:shd w:val="clear" w:color="auto" w:fill="auto"/>
          </w:tcPr>
          <w:p w:rsidR="008374DA" w:rsidRPr="006F12B9" w:rsidRDefault="008374DA" w:rsidP="008374DA">
            <w:pPr>
              <w:pStyle w:val="af4"/>
              <w:jc w:val="both"/>
              <w:rPr>
                <w:rFonts w:ascii="Times New Roman" w:hAnsi="Times New Roman" w:cs="Times New Roman"/>
                <w:b/>
                <w:sz w:val="24"/>
                <w:szCs w:val="24"/>
              </w:rPr>
            </w:pPr>
            <w:r w:rsidRPr="006F12B9">
              <w:rPr>
                <w:rFonts w:ascii="Times New Roman" w:hAnsi="Times New Roman" w:cs="Times New Roman"/>
                <w:b/>
                <w:sz w:val="24"/>
                <w:szCs w:val="24"/>
              </w:rPr>
              <w:t>Статья 394. Обороты по реализации товаров, работ, услуг, освобожденные от налога на добавленную стоимость</w:t>
            </w:r>
          </w:p>
          <w:p w:rsidR="008374DA" w:rsidRPr="006F12B9" w:rsidRDefault="008374DA" w:rsidP="008374DA">
            <w:pPr>
              <w:autoSpaceDE w:val="0"/>
              <w:autoSpaceDN w:val="0"/>
              <w:adjustRightInd w:val="0"/>
              <w:spacing w:before="240" w:after="0" w:line="240" w:lineRule="auto"/>
              <w:contextualSpacing/>
              <w:jc w:val="both"/>
              <w:rPr>
                <w:rFonts w:ascii="Times New Roman" w:hAnsi="Times New Roman" w:cs="Times New Roman"/>
              </w:rPr>
            </w:pPr>
            <w:r w:rsidRPr="006F12B9">
              <w:rPr>
                <w:rFonts w:ascii="Times New Roman" w:hAnsi="Times New Roman" w:cs="Times New Roman"/>
                <w:sz w:val="24"/>
                <w:szCs w:val="24"/>
              </w:rPr>
              <w:t xml:space="preserve">       </w:t>
            </w:r>
            <w:r w:rsidRPr="006F12B9">
              <w:rPr>
                <w:rFonts w:ascii="Times New Roman" w:hAnsi="Times New Roman" w:cs="Times New Roman"/>
              </w:rPr>
              <w:t xml:space="preserve">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rsidR="008374DA" w:rsidRPr="006F12B9" w:rsidRDefault="008374DA" w:rsidP="008374DA">
            <w:pPr>
              <w:pStyle w:val="af4"/>
              <w:jc w:val="both"/>
              <w:rPr>
                <w:rFonts w:ascii="Times New Roman" w:hAnsi="Times New Roman" w:cs="Times New Roman"/>
                <w:b/>
                <w:sz w:val="24"/>
                <w:szCs w:val="24"/>
              </w:rPr>
            </w:pPr>
            <w:r w:rsidRPr="006F12B9">
              <w:rPr>
                <w:rFonts w:ascii="Times New Roman" w:hAnsi="Times New Roman" w:cs="Times New Roman"/>
                <w:b/>
                <w:sz w:val="24"/>
                <w:szCs w:val="24"/>
              </w:rPr>
              <w:t>44) отсутствует;</w:t>
            </w:r>
          </w:p>
          <w:p w:rsidR="008374DA" w:rsidRPr="006F12B9" w:rsidRDefault="008374DA" w:rsidP="008374DA">
            <w:pPr>
              <w:pStyle w:val="af4"/>
              <w:jc w:val="both"/>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374DA" w:rsidRPr="006F12B9" w:rsidRDefault="008374DA" w:rsidP="008374DA">
            <w:pPr>
              <w:pStyle w:val="af4"/>
              <w:jc w:val="both"/>
              <w:rPr>
                <w:rFonts w:ascii="Times New Roman" w:hAnsi="Times New Roman" w:cs="Times New Roman"/>
                <w:b/>
                <w:sz w:val="24"/>
                <w:szCs w:val="24"/>
              </w:rPr>
            </w:pPr>
            <w:r w:rsidRPr="006F12B9">
              <w:rPr>
                <w:rFonts w:ascii="Times New Roman" w:hAnsi="Times New Roman" w:cs="Times New Roman"/>
                <w:b/>
                <w:sz w:val="24"/>
                <w:szCs w:val="24"/>
              </w:rPr>
              <w:t>Статья 394. Обороты по реализации товаров, работ, услуг, освобожденные от налога на добавленную стоимость</w:t>
            </w:r>
          </w:p>
          <w:p w:rsidR="008374DA" w:rsidRPr="006F12B9" w:rsidRDefault="008374DA" w:rsidP="008374DA">
            <w:pPr>
              <w:autoSpaceDE w:val="0"/>
              <w:autoSpaceDN w:val="0"/>
              <w:adjustRightInd w:val="0"/>
              <w:spacing w:before="240" w:after="0" w:line="240" w:lineRule="auto"/>
              <w:contextualSpacing/>
              <w:jc w:val="both"/>
              <w:rPr>
                <w:rFonts w:ascii="Times New Roman" w:hAnsi="Times New Roman" w:cs="Times New Roman"/>
              </w:rPr>
            </w:pPr>
            <w:r w:rsidRPr="006F12B9">
              <w:rPr>
                <w:rFonts w:ascii="Times New Roman" w:hAnsi="Times New Roman" w:cs="Times New Roman"/>
              </w:rPr>
              <w:t xml:space="preserve">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8374DA" w:rsidRPr="006F12B9" w:rsidRDefault="008374DA" w:rsidP="008374DA">
            <w:pPr>
              <w:autoSpaceDE w:val="0"/>
              <w:autoSpaceDN w:val="0"/>
              <w:adjustRightInd w:val="0"/>
              <w:spacing w:before="240" w:after="0" w:line="240" w:lineRule="auto"/>
              <w:contextualSpacing/>
              <w:jc w:val="both"/>
              <w:rPr>
                <w:rFonts w:ascii="Times New Roman" w:hAnsi="Times New Roman" w:cs="Times New Roman"/>
                <w:sz w:val="24"/>
                <w:szCs w:val="24"/>
              </w:rPr>
            </w:pPr>
            <w:r w:rsidRPr="006F12B9">
              <w:rPr>
                <w:rFonts w:ascii="Times New Roman" w:hAnsi="Times New Roman" w:cs="Times New Roman"/>
              </w:rPr>
              <w:t>44</w:t>
            </w:r>
            <w:r w:rsidRPr="006F12B9">
              <w:rPr>
                <w:rFonts w:ascii="Times New Roman" w:hAnsi="Times New Roman" w:cs="Times New Roman"/>
                <w:b/>
              </w:rPr>
              <w:t>) техническое обслуживание судов и судового оборудования,  организация ремонта судов и наблюдение за ним, обеспечение сменно-запасными частями, смазочными и расходными материалами, необходимыми для технического обслуживания и ремонта, услуги по освидетельствованию судна, инспектирование технического состояния судов, расследование аварий и происшествий, связанных с их эксплуатацией, планирование, учет и анализ расходов по судовым техническим бюджетам, включая связанные с ними услуги по предоставлению персонала.</w:t>
            </w:r>
            <w:r w:rsidRPr="006F12B9">
              <w:rPr>
                <w:rFonts w:ascii="Times New Roman" w:hAnsi="Times New Roman" w:cs="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74DA" w:rsidRPr="006F12B9" w:rsidRDefault="008374DA" w:rsidP="008374DA">
            <w:pPr>
              <w:autoSpaceDE w:val="0"/>
              <w:autoSpaceDN w:val="0"/>
              <w:adjustRightInd w:val="0"/>
              <w:spacing w:before="240" w:after="0" w:line="240" w:lineRule="auto"/>
              <w:contextualSpacing/>
              <w:jc w:val="both"/>
              <w:rPr>
                <w:rFonts w:ascii="Times New Roman" w:hAnsi="Times New Roman" w:cs="Times New Roman"/>
              </w:rPr>
            </w:pPr>
            <w:r w:rsidRPr="006F12B9">
              <w:rPr>
                <w:rFonts w:ascii="Times New Roman" w:hAnsi="Times New Roman" w:cs="Times New Roman"/>
              </w:rPr>
              <w:t xml:space="preserve">Вносится в целях популяризации морских специальностей в Казахстане в целях снижения налогового бремени компаний, способных оказывать услуги технического менеджмента отечественным и иностранным судоходным компаниям. </w:t>
            </w:r>
          </w:p>
          <w:p w:rsidR="008374DA" w:rsidRPr="006F12B9" w:rsidRDefault="008374DA" w:rsidP="008374DA">
            <w:pPr>
              <w:autoSpaceDE w:val="0"/>
              <w:autoSpaceDN w:val="0"/>
              <w:adjustRightInd w:val="0"/>
              <w:spacing w:before="240" w:after="0" w:line="240" w:lineRule="auto"/>
              <w:contextualSpacing/>
              <w:jc w:val="both"/>
              <w:rPr>
                <w:rFonts w:ascii="Times New Roman" w:hAnsi="Times New Roman" w:cs="Times New Roman"/>
              </w:rPr>
            </w:pPr>
            <w:r w:rsidRPr="006F12B9">
              <w:rPr>
                <w:rFonts w:ascii="Times New Roman" w:hAnsi="Times New Roman" w:cs="Times New Roman"/>
              </w:rPr>
              <w:t xml:space="preserve">Предлагаемая поправка связана с необходимостью предотвращения перетока квалифицированных казахстанских морских специалистов в иностранные государства, которые в настоящий момент оказывают аналогичные услуги, в том числе казахстанским судоходным комапниям (за счет оплачиваемых казахстанскими компаниями услуг пополняется бюджет РФ).  Поправка также способоствует увеличению поступлений ИПН с доходов физических лиц. </w:t>
            </w:r>
          </w:p>
          <w:p w:rsidR="008374DA" w:rsidRPr="006F12B9" w:rsidRDefault="008374DA" w:rsidP="008374DA">
            <w:pPr>
              <w:autoSpaceDE w:val="0"/>
              <w:autoSpaceDN w:val="0"/>
              <w:adjustRightInd w:val="0"/>
              <w:spacing w:before="240" w:after="0" w:line="240" w:lineRule="auto"/>
              <w:contextualSpacing/>
              <w:jc w:val="both"/>
              <w:rPr>
                <w:rFonts w:ascii="Times New Roman" w:hAnsi="Times New Roman" w:cs="Times New Roman"/>
              </w:rPr>
            </w:pPr>
            <w:r w:rsidRPr="006F12B9">
              <w:rPr>
                <w:rFonts w:ascii="Times New Roman" w:hAnsi="Times New Roman" w:cs="Times New Roman"/>
              </w:rPr>
              <w:t xml:space="preserve">Обложение НДС приводит к </w:t>
            </w:r>
            <w:r w:rsidRPr="006F12B9">
              <w:rPr>
                <w:rFonts w:ascii="Times New Roman" w:hAnsi="Times New Roman" w:cs="Times New Roman"/>
              </w:rPr>
              <w:lastRenderedPageBreak/>
              <w:t>неконкурентоспособности услуг, которые могли бы оказывать  казахстанские компании.</w:t>
            </w:r>
          </w:p>
          <w:p w:rsidR="008374DA" w:rsidRPr="006F12B9" w:rsidRDefault="008374DA" w:rsidP="008374DA">
            <w:pPr>
              <w:autoSpaceDE w:val="0"/>
              <w:autoSpaceDN w:val="0"/>
              <w:adjustRightInd w:val="0"/>
              <w:spacing w:before="240" w:after="0" w:line="240" w:lineRule="auto"/>
              <w:contextualSpacing/>
              <w:jc w:val="both"/>
              <w:rPr>
                <w:rFonts w:ascii="Times New Roman" w:hAnsi="Times New Roman" w:cs="Times New Roman"/>
                <w:sz w:val="24"/>
                <w:szCs w:val="24"/>
              </w:rPr>
            </w:pPr>
            <w:r w:rsidRPr="006F12B9">
              <w:rPr>
                <w:rFonts w:ascii="Times New Roman" w:hAnsi="Times New Roman" w:cs="Times New Roman"/>
              </w:rPr>
              <w:t>Потери бюджета по НДС отсутствуют, поскольку ранее судоходные компании Казахстана не оказывали подбного рода услуги. При этом, повышение их конкурентоспособности (за счет совобождения от уплаты НДС) увеличит поступления в бюджет по КПН</w:t>
            </w:r>
            <w:r>
              <w:rPr>
                <w:rFonts w:ascii="Times New Roman" w:hAnsi="Times New Roman" w:cs="Times New Roman"/>
              </w:rPr>
              <w:t>, ИПН</w:t>
            </w:r>
            <w:r w:rsidRPr="006F12B9">
              <w:rPr>
                <w:rFonts w:ascii="Times New Roman" w:hAnsi="Times New Roman" w:cs="Times New Roman"/>
              </w:rPr>
              <w:t>.</w:t>
            </w:r>
          </w:p>
        </w:tc>
        <w:tc>
          <w:tcPr>
            <w:tcW w:w="1275" w:type="dxa"/>
          </w:tcPr>
          <w:p w:rsidR="008374DA" w:rsidRDefault="008374DA" w:rsidP="008374DA">
            <w:pPr>
              <w:pStyle w:val="af4"/>
              <w:jc w:val="both"/>
              <w:rPr>
                <w:rFonts w:ascii="Times New Roman" w:hAnsi="Times New Roman" w:cs="Times New Roman"/>
                <w:sz w:val="24"/>
                <w:szCs w:val="24"/>
              </w:rPr>
            </w:pPr>
            <w:r w:rsidRPr="006F12B9">
              <w:rPr>
                <w:rFonts w:ascii="Times New Roman" w:hAnsi="Times New Roman" w:cs="Times New Roman"/>
                <w:sz w:val="24"/>
                <w:szCs w:val="24"/>
              </w:rPr>
              <w:lastRenderedPageBreak/>
              <w:t>КМГ (КМТФ)</w:t>
            </w:r>
          </w:p>
          <w:p w:rsidR="0059653E" w:rsidRDefault="0059653E" w:rsidP="008374DA">
            <w:pPr>
              <w:pStyle w:val="af4"/>
              <w:jc w:val="both"/>
              <w:rPr>
                <w:rFonts w:ascii="Times New Roman" w:hAnsi="Times New Roman" w:cs="Times New Roman"/>
                <w:sz w:val="24"/>
                <w:szCs w:val="24"/>
              </w:rPr>
            </w:pPr>
          </w:p>
          <w:p w:rsidR="0059653E" w:rsidRPr="006F12B9" w:rsidRDefault="0059653E" w:rsidP="008374DA">
            <w:pPr>
              <w:pStyle w:val="af4"/>
              <w:jc w:val="both"/>
              <w:rPr>
                <w:rFonts w:ascii="Times New Roman" w:hAnsi="Times New Roman" w:cs="Times New Roman"/>
                <w:sz w:val="24"/>
                <w:szCs w:val="24"/>
              </w:rPr>
            </w:pPr>
            <w:r>
              <w:rPr>
                <w:rFonts w:ascii="Times New Roman" w:hAnsi="Times New Roman" w:cs="Times New Roman"/>
                <w:sz w:val="24"/>
                <w:szCs w:val="24"/>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Borders>
              <w:top w:val="nil"/>
              <w:left w:val="single" w:sz="8" w:space="0" w:color="auto"/>
              <w:bottom w:val="single" w:sz="8" w:space="0" w:color="auto"/>
              <w:right w:val="single" w:sz="8" w:space="0" w:color="auto"/>
            </w:tcBorders>
          </w:tcPr>
          <w:p w:rsidR="008374DA" w:rsidRPr="00036DE9" w:rsidRDefault="008374DA" w:rsidP="008374DA">
            <w:pPr>
              <w:rPr>
                <w:rFonts w:ascii="Times New Roman" w:hAnsi="Times New Roman" w:cs="Times New Roman"/>
                <w:b/>
                <w:sz w:val="24"/>
                <w:szCs w:val="24"/>
              </w:rPr>
            </w:pPr>
            <w:r w:rsidRPr="00036DE9">
              <w:rPr>
                <w:rFonts w:ascii="Times New Roman" w:hAnsi="Times New Roman" w:cs="Times New Roman"/>
                <w:b/>
                <w:sz w:val="24"/>
                <w:szCs w:val="24"/>
              </w:rPr>
              <w:t>Статья 394</w:t>
            </w:r>
          </w:p>
        </w:tc>
        <w:tc>
          <w:tcPr>
            <w:tcW w:w="4790" w:type="dxa"/>
            <w:tcBorders>
              <w:top w:val="nil"/>
              <w:left w:val="nil"/>
              <w:bottom w:val="single" w:sz="8" w:space="0" w:color="auto"/>
              <w:right w:val="single" w:sz="8" w:space="0" w:color="auto"/>
            </w:tcBorders>
          </w:tcPr>
          <w:p w:rsidR="008374DA" w:rsidRPr="00036DE9" w:rsidRDefault="008374DA" w:rsidP="008374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b/>
                <w:bCs/>
                <w:color w:val="000000"/>
                <w:sz w:val="24"/>
                <w:szCs w:val="24"/>
                <w:lang w:eastAsia="ru-RU"/>
              </w:rPr>
              <w:t>Статья 394. Обороты по реализации товаров, работ, услуг, освобожденные от налога на добавленную стоимость</w:t>
            </w:r>
          </w:p>
          <w:p w:rsidR="008374DA" w:rsidRPr="00036DE9" w:rsidRDefault="008374DA" w:rsidP="008374DA">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8374DA" w:rsidRPr="00036DE9" w:rsidRDefault="008374DA" w:rsidP="008374DA">
            <w:pPr>
              <w:pStyle w:val="j111"/>
              <w:shd w:val="clear" w:color="auto" w:fill="FFFFFF"/>
              <w:spacing w:before="0" w:beforeAutospacing="0" w:after="0" w:afterAutospacing="0"/>
              <w:ind w:firstLine="426"/>
              <w:jc w:val="both"/>
              <w:textAlignment w:val="baseline"/>
              <w:rPr>
                <w:b/>
                <w:bCs/>
                <w:color w:val="000000"/>
                <w:shd w:val="clear" w:color="auto" w:fill="FFFFFF"/>
              </w:rPr>
            </w:pPr>
            <w:r w:rsidRPr="00036DE9">
              <w:rPr>
                <w:color w:val="000000"/>
                <w:shd w:val="clear" w:color="auto" w:fill="FFFFFF"/>
              </w:rPr>
              <w:t>41) отсутствует</w:t>
            </w:r>
          </w:p>
        </w:tc>
        <w:tc>
          <w:tcPr>
            <w:tcW w:w="4962" w:type="dxa"/>
            <w:tcBorders>
              <w:top w:val="nil"/>
              <w:left w:val="nil"/>
              <w:bottom w:val="single" w:sz="8" w:space="0" w:color="auto"/>
              <w:right w:val="single" w:sz="8" w:space="0" w:color="auto"/>
            </w:tcBorders>
          </w:tcPr>
          <w:p w:rsidR="008374DA" w:rsidRPr="00036DE9" w:rsidRDefault="008374DA" w:rsidP="008374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b/>
                <w:bCs/>
                <w:color w:val="000000"/>
                <w:sz w:val="24"/>
                <w:szCs w:val="24"/>
                <w:lang w:eastAsia="ru-RU"/>
              </w:rPr>
              <w:t>Статья 394. Обороты по реализации товаров, работ, услуг, освобожденные от налога на добавленную стоимость</w:t>
            </w:r>
          </w:p>
          <w:p w:rsidR="008374DA" w:rsidRPr="00036DE9" w:rsidRDefault="008374DA" w:rsidP="008374DA">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8374DA" w:rsidRPr="00036DE9" w:rsidRDefault="008374DA" w:rsidP="008374DA">
            <w:pPr>
              <w:pStyle w:val="j111"/>
              <w:shd w:val="clear" w:color="auto" w:fill="FFFFFF"/>
              <w:spacing w:before="0" w:beforeAutospacing="0" w:after="0" w:afterAutospacing="0"/>
              <w:ind w:firstLine="426"/>
              <w:jc w:val="both"/>
              <w:textAlignment w:val="baseline"/>
              <w:rPr>
                <w:b/>
                <w:bCs/>
                <w:color w:val="000000"/>
                <w:shd w:val="clear" w:color="auto" w:fill="FFFFFF"/>
              </w:rPr>
            </w:pPr>
            <w:r w:rsidRPr="00036DE9">
              <w:rPr>
                <w:b/>
                <w:bCs/>
                <w:color w:val="000000"/>
                <w:highlight w:val="yellow"/>
                <w:shd w:val="clear" w:color="auto" w:fill="FFFFFF"/>
              </w:rPr>
              <w:t xml:space="preserve">41) </w:t>
            </w:r>
            <w:r w:rsidRPr="00036DE9">
              <w:rPr>
                <w:b/>
                <w:color w:val="000000"/>
                <w:highlight w:val="yellow"/>
                <w:shd w:val="clear" w:color="auto" w:fill="FFFFFF"/>
              </w:rPr>
              <w:t>научно-исследовательских и консультационных работ, проводимых на основании договоров с уполномоченным государственным органом, финансируемых за счет средств займов, выделенных Республике Казахстан.</w:t>
            </w:r>
            <w:r w:rsidRPr="00036DE9">
              <w:rPr>
                <w:b/>
                <w:color w:val="000000"/>
                <w:shd w:val="clear" w:color="auto" w:fill="FFFFFF"/>
              </w:rPr>
              <w:t xml:space="preserve"> </w:t>
            </w:r>
          </w:p>
        </w:tc>
        <w:tc>
          <w:tcPr>
            <w:tcW w:w="3544" w:type="dxa"/>
            <w:tcBorders>
              <w:top w:val="nil"/>
              <w:left w:val="nil"/>
              <w:bottom w:val="single" w:sz="8" w:space="0" w:color="auto"/>
              <w:right w:val="single" w:sz="8" w:space="0" w:color="auto"/>
            </w:tcBorders>
          </w:tcPr>
          <w:p w:rsidR="008374DA" w:rsidRPr="00036DE9" w:rsidRDefault="008374DA" w:rsidP="008374DA">
            <w:pPr>
              <w:jc w:val="both"/>
              <w:rPr>
                <w:rFonts w:ascii="Times New Roman" w:hAnsi="Times New Roman" w:cs="Times New Roman"/>
                <w:sz w:val="24"/>
                <w:szCs w:val="24"/>
              </w:rPr>
            </w:pPr>
            <w:r w:rsidRPr="00036DE9">
              <w:rPr>
                <w:rFonts w:ascii="Times New Roman" w:hAnsi="Times New Roman" w:cs="Times New Roman"/>
                <w:sz w:val="24"/>
                <w:szCs w:val="24"/>
              </w:rPr>
              <w:t>Республика Казахстан получила заём от Международного банка реконструкции и развития (МБРР) в размере 36 млн. долларов США на условиях МБРР для финансирования Проекта институционального укрепления сектора правосудия стоимостью 59,9 млн. долларов США, реализация которого осуществляется Министерством юстиции Республики Казахстан (МЮ РК).</w:t>
            </w:r>
          </w:p>
          <w:p w:rsidR="008374DA" w:rsidRPr="00036DE9" w:rsidRDefault="008374DA" w:rsidP="008374DA">
            <w:pPr>
              <w:jc w:val="both"/>
              <w:rPr>
                <w:rFonts w:ascii="Times New Roman" w:hAnsi="Times New Roman" w:cs="Times New Roman"/>
                <w:sz w:val="24"/>
                <w:szCs w:val="24"/>
              </w:rPr>
            </w:pPr>
            <w:r w:rsidRPr="00036DE9">
              <w:rPr>
                <w:rFonts w:ascii="Times New Roman" w:hAnsi="Times New Roman" w:cs="Times New Roman"/>
                <w:sz w:val="24"/>
                <w:szCs w:val="24"/>
              </w:rPr>
              <w:t xml:space="preserve">Проект предусматривает оказание институциональной поддержки государственным органам, предоставляющим широкий спектр услуг в сфере </w:t>
            </w:r>
            <w:r w:rsidRPr="00036DE9">
              <w:rPr>
                <w:rFonts w:ascii="Times New Roman" w:hAnsi="Times New Roman" w:cs="Times New Roman"/>
                <w:sz w:val="24"/>
                <w:szCs w:val="24"/>
              </w:rPr>
              <w:lastRenderedPageBreak/>
              <w:t>правосудия, включая регистрационные услуги, юридическую помощь, доступ к правосудию, исполнение судебных актов, практику назначения наказаний, реабилитацию бывших правонарушителей и повышение профессионального уровня государственных служащих.</w:t>
            </w:r>
          </w:p>
          <w:p w:rsidR="008374DA" w:rsidRPr="00036DE9" w:rsidRDefault="008374DA" w:rsidP="008374DA">
            <w:pPr>
              <w:jc w:val="both"/>
              <w:rPr>
                <w:rFonts w:ascii="Times New Roman" w:hAnsi="Times New Roman" w:cs="Times New Roman"/>
                <w:sz w:val="24"/>
                <w:szCs w:val="24"/>
              </w:rPr>
            </w:pPr>
            <w:r w:rsidRPr="00036DE9">
              <w:rPr>
                <w:rFonts w:ascii="Times New Roman" w:hAnsi="Times New Roman" w:cs="Times New Roman"/>
                <w:sz w:val="24"/>
                <w:szCs w:val="24"/>
              </w:rPr>
              <w:t>Цель развития проекта заключается в следующем:</w:t>
            </w:r>
          </w:p>
          <w:p w:rsidR="008374DA" w:rsidRPr="00036DE9" w:rsidRDefault="008374DA" w:rsidP="008374DA">
            <w:pPr>
              <w:jc w:val="both"/>
              <w:rPr>
                <w:rFonts w:ascii="Times New Roman" w:hAnsi="Times New Roman" w:cs="Times New Roman"/>
                <w:sz w:val="24"/>
                <w:szCs w:val="24"/>
              </w:rPr>
            </w:pPr>
            <w:r w:rsidRPr="00036DE9">
              <w:rPr>
                <w:rFonts w:ascii="Times New Roman" w:hAnsi="Times New Roman" w:cs="Times New Roman"/>
                <w:sz w:val="24"/>
                <w:szCs w:val="24"/>
              </w:rPr>
              <w:t>- повышении институциональных возможностей отобранных учреждений для эффективной реализации отобранных законов;</w:t>
            </w:r>
          </w:p>
          <w:p w:rsidR="008374DA" w:rsidRPr="00036DE9" w:rsidRDefault="008374DA" w:rsidP="008374DA">
            <w:pPr>
              <w:jc w:val="both"/>
              <w:rPr>
                <w:rFonts w:ascii="Times New Roman" w:hAnsi="Times New Roman" w:cs="Times New Roman"/>
                <w:sz w:val="24"/>
                <w:szCs w:val="24"/>
              </w:rPr>
            </w:pPr>
            <w:r w:rsidRPr="00036DE9">
              <w:rPr>
                <w:rFonts w:ascii="Times New Roman" w:hAnsi="Times New Roman" w:cs="Times New Roman"/>
                <w:sz w:val="24"/>
                <w:szCs w:val="24"/>
              </w:rPr>
              <w:t>- повышении эффективности, прозрачности и доступа к отобранным государственным услугам в секторе правосудия.</w:t>
            </w:r>
          </w:p>
          <w:p w:rsidR="008374DA" w:rsidRPr="00036DE9" w:rsidRDefault="008374DA" w:rsidP="008374DA">
            <w:pPr>
              <w:jc w:val="both"/>
              <w:rPr>
                <w:rFonts w:ascii="Times New Roman" w:hAnsi="Times New Roman" w:cs="Times New Roman"/>
                <w:sz w:val="24"/>
                <w:szCs w:val="24"/>
              </w:rPr>
            </w:pPr>
            <w:r w:rsidRPr="00036DE9">
              <w:rPr>
                <w:rFonts w:ascii="Times New Roman" w:hAnsi="Times New Roman" w:cs="Times New Roman"/>
                <w:sz w:val="24"/>
                <w:szCs w:val="24"/>
              </w:rPr>
              <w:t xml:space="preserve">Участниками Проекта являются Верховный Суд Республики Казахстан, Министерство юстиции Республики </w:t>
            </w:r>
            <w:r w:rsidRPr="00036DE9">
              <w:rPr>
                <w:rFonts w:ascii="Times New Roman" w:hAnsi="Times New Roman" w:cs="Times New Roman"/>
                <w:sz w:val="24"/>
                <w:szCs w:val="24"/>
              </w:rPr>
              <w:lastRenderedPageBreak/>
              <w:t>Казахстан, Генеральная прокуратура Республики Казахстан и Министерство внутренних дел Республики Казахстан. Министерство юстиции является администратором Проекта.</w:t>
            </w:r>
          </w:p>
          <w:p w:rsidR="008374DA" w:rsidRPr="00036DE9" w:rsidRDefault="008374DA" w:rsidP="008374DA">
            <w:pPr>
              <w:jc w:val="both"/>
              <w:rPr>
                <w:rFonts w:ascii="Times New Roman" w:hAnsi="Times New Roman" w:cs="Times New Roman"/>
                <w:sz w:val="24"/>
                <w:szCs w:val="24"/>
              </w:rPr>
            </w:pPr>
            <w:r w:rsidRPr="00036DE9">
              <w:rPr>
                <w:rFonts w:ascii="Times New Roman" w:hAnsi="Times New Roman" w:cs="Times New Roman"/>
                <w:sz w:val="24"/>
                <w:szCs w:val="24"/>
              </w:rPr>
              <w:t>Министерство юстиции Республики Казахстан как администратор Проекта отвечает за бюджетирование, управление и реализацию Проекта, а также за контроль, мониторинг и подготовку отчетности о результатах и воздействии Проекта. Министерство юстиции Республики Казахстан привлекает консультантов для передачи навыков и повышения эффективности реализации Проекта.</w:t>
            </w:r>
          </w:p>
          <w:p w:rsidR="008374DA" w:rsidRPr="00036DE9" w:rsidRDefault="008374DA" w:rsidP="008374DA">
            <w:pPr>
              <w:jc w:val="both"/>
              <w:rPr>
                <w:rFonts w:ascii="Times New Roman" w:hAnsi="Times New Roman" w:cs="Times New Roman"/>
                <w:sz w:val="24"/>
                <w:szCs w:val="24"/>
              </w:rPr>
            </w:pPr>
            <w:r w:rsidRPr="00036DE9">
              <w:rPr>
                <w:rFonts w:ascii="Times New Roman" w:hAnsi="Times New Roman" w:cs="Times New Roman"/>
                <w:sz w:val="24"/>
                <w:szCs w:val="24"/>
              </w:rPr>
              <w:t xml:space="preserve">КазГЮУ имеет договор, заключенный с Министерством Юстиции РК, на оказание </w:t>
            </w:r>
            <w:r w:rsidRPr="00036DE9">
              <w:rPr>
                <w:rFonts w:ascii="Times New Roman" w:hAnsi="Times New Roman" w:cs="Times New Roman"/>
                <w:color w:val="000000"/>
                <w:sz w:val="24"/>
                <w:szCs w:val="24"/>
                <w:shd w:val="clear" w:color="auto" w:fill="FFFFFF"/>
              </w:rPr>
              <w:t xml:space="preserve">научно-исследовательских и консультационных работ в </w:t>
            </w:r>
            <w:r w:rsidRPr="00036DE9">
              <w:rPr>
                <w:rFonts w:ascii="Times New Roman" w:hAnsi="Times New Roman" w:cs="Times New Roman"/>
                <w:color w:val="000000"/>
                <w:sz w:val="24"/>
                <w:szCs w:val="24"/>
                <w:shd w:val="clear" w:color="auto" w:fill="FFFFFF"/>
              </w:rPr>
              <w:lastRenderedPageBreak/>
              <w:t xml:space="preserve">рамках данного проекта. </w:t>
            </w:r>
          </w:p>
        </w:tc>
        <w:tc>
          <w:tcPr>
            <w:tcW w:w="1275" w:type="dxa"/>
            <w:tcBorders>
              <w:top w:val="single" w:sz="4" w:space="0" w:color="auto"/>
              <w:left w:val="single" w:sz="4" w:space="0" w:color="auto"/>
              <w:bottom w:val="single" w:sz="4" w:space="0" w:color="auto"/>
              <w:right w:val="single" w:sz="4" w:space="0" w:color="auto"/>
            </w:tcBorders>
          </w:tcPr>
          <w:p w:rsidR="008374DA" w:rsidRDefault="008374DA" w:rsidP="008374DA">
            <w:pPr>
              <w:jc w:val="both"/>
              <w:rPr>
                <w:rFonts w:ascii="Times New Roman" w:hAnsi="Times New Roman" w:cs="Times New Roman"/>
                <w:b/>
                <w:color w:val="000000" w:themeColor="text1"/>
                <w:sz w:val="24"/>
                <w:szCs w:val="24"/>
              </w:rPr>
            </w:pPr>
            <w:r w:rsidRPr="00036DE9">
              <w:rPr>
                <w:rFonts w:ascii="Times New Roman" w:hAnsi="Times New Roman" w:cs="Times New Roman"/>
                <w:b/>
                <w:color w:val="000000" w:themeColor="text1"/>
                <w:sz w:val="24"/>
                <w:szCs w:val="24"/>
              </w:rPr>
              <w:lastRenderedPageBreak/>
              <w:t>КАЗГЮУ</w:t>
            </w:r>
          </w:p>
          <w:p w:rsidR="0059653E" w:rsidRDefault="0059653E" w:rsidP="008374DA">
            <w:pPr>
              <w:jc w:val="both"/>
              <w:rPr>
                <w:rFonts w:ascii="Times New Roman" w:hAnsi="Times New Roman" w:cs="Times New Roman"/>
                <w:b/>
                <w:color w:val="000000" w:themeColor="text1"/>
                <w:sz w:val="24"/>
                <w:szCs w:val="24"/>
              </w:rPr>
            </w:pPr>
          </w:p>
          <w:p w:rsidR="0059653E" w:rsidRPr="00036DE9" w:rsidRDefault="0059653E" w:rsidP="008374DA">
            <w:pPr>
              <w:jc w:val="both"/>
              <w:rPr>
                <w:rFonts w:ascii="Times New Roman" w:hAnsi="Times New Roman" w:cs="Times New Roman"/>
                <w:b/>
                <w:bCs/>
                <w:sz w:val="24"/>
                <w:szCs w:val="24"/>
              </w:rPr>
            </w:pPr>
            <w:r>
              <w:rPr>
                <w:rFonts w:ascii="Times New Roman" w:hAnsi="Times New Roman" w:cs="Times New Roman"/>
                <w:b/>
                <w:color w:val="000000" w:themeColor="text1"/>
                <w:sz w:val="24"/>
                <w:szCs w:val="24"/>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036DE9" w:rsidRDefault="008374DA" w:rsidP="008374DA">
            <w:pPr>
              <w:jc w:val="both"/>
              <w:rPr>
                <w:rFonts w:ascii="Times New Roman" w:hAnsi="Times New Roman" w:cs="Times New Roman"/>
                <w:color w:val="000000"/>
                <w:sz w:val="24"/>
                <w:szCs w:val="24"/>
              </w:rPr>
            </w:pPr>
            <w:r w:rsidRPr="00036DE9">
              <w:rPr>
                <w:rStyle w:val="s1"/>
                <w:rFonts w:ascii="Times New Roman" w:hAnsi="Times New Roman"/>
                <w:sz w:val="24"/>
                <w:szCs w:val="24"/>
              </w:rPr>
              <w:t>Статья 396.</w:t>
            </w:r>
          </w:p>
        </w:tc>
        <w:tc>
          <w:tcPr>
            <w:tcW w:w="4790" w:type="dxa"/>
            <w:tcBorders>
              <w:top w:val="nil"/>
              <w:left w:val="nil"/>
              <w:bottom w:val="single" w:sz="8" w:space="0" w:color="auto"/>
              <w:right w:val="single" w:sz="8" w:space="0" w:color="auto"/>
            </w:tcBorders>
          </w:tcPr>
          <w:p w:rsidR="008374DA" w:rsidRPr="00036DE9" w:rsidRDefault="008374DA" w:rsidP="008374DA">
            <w:pPr>
              <w:pStyle w:val="j114"/>
              <w:shd w:val="clear" w:color="auto" w:fill="FFFFFF"/>
              <w:spacing w:before="0" w:beforeAutospacing="0" w:after="0" w:afterAutospacing="0"/>
              <w:ind w:left="1200" w:hanging="800"/>
              <w:jc w:val="both"/>
              <w:textAlignment w:val="baseline"/>
              <w:rPr>
                <w:color w:val="000000"/>
              </w:rPr>
            </w:pPr>
            <w:r w:rsidRPr="00036DE9">
              <w:rPr>
                <w:rStyle w:val="s1"/>
                <w:rFonts w:eastAsia="Batang"/>
              </w:rPr>
              <w:t>Статья 396. Обороты по реализации, связанные с землей и жилыми зданиями</w:t>
            </w:r>
          </w:p>
          <w:p w:rsidR="008374DA" w:rsidRPr="00036DE9" w:rsidRDefault="008374DA" w:rsidP="008374DA">
            <w:pPr>
              <w:pStyle w:val="j111"/>
              <w:shd w:val="clear" w:color="auto" w:fill="FFFFFF"/>
              <w:spacing w:before="0" w:beforeAutospacing="0" w:after="0" w:afterAutospacing="0"/>
              <w:ind w:firstLine="426"/>
              <w:jc w:val="both"/>
              <w:textAlignment w:val="baseline"/>
              <w:rPr>
                <w:color w:val="000000"/>
              </w:rPr>
            </w:pPr>
            <w:bookmarkStart w:id="18" w:name="SUB3960100"/>
            <w:bookmarkEnd w:id="18"/>
            <w:r w:rsidRPr="00036DE9">
              <w:rPr>
                <w:color w:val="000000"/>
              </w:rPr>
              <w:t>1. Освобождаются от налога на добавленную стоимость:</w:t>
            </w:r>
          </w:p>
          <w:p w:rsidR="008374DA" w:rsidRPr="00036DE9" w:rsidRDefault="008374DA" w:rsidP="008374DA">
            <w:pPr>
              <w:pStyle w:val="j111"/>
              <w:shd w:val="clear" w:color="auto" w:fill="FFFFFF"/>
              <w:spacing w:before="0" w:beforeAutospacing="0" w:after="0" w:afterAutospacing="0"/>
              <w:ind w:firstLine="426"/>
              <w:jc w:val="both"/>
              <w:textAlignment w:val="baseline"/>
              <w:rPr>
                <w:color w:val="000000"/>
              </w:rPr>
            </w:pPr>
            <w:bookmarkStart w:id="19" w:name="SUB3960101"/>
            <w:bookmarkStart w:id="20" w:name="SUB3960102"/>
            <w:bookmarkStart w:id="21" w:name="SUB3960103"/>
            <w:bookmarkEnd w:id="19"/>
            <w:bookmarkEnd w:id="20"/>
            <w:bookmarkEnd w:id="21"/>
            <w:r w:rsidRPr="00036DE9">
              <w:rPr>
                <w:color w:val="000000"/>
              </w:rPr>
              <w:t>3) услуги по организации проживания в студенческих и школьных общежитиях, рабочих поселках, детских домах отдыха, железнодорожных спальных вагонах.</w:t>
            </w:r>
          </w:p>
          <w:p w:rsidR="008374DA" w:rsidRPr="00036DE9" w:rsidRDefault="008374DA" w:rsidP="008374DA">
            <w:pPr>
              <w:pStyle w:val="j111"/>
              <w:shd w:val="clear" w:color="auto" w:fill="FFFFFF"/>
              <w:spacing w:before="0" w:beforeAutospacing="0" w:after="0" w:afterAutospacing="0"/>
              <w:ind w:firstLine="426"/>
              <w:jc w:val="both"/>
              <w:textAlignment w:val="baseline"/>
              <w:rPr>
                <w:b/>
                <w:bCs/>
              </w:rPr>
            </w:pPr>
          </w:p>
        </w:tc>
        <w:tc>
          <w:tcPr>
            <w:tcW w:w="4962" w:type="dxa"/>
            <w:tcBorders>
              <w:top w:val="nil"/>
              <w:left w:val="nil"/>
              <w:bottom w:val="single" w:sz="8" w:space="0" w:color="auto"/>
              <w:right w:val="single" w:sz="8" w:space="0" w:color="auto"/>
            </w:tcBorders>
          </w:tcPr>
          <w:p w:rsidR="008374DA" w:rsidRPr="00036DE9" w:rsidRDefault="008374DA" w:rsidP="008374DA">
            <w:pPr>
              <w:pStyle w:val="j114"/>
              <w:shd w:val="clear" w:color="auto" w:fill="FFFFFF"/>
              <w:spacing w:before="0" w:beforeAutospacing="0" w:after="0" w:afterAutospacing="0"/>
              <w:ind w:left="1200" w:hanging="800"/>
              <w:jc w:val="both"/>
              <w:textAlignment w:val="baseline"/>
              <w:rPr>
                <w:color w:val="000000"/>
              </w:rPr>
            </w:pPr>
            <w:r w:rsidRPr="00036DE9">
              <w:rPr>
                <w:rStyle w:val="s1"/>
                <w:rFonts w:eastAsia="Batang"/>
              </w:rPr>
              <w:t>Статья 396. Обороты по реализации, связанные с землей и жилыми зданиями</w:t>
            </w:r>
          </w:p>
          <w:p w:rsidR="008374DA" w:rsidRPr="00036DE9" w:rsidRDefault="008374DA" w:rsidP="008374DA">
            <w:pPr>
              <w:pStyle w:val="j111"/>
              <w:shd w:val="clear" w:color="auto" w:fill="FFFFFF"/>
              <w:spacing w:before="0" w:beforeAutospacing="0" w:after="0" w:afterAutospacing="0"/>
              <w:ind w:firstLine="426"/>
              <w:jc w:val="both"/>
              <w:textAlignment w:val="baseline"/>
              <w:rPr>
                <w:color w:val="000000"/>
              </w:rPr>
            </w:pPr>
            <w:r w:rsidRPr="00036DE9">
              <w:rPr>
                <w:color w:val="000000"/>
              </w:rPr>
              <w:t>1. Освобождаются от налога на добавленную стоимость:</w:t>
            </w:r>
          </w:p>
          <w:p w:rsidR="008374DA" w:rsidRPr="00036DE9" w:rsidRDefault="008374DA" w:rsidP="008374DA">
            <w:pPr>
              <w:pStyle w:val="j111"/>
              <w:shd w:val="clear" w:color="auto" w:fill="FFFFFF"/>
              <w:spacing w:before="0" w:beforeAutospacing="0" w:after="0" w:afterAutospacing="0"/>
              <w:ind w:firstLine="426"/>
              <w:jc w:val="both"/>
              <w:textAlignment w:val="baseline"/>
              <w:rPr>
                <w:color w:val="000000"/>
              </w:rPr>
            </w:pPr>
            <w:r w:rsidRPr="00036DE9">
              <w:rPr>
                <w:color w:val="000000"/>
              </w:rPr>
              <w:t xml:space="preserve">3) услуги по организации проживания в студенческих и школьных общежитиях, рабочих поселках, детских домах отдыха, железнодорожных спальных вагонах </w:t>
            </w:r>
            <w:r w:rsidRPr="00036DE9">
              <w:rPr>
                <w:b/>
                <w:color w:val="000000"/>
              </w:rPr>
              <w:t>(включая гарантийный депозит, взимаемый за обеспечение сохранности помещений и имущества).</w:t>
            </w:r>
          </w:p>
          <w:p w:rsidR="008374DA" w:rsidRPr="00036DE9" w:rsidRDefault="008374DA" w:rsidP="008374DA">
            <w:pPr>
              <w:pStyle w:val="j111"/>
              <w:shd w:val="clear" w:color="auto" w:fill="FFFFFF"/>
              <w:spacing w:before="0" w:beforeAutospacing="0" w:after="0" w:afterAutospacing="0"/>
              <w:ind w:firstLine="426"/>
              <w:jc w:val="both"/>
              <w:textAlignment w:val="baseline"/>
              <w:rPr>
                <w:b/>
                <w:bCs/>
              </w:rPr>
            </w:pPr>
          </w:p>
        </w:tc>
        <w:tc>
          <w:tcPr>
            <w:tcW w:w="3544" w:type="dxa"/>
            <w:tcBorders>
              <w:top w:val="nil"/>
              <w:left w:val="nil"/>
              <w:bottom w:val="single" w:sz="8" w:space="0" w:color="auto"/>
              <w:right w:val="single" w:sz="8" w:space="0" w:color="auto"/>
            </w:tcBorders>
          </w:tcPr>
          <w:p w:rsidR="008374DA" w:rsidRPr="00036DE9" w:rsidRDefault="008374DA" w:rsidP="008374DA">
            <w:pPr>
              <w:rPr>
                <w:rFonts w:ascii="Times New Roman" w:hAnsi="Times New Roman" w:cs="Times New Roman"/>
                <w:sz w:val="24"/>
                <w:szCs w:val="24"/>
              </w:rPr>
            </w:pPr>
            <w:r w:rsidRPr="00036DE9">
              <w:rPr>
                <w:rFonts w:ascii="Times New Roman" w:hAnsi="Times New Roman" w:cs="Times New Roman"/>
                <w:sz w:val="24"/>
                <w:szCs w:val="24"/>
              </w:rPr>
              <w:t>Услуги проживания в общежития включают также гарантийный депозит. Требуется уточнение, услуги по организации проживания включают гарантийный депозит или нет?</w:t>
            </w:r>
          </w:p>
        </w:tc>
        <w:tc>
          <w:tcPr>
            <w:tcW w:w="1275" w:type="dxa"/>
            <w:tcBorders>
              <w:top w:val="single" w:sz="4" w:space="0" w:color="auto"/>
              <w:left w:val="single" w:sz="4" w:space="0" w:color="auto"/>
              <w:bottom w:val="single" w:sz="4" w:space="0" w:color="auto"/>
              <w:right w:val="single" w:sz="4" w:space="0" w:color="auto"/>
            </w:tcBorders>
          </w:tcPr>
          <w:p w:rsidR="008374DA" w:rsidRDefault="008374DA" w:rsidP="008374DA">
            <w:pPr>
              <w:jc w:val="both"/>
              <w:rPr>
                <w:rFonts w:ascii="Times New Roman" w:hAnsi="Times New Roman" w:cs="Times New Roman"/>
                <w:b/>
                <w:color w:val="000000" w:themeColor="text1"/>
                <w:sz w:val="24"/>
                <w:szCs w:val="24"/>
              </w:rPr>
            </w:pPr>
            <w:r w:rsidRPr="00036DE9">
              <w:rPr>
                <w:rFonts w:ascii="Times New Roman" w:hAnsi="Times New Roman" w:cs="Times New Roman"/>
                <w:b/>
                <w:color w:val="000000" w:themeColor="text1"/>
                <w:sz w:val="24"/>
                <w:szCs w:val="24"/>
              </w:rPr>
              <w:t>КАЗГЮУ</w:t>
            </w:r>
          </w:p>
          <w:p w:rsidR="0059653E" w:rsidRDefault="0059653E" w:rsidP="008374DA">
            <w:pPr>
              <w:jc w:val="both"/>
              <w:rPr>
                <w:rFonts w:ascii="Times New Roman" w:hAnsi="Times New Roman" w:cs="Times New Roman"/>
                <w:b/>
                <w:color w:val="000000" w:themeColor="text1"/>
                <w:sz w:val="24"/>
                <w:szCs w:val="24"/>
              </w:rPr>
            </w:pPr>
          </w:p>
          <w:p w:rsidR="0059653E" w:rsidRPr="00036DE9" w:rsidRDefault="0059653E" w:rsidP="008374DA">
            <w:pPr>
              <w:jc w:val="both"/>
              <w:rPr>
                <w:rFonts w:ascii="Times New Roman" w:hAnsi="Times New Roman" w:cs="Times New Roman"/>
                <w:b/>
                <w:bCs/>
                <w:sz w:val="24"/>
                <w:szCs w:val="24"/>
              </w:rPr>
            </w:pPr>
            <w:r>
              <w:rPr>
                <w:rFonts w:ascii="Times New Roman" w:hAnsi="Times New Roman" w:cs="Times New Roman"/>
                <w:b/>
                <w:color w:val="000000" w:themeColor="text1"/>
                <w:sz w:val="24"/>
                <w:szCs w:val="24"/>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21376D" w:rsidRDefault="008374DA" w:rsidP="008374DA">
            <w:pPr>
              <w:jc w:val="both"/>
              <w:rPr>
                <w:rFonts w:ascii="Times New Roman" w:hAnsi="Times New Roman" w:cs="Times New Roman"/>
                <w:sz w:val="24"/>
                <w:szCs w:val="24"/>
              </w:rPr>
            </w:pPr>
            <w:r>
              <w:rPr>
                <w:rFonts w:ascii="Times New Roman" w:hAnsi="Times New Roman" w:cs="Times New Roman"/>
                <w:sz w:val="24"/>
                <w:szCs w:val="24"/>
              </w:rPr>
              <w:t>Пункт 7 статьи 400</w:t>
            </w:r>
          </w:p>
        </w:tc>
        <w:tc>
          <w:tcPr>
            <w:tcW w:w="4790" w:type="dxa"/>
          </w:tcPr>
          <w:p w:rsidR="008374DA" w:rsidRDefault="008374DA" w:rsidP="008374DA">
            <w:pPr>
              <w:ind w:firstLine="317"/>
              <w:jc w:val="both"/>
              <w:rPr>
                <w:rFonts w:ascii="Times New Roman" w:hAnsi="Times New Roman"/>
                <w:bCs/>
                <w:sz w:val="20"/>
                <w:szCs w:val="20"/>
              </w:rPr>
            </w:pPr>
            <w:r w:rsidRPr="005E023A">
              <w:rPr>
                <w:rFonts w:ascii="Times New Roman" w:hAnsi="Times New Roman"/>
                <w:bCs/>
                <w:sz w:val="20"/>
                <w:szCs w:val="20"/>
              </w:rPr>
              <w:t>Статья 400. Налог на добавленную стоимость, относимый в зачет</w:t>
            </w:r>
          </w:p>
          <w:p w:rsidR="008374DA" w:rsidRPr="005E023A" w:rsidRDefault="008374DA" w:rsidP="008374DA">
            <w:pPr>
              <w:ind w:firstLine="317"/>
              <w:jc w:val="both"/>
              <w:rPr>
                <w:rFonts w:ascii="Times New Roman" w:hAnsi="Times New Roman"/>
                <w:bCs/>
                <w:sz w:val="20"/>
                <w:szCs w:val="20"/>
              </w:rPr>
            </w:pPr>
          </w:p>
          <w:p w:rsidR="008374DA" w:rsidRDefault="008374DA" w:rsidP="008374DA">
            <w:pPr>
              <w:ind w:firstLine="317"/>
              <w:jc w:val="both"/>
              <w:rPr>
                <w:rFonts w:ascii="Times New Roman" w:hAnsi="Times New Roman"/>
                <w:b/>
                <w:bCs/>
                <w:sz w:val="20"/>
                <w:szCs w:val="20"/>
              </w:rPr>
            </w:pPr>
            <w:r>
              <w:rPr>
                <w:rFonts w:ascii="Times New Roman" w:hAnsi="Times New Roman"/>
                <w:b/>
                <w:bCs/>
                <w:sz w:val="20"/>
                <w:szCs w:val="20"/>
              </w:rPr>
              <w:t>7.</w:t>
            </w:r>
            <w:r w:rsidRPr="009557BE">
              <w:rPr>
                <w:rFonts w:ascii="Times New Roman" w:hAnsi="Times New Roman"/>
                <w:b/>
                <w:bCs/>
                <w:sz w:val="20"/>
                <w:szCs w:val="20"/>
              </w:rPr>
              <w:t xml:space="preserve"> отсутствует</w:t>
            </w:r>
          </w:p>
          <w:p w:rsidR="008374DA" w:rsidRDefault="008374DA" w:rsidP="008374DA">
            <w:pPr>
              <w:ind w:firstLine="317"/>
              <w:jc w:val="both"/>
              <w:rPr>
                <w:rFonts w:ascii="Times New Roman" w:hAnsi="Times New Roman"/>
                <w:b/>
                <w:bCs/>
                <w:sz w:val="20"/>
                <w:szCs w:val="20"/>
              </w:rPr>
            </w:pPr>
          </w:p>
          <w:p w:rsidR="008374DA" w:rsidRDefault="008374DA" w:rsidP="008374DA">
            <w:pPr>
              <w:ind w:firstLine="317"/>
              <w:jc w:val="both"/>
              <w:rPr>
                <w:rFonts w:ascii="Times New Roman" w:hAnsi="Times New Roman"/>
                <w:b/>
                <w:bCs/>
                <w:sz w:val="20"/>
                <w:szCs w:val="20"/>
              </w:rPr>
            </w:pPr>
          </w:p>
          <w:p w:rsidR="008374DA" w:rsidRDefault="008374DA" w:rsidP="008374DA">
            <w:pPr>
              <w:ind w:firstLine="317"/>
              <w:jc w:val="both"/>
              <w:rPr>
                <w:rFonts w:ascii="Times New Roman" w:hAnsi="Times New Roman"/>
                <w:b/>
                <w:bCs/>
                <w:sz w:val="20"/>
                <w:szCs w:val="20"/>
              </w:rPr>
            </w:pPr>
          </w:p>
          <w:p w:rsidR="008374DA" w:rsidRDefault="008374DA" w:rsidP="008374DA">
            <w:pPr>
              <w:ind w:firstLine="317"/>
              <w:jc w:val="both"/>
              <w:rPr>
                <w:rFonts w:ascii="Times New Roman" w:hAnsi="Times New Roman"/>
                <w:b/>
                <w:bCs/>
                <w:sz w:val="20"/>
                <w:szCs w:val="20"/>
              </w:rPr>
            </w:pPr>
          </w:p>
          <w:p w:rsidR="008374DA" w:rsidRDefault="008374DA" w:rsidP="008374DA">
            <w:pPr>
              <w:ind w:firstLine="317"/>
              <w:jc w:val="both"/>
              <w:rPr>
                <w:rFonts w:ascii="Times New Roman" w:hAnsi="Times New Roman"/>
                <w:b/>
                <w:bCs/>
                <w:sz w:val="20"/>
                <w:szCs w:val="20"/>
              </w:rPr>
            </w:pPr>
          </w:p>
          <w:p w:rsidR="008374DA" w:rsidRDefault="008374DA" w:rsidP="008374DA">
            <w:pPr>
              <w:ind w:firstLine="317"/>
              <w:jc w:val="both"/>
              <w:rPr>
                <w:rFonts w:ascii="Times New Roman" w:hAnsi="Times New Roman"/>
                <w:b/>
                <w:bCs/>
                <w:sz w:val="20"/>
                <w:szCs w:val="20"/>
              </w:rPr>
            </w:pPr>
          </w:p>
          <w:p w:rsidR="008374DA" w:rsidRDefault="008374DA" w:rsidP="008374DA">
            <w:pPr>
              <w:ind w:firstLine="317"/>
              <w:jc w:val="both"/>
              <w:rPr>
                <w:rFonts w:ascii="Times New Roman" w:hAnsi="Times New Roman"/>
                <w:b/>
                <w:bCs/>
                <w:sz w:val="20"/>
                <w:szCs w:val="20"/>
              </w:rPr>
            </w:pPr>
          </w:p>
          <w:p w:rsidR="008374DA" w:rsidRDefault="008374DA" w:rsidP="008374DA">
            <w:pPr>
              <w:ind w:firstLine="317"/>
              <w:jc w:val="both"/>
              <w:rPr>
                <w:rFonts w:ascii="Times New Roman" w:hAnsi="Times New Roman"/>
                <w:b/>
                <w:bCs/>
                <w:sz w:val="20"/>
                <w:szCs w:val="20"/>
              </w:rPr>
            </w:pPr>
          </w:p>
          <w:p w:rsidR="008374DA" w:rsidRDefault="008374DA" w:rsidP="008374DA">
            <w:pPr>
              <w:ind w:firstLine="317"/>
              <w:jc w:val="both"/>
              <w:rPr>
                <w:rFonts w:ascii="Times New Roman" w:hAnsi="Times New Roman"/>
                <w:b/>
                <w:bCs/>
                <w:sz w:val="20"/>
                <w:szCs w:val="20"/>
              </w:rPr>
            </w:pPr>
          </w:p>
          <w:p w:rsidR="008374DA" w:rsidRPr="00C611C4" w:rsidRDefault="008374DA" w:rsidP="008374DA">
            <w:pPr>
              <w:ind w:firstLine="317"/>
              <w:jc w:val="both"/>
              <w:rPr>
                <w:rFonts w:ascii="Times New Roman" w:hAnsi="Times New Roman" w:cs="Times New Roman"/>
                <w:b/>
                <w:sz w:val="24"/>
                <w:szCs w:val="24"/>
              </w:rPr>
            </w:pPr>
          </w:p>
        </w:tc>
        <w:tc>
          <w:tcPr>
            <w:tcW w:w="4962" w:type="dxa"/>
          </w:tcPr>
          <w:p w:rsidR="008374DA" w:rsidRPr="005E023A" w:rsidRDefault="008374DA" w:rsidP="008374DA">
            <w:pPr>
              <w:ind w:firstLine="317"/>
              <w:jc w:val="both"/>
              <w:rPr>
                <w:rFonts w:ascii="Times New Roman" w:hAnsi="Times New Roman"/>
                <w:bCs/>
                <w:sz w:val="20"/>
                <w:szCs w:val="20"/>
              </w:rPr>
            </w:pPr>
            <w:r w:rsidRPr="005E023A">
              <w:rPr>
                <w:rFonts w:ascii="Times New Roman" w:hAnsi="Times New Roman"/>
                <w:bCs/>
                <w:sz w:val="20"/>
                <w:szCs w:val="20"/>
              </w:rPr>
              <w:lastRenderedPageBreak/>
              <w:t>Статья 400. Налог на добавленную стоимость, относимый в зачет</w:t>
            </w:r>
          </w:p>
          <w:p w:rsidR="008374DA" w:rsidRDefault="008374DA" w:rsidP="008374DA">
            <w:pPr>
              <w:jc w:val="center"/>
              <w:rPr>
                <w:rFonts w:ascii="Times New Roman" w:hAnsi="Times New Roman" w:cs="Times New Roman"/>
                <w:b/>
                <w:sz w:val="20"/>
                <w:szCs w:val="20"/>
              </w:rPr>
            </w:pPr>
          </w:p>
          <w:p w:rsidR="008374DA" w:rsidRPr="00BC4D0B" w:rsidRDefault="008374DA" w:rsidP="008374DA">
            <w:pPr>
              <w:jc w:val="both"/>
              <w:rPr>
                <w:rFonts w:ascii="Times New Roman" w:hAnsi="Times New Roman" w:cs="Times New Roman"/>
                <w:b/>
                <w:sz w:val="24"/>
                <w:szCs w:val="24"/>
              </w:rPr>
            </w:pPr>
            <w:r w:rsidRPr="00E71ECB">
              <w:rPr>
                <w:rFonts w:ascii="Times New Roman" w:hAnsi="Times New Roman" w:cs="Times New Roman"/>
                <w:b/>
                <w:sz w:val="20"/>
                <w:szCs w:val="20"/>
              </w:rPr>
              <w:t>7. В случае, если условиями сделки предусмотрено предоставление налогоплательщиком гарантии качества реализованных товаров, выполненных работ, ок</w:t>
            </w:r>
            <w:r>
              <w:rPr>
                <w:rFonts w:ascii="Times New Roman" w:hAnsi="Times New Roman" w:cs="Times New Roman"/>
                <w:b/>
                <w:sz w:val="20"/>
                <w:szCs w:val="20"/>
              </w:rPr>
              <w:t>азанных услуг, то сумма н</w:t>
            </w:r>
            <w:r w:rsidRPr="00E71ECB">
              <w:rPr>
                <w:rFonts w:ascii="Times New Roman" w:hAnsi="Times New Roman" w:cs="Times New Roman"/>
                <w:b/>
                <w:sz w:val="20"/>
                <w:szCs w:val="20"/>
              </w:rPr>
              <w:t>алог</w:t>
            </w:r>
            <w:r>
              <w:rPr>
                <w:rFonts w:ascii="Times New Roman" w:hAnsi="Times New Roman" w:cs="Times New Roman"/>
                <w:b/>
                <w:sz w:val="20"/>
                <w:szCs w:val="20"/>
              </w:rPr>
              <w:t>а</w:t>
            </w:r>
            <w:r w:rsidRPr="00E71ECB">
              <w:rPr>
                <w:rFonts w:ascii="Times New Roman" w:hAnsi="Times New Roman" w:cs="Times New Roman"/>
                <w:b/>
                <w:sz w:val="20"/>
                <w:szCs w:val="20"/>
              </w:rPr>
              <w:t xml:space="preserve"> на добавленную стоимость</w:t>
            </w:r>
            <w:r>
              <w:rPr>
                <w:rFonts w:ascii="Times New Roman" w:hAnsi="Times New Roman" w:cs="Times New Roman"/>
                <w:b/>
                <w:sz w:val="20"/>
                <w:szCs w:val="20"/>
              </w:rPr>
              <w:t xml:space="preserve"> по </w:t>
            </w:r>
            <w:r w:rsidRPr="00E71ECB">
              <w:rPr>
                <w:rFonts w:ascii="Times New Roman" w:hAnsi="Times New Roman" w:cs="Times New Roman"/>
                <w:b/>
                <w:sz w:val="20"/>
                <w:szCs w:val="20"/>
              </w:rPr>
              <w:t xml:space="preserve">фактическим расходам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подлежит отнесению </w:t>
            </w:r>
            <w:r>
              <w:rPr>
                <w:rFonts w:ascii="Times New Roman" w:hAnsi="Times New Roman" w:cs="Times New Roman"/>
                <w:b/>
                <w:sz w:val="20"/>
                <w:szCs w:val="20"/>
              </w:rPr>
              <w:t xml:space="preserve">в </w:t>
            </w:r>
            <w:r w:rsidRPr="00E71ECB">
              <w:rPr>
                <w:rFonts w:ascii="Times New Roman" w:hAnsi="Times New Roman" w:cs="Times New Roman"/>
                <w:b/>
                <w:sz w:val="20"/>
                <w:szCs w:val="20"/>
              </w:rPr>
              <w:t>зачет в соответствии с настоящим Кодексом.</w:t>
            </w:r>
          </w:p>
        </w:tc>
        <w:tc>
          <w:tcPr>
            <w:tcW w:w="3544" w:type="dxa"/>
          </w:tcPr>
          <w:p w:rsidR="008374DA" w:rsidRDefault="008374DA" w:rsidP="008374DA">
            <w:pPr>
              <w:jc w:val="both"/>
              <w:rPr>
                <w:rFonts w:ascii="Times New Roman" w:hAnsi="Times New Roman" w:cs="Times New Roman"/>
                <w:sz w:val="20"/>
                <w:szCs w:val="20"/>
              </w:rPr>
            </w:pPr>
            <w:r>
              <w:rPr>
                <w:rFonts w:ascii="Times New Roman" w:hAnsi="Times New Roman" w:cs="Times New Roman"/>
                <w:sz w:val="20"/>
                <w:szCs w:val="20"/>
              </w:rPr>
              <w:t xml:space="preserve">В настоящее время в налоговом законодательстве отсутствует указание относительно отнесения или не отнесения в зачет расходов </w:t>
            </w:r>
            <w:r w:rsidRPr="008C0C22">
              <w:rPr>
                <w:rFonts w:ascii="Times New Roman" w:hAnsi="Times New Roman" w:cs="Times New Roman"/>
                <w:sz w:val="20"/>
                <w:szCs w:val="20"/>
              </w:rPr>
              <w:t>строительных компаний по обслуживанию объектов</w:t>
            </w:r>
            <w:r>
              <w:rPr>
                <w:rFonts w:ascii="Times New Roman" w:hAnsi="Times New Roman" w:cs="Times New Roman"/>
                <w:sz w:val="20"/>
                <w:szCs w:val="20"/>
              </w:rPr>
              <w:t>,</w:t>
            </w:r>
            <w:r w:rsidRPr="008C0C22">
              <w:rPr>
                <w:rFonts w:ascii="Times New Roman" w:hAnsi="Times New Roman" w:cs="Times New Roman"/>
                <w:sz w:val="20"/>
                <w:szCs w:val="20"/>
              </w:rPr>
              <w:t xml:space="preserve"> сданных в эксплуатац</w:t>
            </w:r>
            <w:r>
              <w:rPr>
                <w:rFonts w:ascii="Times New Roman" w:hAnsi="Times New Roman" w:cs="Times New Roman"/>
                <w:sz w:val="20"/>
                <w:szCs w:val="20"/>
              </w:rPr>
              <w:t>ию.</w:t>
            </w:r>
          </w:p>
          <w:p w:rsidR="008374DA" w:rsidRDefault="008374DA" w:rsidP="008374DA">
            <w:pPr>
              <w:jc w:val="both"/>
              <w:rPr>
                <w:rFonts w:ascii="Times New Roman" w:hAnsi="Times New Roman" w:cs="Times New Roman"/>
                <w:sz w:val="20"/>
                <w:szCs w:val="20"/>
              </w:rPr>
            </w:pPr>
            <w:r>
              <w:rPr>
                <w:rFonts w:ascii="Times New Roman" w:hAnsi="Times New Roman" w:cs="Times New Roman"/>
                <w:sz w:val="20"/>
                <w:szCs w:val="20"/>
              </w:rPr>
              <w:t>В связи с чем, возникает различная правоприменительная практика. Так, по мнению одних практиков возможен зачет, однако иные указывают на запрет зачета.</w:t>
            </w:r>
          </w:p>
          <w:p w:rsidR="008374DA" w:rsidRDefault="008374DA" w:rsidP="008374DA">
            <w:pPr>
              <w:jc w:val="both"/>
              <w:rPr>
                <w:rFonts w:ascii="Times New Roman" w:hAnsi="Times New Roman" w:cs="Times New Roman"/>
                <w:sz w:val="20"/>
                <w:szCs w:val="20"/>
              </w:rPr>
            </w:pPr>
            <w:r>
              <w:rPr>
                <w:rFonts w:ascii="Times New Roman" w:hAnsi="Times New Roman" w:cs="Times New Roman"/>
                <w:sz w:val="20"/>
                <w:szCs w:val="20"/>
              </w:rPr>
              <w:t>В целях исключения многозначного понимания положений НК РК необходимо дополнение в ст. 400, уточняющее возможность зачета.</w:t>
            </w:r>
          </w:p>
          <w:p w:rsidR="008374DA" w:rsidRDefault="008374DA" w:rsidP="008374DA">
            <w:pPr>
              <w:jc w:val="both"/>
              <w:rPr>
                <w:rFonts w:ascii="Times New Roman" w:hAnsi="Times New Roman" w:cs="Times New Roman"/>
                <w:sz w:val="20"/>
                <w:szCs w:val="20"/>
              </w:rPr>
            </w:pPr>
            <w:r>
              <w:rPr>
                <w:rFonts w:ascii="Times New Roman" w:hAnsi="Times New Roman" w:cs="Times New Roman"/>
                <w:sz w:val="20"/>
                <w:szCs w:val="20"/>
              </w:rPr>
              <w:t xml:space="preserve">Следует отметить, что согласно п.8 ст. </w:t>
            </w:r>
            <w:r>
              <w:rPr>
                <w:rFonts w:ascii="Times New Roman" w:hAnsi="Times New Roman" w:cs="Times New Roman"/>
                <w:sz w:val="20"/>
                <w:szCs w:val="20"/>
              </w:rPr>
              <w:lastRenderedPageBreak/>
              <w:t>243 НК РК в</w:t>
            </w:r>
            <w:r w:rsidRPr="00135641">
              <w:rPr>
                <w:rFonts w:ascii="Times New Roman" w:hAnsi="Times New Roman" w:cs="Times New Roman"/>
                <w:sz w:val="20"/>
                <w:szCs w:val="20"/>
              </w:rPr>
              <w:t xml:space="preserve"> случае, если условиями сделки предусмотрено предоставление налогоплательщиком гарантии качества реализованных товаров, выполненных работ, оказанных услуг, то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подлежит отнесению на вычеты в соответствии с Кодексом.</w:t>
            </w:r>
          </w:p>
          <w:p w:rsidR="008374DA" w:rsidRPr="0021376D" w:rsidRDefault="008374DA" w:rsidP="008374DA">
            <w:pPr>
              <w:jc w:val="both"/>
              <w:rPr>
                <w:rFonts w:ascii="Times New Roman" w:hAnsi="Times New Roman" w:cs="Times New Roman"/>
                <w:sz w:val="24"/>
                <w:szCs w:val="24"/>
              </w:rPr>
            </w:pPr>
          </w:p>
        </w:tc>
        <w:tc>
          <w:tcPr>
            <w:tcW w:w="1275" w:type="dxa"/>
          </w:tcPr>
          <w:p w:rsidR="008374DA" w:rsidRDefault="008374DA" w:rsidP="008374DA">
            <w:pPr>
              <w:rPr>
                <w:rFonts w:ascii="Times New Roman" w:hAnsi="Times New Roman" w:cs="Times New Roman"/>
                <w:b/>
                <w:color w:val="000000"/>
                <w:sz w:val="20"/>
                <w:szCs w:val="20"/>
              </w:rPr>
            </w:pPr>
            <w:r w:rsidRPr="00623277">
              <w:rPr>
                <w:rFonts w:ascii="Times New Roman" w:hAnsi="Times New Roman" w:cs="Times New Roman"/>
                <w:b/>
                <w:color w:val="000000"/>
                <w:sz w:val="20"/>
                <w:szCs w:val="20"/>
              </w:rPr>
              <w:lastRenderedPageBreak/>
              <w:t>BI Development</w:t>
            </w:r>
          </w:p>
          <w:p w:rsidR="0059653E" w:rsidRDefault="0059653E" w:rsidP="008374DA">
            <w:pPr>
              <w:rPr>
                <w:rFonts w:ascii="Times New Roman" w:hAnsi="Times New Roman" w:cs="Times New Roman"/>
                <w:b/>
                <w:color w:val="000000"/>
                <w:sz w:val="20"/>
                <w:szCs w:val="20"/>
              </w:rPr>
            </w:pPr>
          </w:p>
          <w:p w:rsidR="0059653E" w:rsidRDefault="0059653E" w:rsidP="008374DA">
            <w:r>
              <w:rPr>
                <w:rFonts w:ascii="Times New Roman" w:hAnsi="Times New Roman" w:cs="Times New Roman"/>
                <w:b/>
                <w:color w:val="000000"/>
                <w:sz w:val="20"/>
                <w:szCs w:val="20"/>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8374DA" w:rsidRPr="00627B7C" w:rsidRDefault="008374DA" w:rsidP="008374DA">
            <w:pPr>
              <w:spacing w:after="120"/>
              <w:jc w:val="center"/>
              <w:rPr>
                <w:rFonts w:ascii="Times New Roman" w:hAnsi="Times New Roman" w:cs="Times New Roman"/>
                <w:b/>
                <w:bCs/>
                <w:sz w:val="24"/>
                <w:szCs w:val="24"/>
              </w:rPr>
            </w:pPr>
            <w:r>
              <w:rPr>
                <w:rFonts w:ascii="Times New Roman" w:hAnsi="Times New Roman" w:cs="Times New Roman"/>
                <w:b/>
                <w:bCs/>
                <w:sz w:val="24"/>
                <w:szCs w:val="24"/>
              </w:rPr>
              <w:t>Статья 400</w:t>
            </w:r>
          </w:p>
        </w:tc>
        <w:tc>
          <w:tcPr>
            <w:tcW w:w="4790" w:type="dxa"/>
            <w:tcBorders>
              <w:top w:val="single" w:sz="4" w:space="0" w:color="auto"/>
              <w:left w:val="single" w:sz="4" w:space="0" w:color="auto"/>
              <w:bottom w:val="single" w:sz="4" w:space="0" w:color="auto"/>
              <w:right w:val="single" w:sz="4" w:space="0" w:color="auto"/>
            </w:tcBorders>
            <w:shd w:val="clear" w:color="auto" w:fill="auto"/>
          </w:tcPr>
          <w:p w:rsidR="008374DA" w:rsidRDefault="008374DA" w:rsidP="008374DA">
            <w:pPr>
              <w:spacing w:after="120"/>
              <w:jc w:val="both"/>
              <w:rPr>
                <w:rFonts w:ascii="Times New Roman" w:hAnsi="Times New Roman" w:cs="Times New Roman"/>
                <w:b/>
                <w:bCs/>
                <w:sz w:val="24"/>
                <w:szCs w:val="24"/>
              </w:rPr>
            </w:pPr>
            <w:r w:rsidRPr="00627B7C">
              <w:rPr>
                <w:rFonts w:ascii="Times New Roman" w:hAnsi="Times New Roman" w:cs="Times New Roman"/>
                <w:b/>
                <w:bCs/>
                <w:sz w:val="24"/>
                <w:szCs w:val="24"/>
              </w:rPr>
              <w:t>Статья 400. Налог на добавленную стоимость, относимый в зачет</w:t>
            </w:r>
          </w:p>
          <w:p w:rsidR="008374DA" w:rsidRDefault="008374DA" w:rsidP="008374DA">
            <w:pPr>
              <w:spacing w:after="120"/>
              <w:jc w:val="both"/>
              <w:rPr>
                <w:rFonts w:ascii="Times New Roman" w:hAnsi="Times New Roman" w:cs="Times New Roman"/>
                <w:b/>
                <w:bCs/>
                <w:sz w:val="24"/>
                <w:szCs w:val="24"/>
              </w:rPr>
            </w:pPr>
            <w:r>
              <w:rPr>
                <w:rFonts w:ascii="Times New Roman" w:hAnsi="Times New Roman" w:cs="Times New Roman"/>
                <w:b/>
                <w:bCs/>
                <w:sz w:val="24"/>
                <w:szCs w:val="24"/>
              </w:rPr>
              <w:t>…</w:t>
            </w:r>
          </w:p>
          <w:p w:rsidR="008374DA" w:rsidRPr="00627B7C" w:rsidRDefault="008374DA" w:rsidP="008374DA">
            <w:pPr>
              <w:spacing w:after="120"/>
              <w:jc w:val="both"/>
              <w:rPr>
                <w:rFonts w:ascii="Times New Roman" w:hAnsi="Times New Roman" w:cs="Times New Roman"/>
                <w:b/>
                <w:bCs/>
                <w:sz w:val="24"/>
                <w:szCs w:val="24"/>
              </w:rPr>
            </w:pPr>
            <w:r>
              <w:rPr>
                <w:rFonts w:ascii="Times New Roman" w:hAnsi="Times New Roman" w:cs="Times New Roman"/>
                <w:b/>
                <w:bCs/>
                <w:sz w:val="24"/>
                <w:szCs w:val="24"/>
              </w:rPr>
              <w:t>Отсутствует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374DA" w:rsidRDefault="008374DA" w:rsidP="008374DA">
            <w:pPr>
              <w:spacing w:after="120"/>
              <w:jc w:val="both"/>
              <w:rPr>
                <w:rFonts w:ascii="Times New Roman" w:hAnsi="Times New Roman" w:cs="Times New Roman"/>
                <w:b/>
                <w:bCs/>
                <w:sz w:val="24"/>
                <w:szCs w:val="24"/>
              </w:rPr>
            </w:pPr>
            <w:r w:rsidRPr="00627B7C">
              <w:rPr>
                <w:rFonts w:ascii="Times New Roman" w:hAnsi="Times New Roman" w:cs="Times New Roman"/>
                <w:b/>
                <w:bCs/>
                <w:sz w:val="24"/>
                <w:szCs w:val="24"/>
              </w:rPr>
              <w:t>Статья 400. Налог на добавленную стоимость, относимый в зачет</w:t>
            </w:r>
          </w:p>
          <w:p w:rsidR="008374DA" w:rsidRDefault="008374DA" w:rsidP="008374DA">
            <w:pPr>
              <w:spacing w:after="120"/>
              <w:jc w:val="both"/>
              <w:rPr>
                <w:rFonts w:ascii="Times New Roman" w:hAnsi="Times New Roman" w:cs="Times New Roman"/>
                <w:b/>
                <w:bCs/>
                <w:sz w:val="24"/>
                <w:szCs w:val="24"/>
              </w:rPr>
            </w:pPr>
            <w:r>
              <w:rPr>
                <w:rFonts w:ascii="Times New Roman" w:hAnsi="Times New Roman" w:cs="Times New Roman"/>
                <w:b/>
                <w:bCs/>
                <w:sz w:val="24"/>
                <w:szCs w:val="24"/>
              </w:rPr>
              <w:t>…</w:t>
            </w:r>
          </w:p>
          <w:p w:rsidR="008374DA" w:rsidRDefault="008374DA" w:rsidP="008374DA">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7. При получении налогоплательщиком услуг, </w:t>
            </w:r>
            <w:r w:rsidRPr="00DB01CE">
              <w:rPr>
                <w:rFonts w:ascii="Times New Roman" w:hAnsi="Times New Roman" w:cs="Times New Roman"/>
                <w:bCs/>
                <w:sz w:val="24"/>
                <w:szCs w:val="24"/>
              </w:rPr>
              <w:t>расходы по которым признаны расходами плательщика налога на добавленную стоимость</w:t>
            </w:r>
            <w:r>
              <w:rPr>
                <w:rFonts w:ascii="Times New Roman" w:hAnsi="Times New Roman" w:cs="Times New Roman"/>
                <w:bCs/>
                <w:sz w:val="24"/>
                <w:szCs w:val="24"/>
              </w:rPr>
              <w:t xml:space="preserve"> </w:t>
            </w:r>
            <w:r w:rsidRPr="00DB01CE">
              <w:rPr>
                <w:rFonts w:ascii="Times New Roman" w:hAnsi="Times New Roman" w:cs="Times New Roman"/>
                <w:bCs/>
                <w:sz w:val="24"/>
                <w:szCs w:val="24"/>
              </w:rPr>
              <w:t>и подлежат отнесению на вычеты</w:t>
            </w:r>
            <w:r>
              <w:rPr>
                <w:rFonts w:ascii="Times New Roman" w:hAnsi="Times New Roman" w:cs="Times New Roman"/>
                <w:bCs/>
                <w:sz w:val="24"/>
                <w:szCs w:val="24"/>
              </w:rPr>
              <w:t xml:space="preserve"> </w:t>
            </w:r>
            <w:r w:rsidRPr="00DB01CE">
              <w:rPr>
                <w:rFonts w:ascii="Times New Roman" w:hAnsi="Times New Roman" w:cs="Times New Roman"/>
                <w:bCs/>
                <w:sz w:val="24"/>
                <w:szCs w:val="24"/>
              </w:rPr>
              <w:t>в соответствии с</w:t>
            </w:r>
            <w:r>
              <w:rPr>
                <w:rFonts w:ascii="Times New Roman" w:hAnsi="Times New Roman" w:cs="Times New Roman"/>
                <w:bCs/>
                <w:sz w:val="24"/>
                <w:szCs w:val="24"/>
              </w:rPr>
              <w:t xml:space="preserve"> пунктом 15</w:t>
            </w:r>
            <w:r w:rsidRPr="00DB01CE">
              <w:rPr>
                <w:rFonts w:ascii="Times New Roman" w:hAnsi="Times New Roman" w:cs="Times New Roman"/>
                <w:bCs/>
                <w:sz w:val="24"/>
                <w:szCs w:val="24"/>
              </w:rPr>
              <w:t xml:space="preserve"> стать</w:t>
            </w:r>
            <w:r>
              <w:rPr>
                <w:rFonts w:ascii="Times New Roman" w:hAnsi="Times New Roman" w:cs="Times New Roman"/>
                <w:bCs/>
                <w:sz w:val="24"/>
                <w:szCs w:val="24"/>
              </w:rPr>
              <w:t>и</w:t>
            </w:r>
            <w:r w:rsidRPr="00DB01CE">
              <w:rPr>
                <w:rFonts w:ascii="Times New Roman" w:hAnsi="Times New Roman" w:cs="Times New Roman"/>
                <w:bCs/>
                <w:sz w:val="24"/>
                <w:szCs w:val="24"/>
              </w:rPr>
              <w:t xml:space="preserve"> 24</w:t>
            </w:r>
            <w:r>
              <w:rPr>
                <w:rFonts w:ascii="Times New Roman" w:hAnsi="Times New Roman" w:cs="Times New Roman"/>
                <w:bCs/>
                <w:sz w:val="24"/>
                <w:szCs w:val="24"/>
              </w:rPr>
              <w:t>3</w:t>
            </w:r>
            <w:r w:rsidRPr="00DB01CE">
              <w:rPr>
                <w:rFonts w:ascii="Times New Roman" w:hAnsi="Times New Roman" w:cs="Times New Roman"/>
                <w:bCs/>
                <w:sz w:val="24"/>
                <w:szCs w:val="24"/>
              </w:rPr>
              <w:t xml:space="preserve"> настоящего Кодекса, такой плательщик налога на добавленную стоимость имеет право на зачет суммы налога на добавленную стоимость по указанным услугам при соблюдении требований подпункта 1) пункта 1 настоящей статьи.</w:t>
            </w:r>
          </w:p>
          <w:p w:rsidR="008374DA" w:rsidRPr="00627B7C" w:rsidRDefault="008374DA" w:rsidP="008374DA">
            <w:pPr>
              <w:spacing w:after="120"/>
              <w:jc w:val="both"/>
              <w:rPr>
                <w:rFonts w:ascii="Times New Roman" w:hAnsi="Times New Roman" w:cs="Times New Roman"/>
                <w:b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374DA" w:rsidRDefault="008374DA" w:rsidP="008374DA">
            <w:pPr>
              <w:spacing w:after="120"/>
              <w:jc w:val="both"/>
              <w:rPr>
                <w:rFonts w:ascii="Times New Roman" w:hAnsi="Times New Roman" w:cs="Times New Roman"/>
                <w:sz w:val="24"/>
                <w:szCs w:val="24"/>
                <w:highlight w:val="yellow"/>
              </w:rPr>
            </w:pPr>
            <w:r w:rsidRPr="002014DC">
              <w:rPr>
                <w:rFonts w:ascii="Times New Roman" w:hAnsi="Times New Roman" w:cs="Times New Roman"/>
                <w:sz w:val="24"/>
                <w:szCs w:val="24"/>
                <w:highlight w:val="yellow"/>
              </w:rPr>
              <w:lastRenderedPageBreak/>
              <w:t xml:space="preserve">Приведение в соответствие согласно </w:t>
            </w:r>
            <w:r>
              <w:rPr>
                <w:rFonts w:ascii="Times New Roman" w:hAnsi="Times New Roman" w:cs="Times New Roman"/>
                <w:sz w:val="24"/>
                <w:szCs w:val="24"/>
                <w:highlight w:val="yellow"/>
              </w:rPr>
              <w:t>поправке в п. 15 статьи 243</w:t>
            </w:r>
            <w:r>
              <w:rPr>
                <w:rFonts w:ascii="Times New Roman" w:hAnsi="Times New Roman" w:cs="Times New Roman"/>
                <w:sz w:val="24"/>
                <w:szCs w:val="24"/>
                <w:highlight w:val="yellow"/>
                <w:lang w:val="kk-KZ"/>
              </w:rPr>
              <w:t xml:space="preserve"> ---</w:t>
            </w:r>
            <w:r>
              <w:rPr>
                <w:rFonts w:ascii="Times New Roman" w:hAnsi="Times New Roman" w:cs="Times New Roman"/>
                <w:sz w:val="24"/>
                <w:szCs w:val="24"/>
                <w:highlight w:val="yellow"/>
              </w:rPr>
              <w:t xml:space="preserve"> Поправка принята в работу, со стороны КГД готовится редакция пункта 15 ст. 243.</w:t>
            </w:r>
          </w:p>
          <w:p w:rsidR="008374DA" w:rsidRPr="00653128" w:rsidRDefault="008374DA" w:rsidP="008374DA">
            <w:pPr>
              <w:spacing w:after="120"/>
              <w:jc w:val="both"/>
              <w:rPr>
                <w:rFonts w:ascii="Times New Roman" w:hAnsi="Times New Roman" w:cs="Times New Roman"/>
                <w:sz w:val="24"/>
                <w:szCs w:val="24"/>
                <w:highlight w:val="yellow"/>
              </w:rPr>
            </w:pPr>
          </w:p>
          <w:p w:rsidR="008374DA" w:rsidRDefault="008374DA" w:rsidP="008374DA">
            <w:pPr>
              <w:spacing w:after="120"/>
              <w:jc w:val="both"/>
              <w:rPr>
                <w:rFonts w:ascii="Times New Roman" w:hAnsi="Times New Roman" w:cs="Times New Roman"/>
                <w:sz w:val="24"/>
                <w:szCs w:val="24"/>
              </w:rPr>
            </w:pPr>
            <w:r w:rsidRPr="002014DC">
              <w:rPr>
                <w:rFonts w:ascii="Times New Roman" w:hAnsi="Times New Roman" w:cs="Times New Roman"/>
                <w:sz w:val="24"/>
                <w:szCs w:val="24"/>
                <w:highlight w:val="yellow"/>
              </w:rPr>
              <w:t xml:space="preserve">Для целей Корпоративного подоходного налога </w:t>
            </w:r>
            <w:r>
              <w:rPr>
                <w:rFonts w:ascii="Times New Roman" w:hAnsi="Times New Roman" w:cs="Times New Roman"/>
                <w:sz w:val="24"/>
                <w:szCs w:val="24"/>
                <w:highlight w:val="yellow"/>
              </w:rPr>
              <w:t>пункт 15 статьи</w:t>
            </w:r>
            <w:r w:rsidRPr="002014DC">
              <w:rPr>
                <w:rFonts w:ascii="Times New Roman" w:hAnsi="Times New Roman" w:cs="Times New Roman"/>
                <w:sz w:val="24"/>
                <w:szCs w:val="24"/>
                <w:highlight w:val="yellow"/>
              </w:rPr>
              <w:t xml:space="preserve"> 243 Налогового кодекса </w:t>
            </w:r>
            <w:r>
              <w:rPr>
                <w:rFonts w:ascii="Times New Roman" w:hAnsi="Times New Roman" w:cs="Times New Roman"/>
                <w:sz w:val="24"/>
                <w:szCs w:val="24"/>
                <w:highlight w:val="yellow"/>
              </w:rPr>
              <w:t>предложено доработать</w:t>
            </w:r>
            <w:r w:rsidRPr="002014DC">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для </w:t>
            </w:r>
            <w:r w:rsidRPr="002014DC">
              <w:rPr>
                <w:rFonts w:ascii="Times New Roman" w:hAnsi="Times New Roman" w:cs="Times New Roman"/>
                <w:sz w:val="24"/>
                <w:szCs w:val="24"/>
                <w:highlight w:val="yellow"/>
              </w:rPr>
              <w:t>предоставл</w:t>
            </w:r>
            <w:r>
              <w:rPr>
                <w:rFonts w:ascii="Times New Roman" w:hAnsi="Times New Roman" w:cs="Times New Roman"/>
                <w:sz w:val="24"/>
                <w:szCs w:val="24"/>
                <w:highlight w:val="yellow"/>
              </w:rPr>
              <w:t>ения налогоплательщику права</w:t>
            </w:r>
            <w:r w:rsidRPr="002014DC">
              <w:rPr>
                <w:rFonts w:ascii="Times New Roman" w:hAnsi="Times New Roman" w:cs="Times New Roman"/>
                <w:sz w:val="24"/>
                <w:szCs w:val="24"/>
                <w:highlight w:val="yellow"/>
              </w:rPr>
              <w:t xml:space="preserve"> отнести на вычеты расходы по деятельности, направленной на </w:t>
            </w:r>
            <w:r w:rsidRPr="002014DC">
              <w:rPr>
                <w:rFonts w:ascii="Times New Roman" w:hAnsi="Times New Roman" w:cs="Times New Roman"/>
                <w:sz w:val="24"/>
                <w:szCs w:val="24"/>
                <w:highlight w:val="yellow"/>
              </w:rPr>
              <w:lastRenderedPageBreak/>
              <w:t>поддержание и (или) увеличение объемов продаж товара независимо от наличия права собственности на него.</w:t>
            </w:r>
          </w:p>
          <w:p w:rsidR="008374DA" w:rsidRDefault="008374DA" w:rsidP="008374DA">
            <w:pPr>
              <w:spacing w:after="120"/>
              <w:jc w:val="both"/>
              <w:rPr>
                <w:rFonts w:ascii="Times New Roman" w:hAnsi="Times New Roman" w:cs="Times New Roman"/>
                <w:sz w:val="24"/>
                <w:szCs w:val="24"/>
              </w:rPr>
            </w:pPr>
            <w:r w:rsidRPr="00443603">
              <w:rPr>
                <w:rFonts w:ascii="Times New Roman" w:hAnsi="Times New Roman" w:cs="Times New Roman"/>
                <w:sz w:val="24"/>
                <w:szCs w:val="24"/>
                <w:highlight w:val="yellow"/>
              </w:rPr>
              <w:t>Однако такие изменения не отразились в Разделе 10 Налогового кодекса для целей отнесения в зачет НДС по таким расходам.</w:t>
            </w:r>
          </w:p>
          <w:p w:rsidR="008374DA" w:rsidRDefault="008374DA" w:rsidP="008374DA">
            <w:pPr>
              <w:spacing w:after="120"/>
              <w:jc w:val="both"/>
              <w:rPr>
                <w:rFonts w:ascii="Times New Roman" w:hAnsi="Times New Roman" w:cs="Times New Roman"/>
                <w:sz w:val="24"/>
                <w:szCs w:val="24"/>
              </w:rPr>
            </w:pPr>
            <w:r w:rsidRPr="00443603">
              <w:rPr>
                <w:rFonts w:ascii="Times New Roman" w:hAnsi="Times New Roman" w:cs="Times New Roman"/>
                <w:sz w:val="24"/>
                <w:szCs w:val="24"/>
                <w:highlight w:val="yellow"/>
              </w:rPr>
              <w:t>В связи с чем</w:t>
            </w:r>
            <w:r>
              <w:rPr>
                <w:rFonts w:ascii="Times New Roman" w:hAnsi="Times New Roman" w:cs="Times New Roman"/>
                <w:sz w:val="24"/>
                <w:szCs w:val="24"/>
                <w:highlight w:val="yellow"/>
              </w:rPr>
              <w:t>,</w:t>
            </w:r>
            <w:r w:rsidRPr="00443603">
              <w:rPr>
                <w:rFonts w:ascii="Times New Roman" w:hAnsi="Times New Roman" w:cs="Times New Roman"/>
                <w:sz w:val="24"/>
                <w:szCs w:val="24"/>
                <w:highlight w:val="yellow"/>
              </w:rPr>
              <w:t xml:space="preserve"> предлагаем статью 400 </w:t>
            </w:r>
            <w:r>
              <w:rPr>
                <w:rFonts w:ascii="Times New Roman" w:hAnsi="Times New Roman" w:cs="Times New Roman"/>
                <w:sz w:val="24"/>
                <w:szCs w:val="24"/>
                <w:highlight w:val="yellow"/>
              </w:rPr>
              <w:t>дополнить пунктом 7 касательно</w:t>
            </w:r>
            <w:r w:rsidRPr="00443603">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отнесения </w:t>
            </w:r>
            <w:r w:rsidRPr="00443603">
              <w:rPr>
                <w:rFonts w:ascii="Times New Roman" w:hAnsi="Times New Roman" w:cs="Times New Roman"/>
                <w:sz w:val="24"/>
                <w:szCs w:val="24"/>
                <w:highlight w:val="yellow"/>
              </w:rPr>
              <w:t>НДС в зачет.</w:t>
            </w:r>
          </w:p>
          <w:p w:rsidR="008374DA" w:rsidRPr="002014DC" w:rsidRDefault="008374DA" w:rsidP="008374DA">
            <w:pPr>
              <w:spacing w:after="12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374DA" w:rsidRDefault="008374DA" w:rsidP="008374DA">
            <w:pPr>
              <w:spacing w:after="120"/>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Филип Моррис Казахстан</w:t>
            </w:r>
          </w:p>
          <w:p w:rsidR="0059653E" w:rsidRDefault="0059653E" w:rsidP="008374DA">
            <w:pPr>
              <w:spacing w:after="120"/>
              <w:jc w:val="both"/>
              <w:rPr>
                <w:rFonts w:ascii="Times New Roman" w:eastAsia="Calibri" w:hAnsi="Times New Roman" w:cs="Times New Roman"/>
                <w:b/>
                <w:bCs/>
                <w:sz w:val="24"/>
                <w:szCs w:val="24"/>
                <w:lang w:eastAsia="ru-RU"/>
              </w:rPr>
            </w:pPr>
          </w:p>
          <w:p w:rsidR="0059653E" w:rsidRPr="00653128" w:rsidRDefault="0059653E" w:rsidP="008374DA">
            <w:pPr>
              <w:spacing w:after="120"/>
              <w:jc w:val="both"/>
              <w:rPr>
                <w:rFonts w:ascii="Times New Roman" w:hAnsi="Times New Roman" w:cs="Times New Roman"/>
                <w:sz w:val="24"/>
                <w:szCs w:val="24"/>
                <w:highlight w:val="yellow"/>
                <w:lang w:val="kk-KZ"/>
              </w:rPr>
            </w:pPr>
            <w:r>
              <w:rPr>
                <w:rFonts w:ascii="Times New Roman" w:eastAsia="Calibri" w:hAnsi="Times New Roman" w:cs="Times New Roman"/>
                <w:b/>
                <w:bCs/>
                <w:sz w:val="24"/>
                <w:szCs w:val="24"/>
                <w:lang w:eastAsia="ru-RU"/>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3E45F4" w:rsidRDefault="008374DA" w:rsidP="008374DA">
            <w:pPr>
              <w:rPr>
                <w:rFonts w:ascii="Times New Roman" w:hAnsi="Times New Roman" w:cs="Times New Roman"/>
                <w:sz w:val="20"/>
                <w:szCs w:val="20"/>
              </w:rPr>
            </w:pPr>
            <w:r w:rsidRPr="003E45F4">
              <w:rPr>
                <w:rFonts w:ascii="Times New Roman" w:hAnsi="Times New Roman" w:cs="Times New Roman"/>
                <w:sz w:val="20"/>
                <w:szCs w:val="20"/>
              </w:rPr>
              <w:t>П.5 ст.401</w:t>
            </w:r>
          </w:p>
        </w:tc>
        <w:tc>
          <w:tcPr>
            <w:tcW w:w="4790" w:type="dxa"/>
          </w:tcPr>
          <w:p w:rsidR="008374DA" w:rsidRPr="00DE0211" w:rsidRDefault="008374DA" w:rsidP="008374DA">
            <w:pPr>
              <w:jc w:val="both"/>
              <w:rPr>
                <w:rFonts w:ascii="Times New Roman" w:hAnsi="Times New Roman" w:cs="Times New Roman"/>
                <w:b/>
                <w:sz w:val="28"/>
                <w:szCs w:val="28"/>
              </w:rPr>
            </w:pPr>
            <w:r>
              <w:t>Налог на добавленную стоимость, относимый в зачет, при приобретении электрической и (или) тепловой энергии, системных услуг в соответствии с законом РК « Об электроэнергетике», учитывается в том налоговом  периоде , на который приходится дата  совершения оборота по реализации  таких товаров, работ, услуг.</w:t>
            </w:r>
          </w:p>
        </w:tc>
        <w:tc>
          <w:tcPr>
            <w:tcW w:w="4962" w:type="dxa"/>
          </w:tcPr>
          <w:p w:rsidR="008374DA" w:rsidRPr="00DE0211" w:rsidRDefault="008374DA" w:rsidP="008374DA">
            <w:pPr>
              <w:jc w:val="both"/>
              <w:rPr>
                <w:rFonts w:ascii="Times New Roman" w:hAnsi="Times New Roman" w:cs="Times New Roman"/>
                <w:b/>
                <w:sz w:val="28"/>
                <w:szCs w:val="28"/>
              </w:rPr>
            </w:pPr>
            <w:r>
              <w:t xml:space="preserve">Налог на добавленную стоимость, относимый в зачет, при приобретении электрической и (или) тепловой энергии, системных услуг в соответствии с законом РК « Об электроэнергетике», </w:t>
            </w:r>
            <w:r w:rsidRPr="00756DFD">
              <w:rPr>
                <w:b/>
                <w:u w:val="single"/>
              </w:rPr>
              <w:t>а также</w:t>
            </w:r>
            <w:r>
              <w:rPr>
                <w:b/>
              </w:rPr>
              <w:t xml:space="preserve"> </w:t>
            </w:r>
            <w:r w:rsidRPr="00F24305">
              <w:rPr>
                <w:b/>
                <w:u w:val="single"/>
              </w:rPr>
              <w:t>воды, газа, коммунальных услуг</w:t>
            </w:r>
            <w:r>
              <w:t xml:space="preserve"> учитывается в том налоговом  периоде , на который приходится дата  совершения оборота по реализации  таких товаров, работ, услуг.</w:t>
            </w:r>
          </w:p>
        </w:tc>
        <w:tc>
          <w:tcPr>
            <w:tcW w:w="3544" w:type="dxa"/>
          </w:tcPr>
          <w:p w:rsidR="008374DA" w:rsidRDefault="008374DA" w:rsidP="008374DA">
            <w:pPr>
              <w:jc w:val="both"/>
              <w:rPr>
                <w:rFonts w:ascii="Times New Roman" w:hAnsi="Times New Roman" w:cs="Times New Roman"/>
                <w:b/>
                <w:sz w:val="28"/>
                <w:szCs w:val="28"/>
              </w:rPr>
            </w:pPr>
            <w:r>
              <w:rPr>
                <w:rFonts w:ascii="Times New Roman" w:hAnsi="Times New Roman" w:cs="Times New Roman"/>
                <w:color w:val="000000"/>
                <w:sz w:val="24"/>
                <w:szCs w:val="24"/>
              </w:rPr>
              <w:t xml:space="preserve">С целью приведения в соответствие с п.5 ст.379  НК РК </w:t>
            </w:r>
          </w:p>
        </w:tc>
        <w:tc>
          <w:tcPr>
            <w:tcW w:w="1275" w:type="dxa"/>
          </w:tcPr>
          <w:p w:rsidR="008374DA" w:rsidRDefault="008374DA" w:rsidP="008374DA">
            <w:pPr>
              <w:rPr>
                <w:sz w:val="27"/>
                <w:szCs w:val="27"/>
              </w:rPr>
            </w:pPr>
            <w:r w:rsidRPr="0065392B">
              <w:rPr>
                <w:sz w:val="27"/>
                <w:szCs w:val="27"/>
              </w:rPr>
              <w:t xml:space="preserve">АО Евразийский Банк </w:t>
            </w:r>
          </w:p>
          <w:p w:rsidR="0059653E" w:rsidRDefault="0059653E" w:rsidP="008374DA">
            <w:pPr>
              <w:rPr>
                <w:sz w:val="27"/>
                <w:szCs w:val="27"/>
              </w:rPr>
            </w:pPr>
          </w:p>
          <w:p w:rsidR="0059653E" w:rsidRDefault="0059653E" w:rsidP="008374DA">
            <w:r>
              <w:rPr>
                <w:sz w:val="27"/>
                <w:szCs w:val="27"/>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BA0FF3" w:rsidRDefault="008374DA" w:rsidP="008374DA">
            <w:pPr>
              <w:pStyle w:val="af4"/>
              <w:rPr>
                <w:b/>
              </w:rPr>
            </w:pPr>
            <w:r w:rsidRPr="00BA0FF3">
              <w:rPr>
                <w:b/>
              </w:rPr>
              <w:t xml:space="preserve">Пункт 1 статьи 404 </w:t>
            </w:r>
          </w:p>
        </w:tc>
        <w:tc>
          <w:tcPr>
            <w:tcW w:w="4790" w:type="dxa"/>
          </w:tcPr>
          <w:p w:rsidR="008374DA" w:rsidRPr="00BA0FF3" w:rsidRDefault="008374DA" w:rsidP="008374DA">
            <w:pPr>
              <w:pStyle w:val="af4"/>
              <w:rPr>
                <w:b/>
              </w:rPr>
            </w:pPr>
            <w:r w:rsidRPr="00BA0FF3">
              <w:rPr>
                <w:b/>
              </w:rPr>
              <w:t>Статья 404. Корректировка суммы налога на добавленную стоимость,</w:t>
            </w:r>
          </w:p>
          <w:p w:rsidR="008374DA" w:rsidRPr="00BA0FF3" w:rsidRDefault="008374DA" w:rsidP="008374DA">
            <w:pPr>
              <w:pStyle w:val="af4"/>
              <w:rPr>
                <w:b/>
              </w:rPr>
            </w:pPr>
            <w:r w:rsidRPr="00BA0FF3">
              <w:rPr>
                <w:b/>
              </w:rPr>
              <w:t>относимого в зачет</w:t>
            </w:r>
          </w:p>
          <w:p w:rsidR="008374DA" w:rsidRPr="00BA0FF3" w:rsidRDefault="008374DA" w:rsidP="008374DA">
            <w:pPr>
              <w:pStyle w:val="af4"/>
            </w:pPr>
            <w:r w:rsidRPr="00BA0FF3">
              <w:t> </w:t>
            </w:r>
            <w:r>
              <w:t xml:space="preserve">        1. </w:t>
            </w:r>
            <w:r w:rsidRPr="00BA0FF3">
              <w:t xml:space="preserve">Корректировкой суммы налога на добавленную стоимость, относимого в зачет, </w:t>
            </w:r>
            <w:r w:rsidRPr="00BA0FF3">
              <w:lastRenderedPageBreak/>
              <w:t>является увеличение или уменьшение суммы налога на добавленную стоимость, относимого в зачет, в случаях, установленных настоящей статьей и статьей 405 настоящего Кодекса.</w:t>
            </w:r>
          </w:p>
          <w:p w:rsidR="008374DA" w:rsidRPr="00BA0FF3" w:rsidRDefault="008374DA" w:rsidP="008374DA">
            <w:pPr>
              <w:pStyle w:val="af4"/>
            </w:pPr>
          </w:p>
        </w:tc>
        <w:tc>
          <w:tcPr>
            <w:tcW w:w="4962" w:type="dxa"/>
          </w:tcPr>
          <w:p w:rsidR="008374DA" w:rsidRPr="00BA0FF3" w:rsidRDefault="008374DA" w:rsidP="008374DA">
            <w:pPr>
              <w:pStyle w:val="af4"/>
              <w:rPr>
                <w:b/>
              </w:rPr>
            </w:pPr>
            <w:r w:rsidRPr="00BA0FF3">
              <w:rPr>
                <w:b/>
              </w:rPr>
              <w:lastRenderedPageBreak/>
              <w:t>Статья 404. Корректировка суммы налога на добавленную стоимость,</w:t>
            </w:r>
          </w:p>
          <w:p w:rsidR="008374DA" w:rsidRPr="00BA0FF3" w:rsidRDefault="008374DA" w:rsidP="008374DA">
            <w:pPr>
              <w:pStyle w:val="af4"/>
              <w:rPr>
                <w:b/>
              </w:rPr>
            </w:pPr>
            <w:r w:rsidRPr="00BA0FF3">
              <w:rPr>
                <w:b/>
              </w:rPr>
              <w:t>относимого в зачет</w:t>
            </w:r>
          </w:p>
          <w:p w:rsidR="008374DA" w:rsidRPr="00BA0FF3" w:rsidRDefault="008374DA" w:rsidP="008374DA">
            <w:pPr>
              <w:pStyle w:val="af4"/>
            </w:pPr>
            <w:r w:rsidRPr="00BA0FF3">
              <w:t> </w:t>
            </w:r>
            <w:r>
              <w:t xml:space="preserve">        1. </w:t>
            </w:r>
            <w:r w:rsidRPr="00BA0FF3">
              <w:t xml:space="preserve">Корректировкой суммы налога на добавленную стоимость, относимого в зачет, </w:t>
            </w:r>
            <w:r w:rsidRPr="00BA0FF3">
              <w:lastRenderedPageBreak/>
              <w:t xml:space="preserve">является увеличение или уменьшение суммы налога на добавленную стоимость, </w:t>
            </w:r>
            <w:r w:rsidRPr="00FB2451">
              <w:rPr>
                <w:b/>
                <w:u w:val="single"/>
              </w:rPr>
              <w:t>ранее отнесенного</w:t>
            </w:r>
            <w:r w:rsidRPr="00BA0FF3">
              <w:t xml:space="preserve"> в зачет, в случаях, установленных настоящей статьей и статьей 405 настоящего Кодекса.</w:t>
            </w:r>
          </w:p>
          <w:p w:rsidR="008374DA" w:rsidRPr="00BA0FF3" w:rsidRDefault="008374DA" w:rsidP="008374DA">
            <w:pPr>
              <w:pStyle w:val="af4"/>
            </w:pPr>
          </w:p>
        </w:tc>
        <w:tc>
          <w:tcPr>
            <w:tcW w:w="3544" w:type="dxa"/>
          </w:tcPr>
          <w:p w:rsidR="008374DA" w:rsidRDefault="008374DA" w:rsidP="008374DA">
            <w:pPr>
              <w:pStyle w:val="af4"/>
            </w:pPr>
            <w:r>
              <w:lastRenderedPageBreak/>
              <w:t xml:space="preserve">Компания считает, что НДС должен корректироваться в сторону увеличения, уменьшения либо исключаться из зачета если товары, работы, услуги были ранее </w:t>
            </w:r>
            <w:r>
              <w:lastRenderedPageBreak/>
              <w:t>приобретены с НДС и НДС по ним был взят в зачет. А из текущей редакции пункта 1 статьи 404 Налогового кодекса следует, что при наступлении случаев, описанных в пунктах 2 и 3 статьи 404  Налогового кодекса, НДС  относимый в зачет должен корректироваться независимо от того приобретались ли  товары, работы, услуги с НДС или без него.</w:t>
            </w:r>
          </w:p>
          <w:p w:rsidR="008374DA" w:rsidRPr="00BA0FF3" w:rsidRDefault="008374DA" w:rsidP="008374DA">
            <w:pPr>
              <w:pStyle w:val="af4"/>
            </w:pPr>
          </w:p>
        </w:tc>
        <w:tc>
          <w:tcPr>
            <w:tcW w:w="1275" w:type="dxa"/>
          </w:tcPr>
          <w:p w:rsidR="008374DA" w:rsidRPr="006B59DB" w:rsidRDefault="008374DA" w:rsidP="008374DA">
            <w:pPr>
              <w:pStyle w:val="af4"/>
              <w:rPr>
                <w:b/>
              </w:rPr>
            </w:pPr>
            <w:r w:rsidRPr="006B59DB">
              <w:rPr>
                <w:b/>
              </w:rPr>
              <w:lastRenderedPageBreak/>
              <w:t>АО «</w:t>
            </w:r>
            <w:r w:rsidRPr="006B59DB">
              <w:rPr>
                <w:b/>
                <w:lang w:val="en-US"/>
              </w:rPr>
              <w:t>KEGOC</w:t>
            </w:r>
            <w:r w:rsidRPr="006B59DB">
              <w:rPr>
                <w:b/>
              </w:rPr>
              <w:t>»</w:t>
            </w:r>
          </w:p>
          <w:p w:rsidR="008374DA" w:rsidRPr="00BA0FF3" w:rsidRDefault="008374DA" w:rsidP="008374DA">
            <w:pPr>
              <w:pStyle w:val="af4"/>
            </w:pPr>
            <w:r w:rsidRPr="00BA0FF3">
              <w:t xml:space="preserve">Адильханова </w:t>
            </w:r>
          </w:p>
          <w:p w:rsidR="008374DA" w:rsidRPr="00BA0FF3" w:rsidRDefault="008374DA" w:rsidP="008374DA">
            <w:pPr>
              <w:pStyle w:val="af4"/>
            </w:pPr>
            <w:r w:rsidRPr="00BA0FF3">
              <w:t xml:space="preserve">Айсулу </w:t>
            </w:r>
          </w:p>
          <w:p w:rsidR="008374DA" w:rsidRPr="00BA0FF3" w:rsidRDefault="008374DA" w:rsidP="008374DA">
            <w:pPr>
              <w:pStyle w:val="af4"/>
            </w:pPr>
            <w:r w:rsidRPr="00BA0FF3">
              <w:lastRenderedPageBreak/>
              <w:t>Муратовна</w:t>
            </w:r>
          </w:p>
          <w:p w:rsidR="008374DA" w:rsidRPr="00BA0FF3" w:rsidRDefault="008374DA" w:rsidP="008374DA">
            <w:pPr>
              <w:pStyle w:val="af4"/>
            </w:pPr>
            <w:r w:rsidRPr="00BA0FF3">
              <w:t xml:space="preserve">Начальник </w:t>
            </w:r>
          </w:p>
          <w:p w:rsidR="008374DA" w:rsidRPr="00BA0FF3" w:rsidRDefault="008374DA" w:rsidP="008374DA">
            <w:pPr>
              <w:pStyle w:val="af4"/>
            </w:pPr>
            <w:r w:rsidRPr="00BA0FF3">
              <w:t xml:space="preserve">налогового </w:t>
            </w:r>
          </w:p>
          <w:p w:rsidR="008374DA" w:rsidRPr="00BA0FF3" w:rsidRDefault="008374DA" w:rsidP="008374DA">
            <w:pPr>
              <w:pStyle w:val="af4"/>
            </w:pPr>
            <w:r w:rsidRPr="00BA0FF3">
              <w:t xml:space="preserve">отдела </w:t>
            </w:r>
          </w:p>
          <w:p w:rsidR="008374DA" w:rsidRPr="00BA0FF3" w:rsidRDefault="008374DA" w:rsidP="008374DA">
            <w:pPr>
              <w:pStyle w:val="af4"/>
              <w:rPr>
                <w:lang w:val="en-US"/>
              </w:rPr>
            </w:pPr>
            <w:r w:rsidRPr="00BA0FF3">
              <w:rPr>
                <w:lang w:val="en-US"/>
              </w:rPr>
              <w:t>8</w:t>
            </w:r>
            <w:r w:rsidRPr="00BA0FF3">
              <w:t>(</w:t>
            </w:r>
            <w:r w:rsidRPr="00BA0FF3">
              <w:rPr>
                <w:lang w:val="en-US"/>
              </w:rPr>
              <w:t>7172</w:t>
            </w:r>
            <w:r w:rsidRPr="00BA0FF3">
              <w:t xml:space="preserve">) </w:t>
            </w:r>
            <w:r w:rsidRPr="00BA0FF3">
              <w:rPr>
                <w:lang w:val="en-US"/>
              </w:rPr>
              <w:t>690230</w:t>
            </w:r>
          </w:p>
          <w:p w:rsidR="008374DA" w:rsidRDefault="008374DA" w:rsidP="008374DA">
            <w:pPr>
              <w:pStyle w:val="af4"/>
            </w:pPr>
            <w:r w:rsidRPr="00BA0FF3">
              <w:rPr>
                <w:lang w:val="en-US"/>
              </w:rPr>
              <w:t>87073651309</w:t>
            </w:r>
          </w:p>
          <w:p w:rsidR="0059653E" w:rsidRDefault="0059653E" w:rsidP="008374DA">
            <w:pPr>
              <w:pStyle w:val="af4"/>
            </w:pPr>
          </w:p>
          <w:p w:rsidR="0059653E" w:rsidRPr="0059653E" w:rsidRDefault="0059653E" w:rsidP="008374DA">
            <w:pPr>
              <w:pStyle w:val="af4"/>
            </w:pPr>
            <w: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946611" w:rsidRDefault="008374DA" w:rsidP="008374DA">
            <w:pPr>
              <w:jc w:val="center"/>
              <w:rPr>
                <w:rFonts w:ascii="Times New Roman" w:hAnsi="Times New Roman" w:cs="Times New Roman"/>
                <w:color w:val="1F497D"/>
                <w:lang w:val="en-US"/>
              </w:rPr>
            </w:pPr>
            <w:r>
              <w:rPr>
                <w:rFonts w:ascii="Times New Roman" w:hAnsi="Times New Roman" w:cs="Times New Roman"/>
                <w:bCs/>
              </w:rPr>
              <w:t>Статья 412</w:t>
            </w:r>
          </w:p>
          <w:p w:rsidR="008374DA" w:rsidRPr="00946611" w:rsidRDefault="008374DA" w:rsidP="008374DA">
            <w:pPr>
              <w:jc w:val="center"/>
              <w:rPr>
                <w:rFonts w:ascii="Times New Roman" w:hAnsi="Times New Roman" w:cs="Times New Roman"/>
              </w:rPr>
            </w:pPr>
          </w:p>
        </w:tc>
        <w:tc>
          <w:tcPr>
            <w:tcW w:w="4790" w:type="dxa"/>
          </w:tcPr>
          <w:p w:rsidR="008374DA" w:rsidRPr="00946611" w:rsidRDefault="008374DA" w:rsidP="008374DA">
            <w:pPr>
              <w:ind w:firstLine="397"/>
              <w:rPr>
                <w:rFonts w:ascii="Times New Roman" w:hAnsi="Times New Roman" w:cs="Times New Roman"/>
              </w:rPr>
            </w:pPr>
            <w:r w:rsidRPr="00946611">
              <w:rPr>
                <w:rFonts w:ascii="Times New Roman" w:hAnsi="Times New Roman" w:cs="Times New Roman"/>
              </w:rPr>
              <w:t>13. Выписка счета-фактуры не требуется в случаях:</w:t>
            </w:r>
          </w:p>
          <w:p w:rsidR="008374DA" w:rsidRPr="00C92C58" w:rsidRDefault="008374DA" w:rsidP="008374DA">
            <w:pPr>
              <w:ind w:firstLine="397"/>
              <w:rPr>
                <w:rFonts w:ascii="Times New Roman" w:hAnsi="Times New Roman" w:cs="Times New Roman"/>
                <w:bCs/>
              </w:rPr>
            </w:pPr>
            <w:r w:rsidRPr="00C92C58">
              <w:rPr>
                <w:rFonts w:ascii="Times New Roman" w:hAnsi="Times New Roman" w:cs="Times New Roman"/>
                <w:bCs/>
              </w:rPr>
              <w:t>4) оформления перевозки пассажира на железнодорожном или воздушном транспорте проездным билетом на бумажном носителе,</w:t>
            </w:r>
            <w:r w:rsidRPr="00C92C58">
              <w:rPr>
                <w:rFonts w:ascii="Times New Roman" w:hAnsi="Times New Roman" w:cs="Times New Roman"/>
                <w:bCs/>
                <w:shd w:val="clear" w:color="auto" w:fill="C0C0C0"/>
              </w:rPr>
              <w:t xml:space="preserve"> </w:t>
            </w:r>
            <w:r w:rsidRPr="00C92C58">
              <w:rPr>
                <w:rFonts w:ascii="Times New Roman" w:hAnsi="Times New Roman" w:cs="Times New Roman"/>
                <w:bCs/>
              </w:rPr>
              <w:t>электронным билетом или электронным проездным документом;</w:t>
            </w:r>
          </w:p>
        </w:tc>
        <w:tc>
          <w:tcPr>
            <w:tcW w:w="4962" w:type="dxa"/>
          </w:tcPr>
          <w:p w:rsidR="008374DA" w:rsidRDefault="008374DA" w:rsidP="008374DA">
            <w:pPr>
              <w:rPr>
                <w:rFonts w:ascii="Times New Roman" w:hAnsi="Times New Roman" w:cs="Times New Roman"/>
              </w:rPr>
            </w:pPr>
            <w:r w:rsidRPr="00946611">
              <w:rPr>
                <w:rFonts w:ascii="Times New Roman" w:hAnsi="Times New Roman" w:cs="Times New Roman"/>
              </w:rPr>
              <w:t>Разделить п.13 (п.п.4) для железнодорожного и воздушного транспорта</w:t>
            </w:r>
          </w:p>
          <w:p w:rsidR="008374DA" w:rsidRPr="00946611" w:rsidRDefault="008374DA" w:rsidP="008374DA">
            <w:pPr>
              <w:rPr>
                <w:rFonts w:ascii="Times New Roman" w:hAnsi="Times New Roman" w:cs="Times New Roman"/>
              </w:rPr>
            </w:pPr>
          </w:p>
          <w:p w:rsidR="008374DA" w:rsidRPr="00946611" w:rsidRDefault="008374DA" w:rsidP="008374DA">
            <w:pPr>
              <w:ind w:firstLine="397"/>
              <w:rPr>
                <w:rFonts w:ascii="Times New Roman" w:hAnsi="Times New Roman" w:cs="Times New Roman"/>
              </w:rPr>
            </w:pPr>
            <w:r w:rsidRPr="00946611">
              <w:rPr>
                <w:rFonts w:ascii="Times New Roman" w:hAnsi="Times New Roman" w:cs="Times New Roman"/>
              </w:rPr>
              <w:t>4.1. оформления перевозки пассажира на железнодорожном транспорте проездным билетом на бумажном носителе,</w:t>
            </w:r>
            <w:r w:rsidRPr="00946611">
              <w:rPr>
                <w:rFonts w:ascii="Times New Roman" w:hAnsi="Times New Roman" w:cs="Times New Roman"/>
                <w:shd w:val="clear" w:color="auto" w:fill="C0C0C0"/>
              </w:rPr>
              <w:t xml:space="preserve"> </w:t>
            </w:r>
            <w:r w:rsidRPr="00946611">
              <w:rPr>
                <w:rFonts w:ascii="Times New Roman" w:hAnsi="Times New Roman" w:cs="Times New Roman"/>
              </w:rPr>
              <w:t>электронным билетом или электронным проездным документом;</w:t>
            </w:r>
          </w:p>
          <w:p w:rsidR="008374DA" w:rsidRPr="00946611" w:rsidRDefault="008374DA" w:rsidP="008374DA">
            <w:pPr>
              <w:ind w:firstLine="397"/>
              <w:rPr>
                <w:rFonts w:ascii="Times New Roman" w:hAnsi="Times New Roman" w:cs="Times New Roman"/>
              </w:rPr>
            </w:pPr>
            <w:r w:rsidRPr="00946611">
              <w:rPr>
                <w:rFonts w:ascii="Times New Roman" w:hAnsi="Times New Roman" w:cs="Times New Roman"/>
              </w:rPr>
              <w:t xml:space="preserve">4.2. оформления перевозки пассажира </w:t>
            </w:r>
            <w:r w:rsidRPr="00946611">
              <w:rPr>
                <w:rFonts w:ascii="Times New Roman" w:hAnsi="Times New Roman" w:cs="Times New Roman"/>
                <w:b/>
                <w:bCs/>
              </w:rPr>
              <w:t>и груза</w:t>
            </w:r>
            <w:r w:rsidRPr="00946611">
              <w:rPr>
                <w:rFonts w:ascii="Times New Roman" w:hAnsi="Times New Roman" w:cs="Times New Roman"/>
              </w:rPr>
              <w:t xml:space="preserve"> на воздушном транспорте авиабилетом или грузовой авианакладной на бумажных носителях или в электронном виде.</w:t>
            </w:r>
          </w:p>
        </w:tc>
        <w:tc>
          <w:tcPr>
            <w:tcW w:w="3544" w:type="dxa"/>
          </w:tcPr>
          <w:p w:rsidR="008374DA" w:rsidRPr="00946611" w:rsidRDefault="008374DA" w:rsidP="008374DA">
            <w:pPr>
              <w:jc w:val="both"/>
              <w:rPr>
                <w:rFonts w:ascii="Times New Roman" w:hAnsi="Times New Roman" w:cs="Times New Roman"/>
              </w:rPr>
            </w:pPr>
            <w:r w:rsidRPr="00946611">
              <w:rPr>
                <w:rFonts w:ascii="Times New Roman" w:hAnsi="Times New Roman" w:cs="Times New Roman"/>
              </w:rPr>
              <w:t>Просим добавить в п.4.2. перевозку грузов на воздушном транспорте.</w:t>
            </w:r>
          </w:p>
          <w:p w:rsidR="008374DA" w:rsidRPr="00946611" w:rsidRDefault="008374DA" w:rsidP="008374DA">
            <w:pPr>
              <w:jc w:val="both"/>
              <w:rPr>
                <w:rFonts w:ascii="Times New Roman" w:hAnsi="Times New Roman" w:cs="Times New Roman"/>
              </w:rPr>
            </w:pPr>
            <w:r w:rsidRPr="00946611">
              <w:rPr>
                <w:rFonts w:ascii="Times New Roman" w:hAnsi="Times New Roman" w:cs="Times New Roman"/>
              </w:rPr>
              <w:t xml:space="preserve">Согласно международным стандартам налогообложения (ИКАО) на воздушном транспорте грузовые авиаперевозки приравниваются к пассажирским. </w:t>
            </w:r>
          </w:p>
          <w:p w:rsidR="008374DA" w:rsidRPr="00946611" w:rsidRDefault="008374DA" w:rsidP="008374DA">
            <w:pPr>
              <w:jc w:val="both"/>
              <w:rPr>
                <w:rFonts w:ascii="Times New Roman" w:hAnsi="Times New Roman" w:cs="Times New Roman"/>
              </w:rPr>
            </w:pPr>
            <w:r w:rsidRPr="00946611">
              <w:rPr>
                <w:rFonts w:ascii="Times New Roman" w:hAnsi="Times New Roman" w:cs="Times New Roman"/>
              </w:rPr>
              <w:t>Налоговый кодекс РК должен быть применим в одинаковой степени как к пассажирским так и к грузовым перевозкам осуществляемым воздушным транспортом.</w:t>
            </w:r>
          </w:p>
          <w:p w:rsidR="008374DA" w:rsidRPr="00946611" w:rsidRDefault="008374DA" w:rsidP="008374DA">
            <w:pPr>
              <w:rPr>
                <w:rFonts w:ascii="Times New Roman" w:hAnsi="Times New Roman" w:cs="Times New Roman"/>
                <w:b/>
                <w:bCs/>
              </w:rPr>
            </w:pPr>
            <w:r w:rsidRPr="00946611">
              <w:rPr>
                <w:rFonts w:ascii="Times New Roman" w:hAnsi="Times New Roman" w:cs="Times New Roman"/>
              </w:rPr>
              <w:t xml:space="preserve">Согласно правилам перевозки пассажиров, багажа и грузов на воздушном транспорте утвержденным приказом Министра по инвестициям и </w:t>
            </w:r>
            <w:r w:rsidRPr="00946611">
              <w:rPr>
                <w:rFonts w:ascii="Times New Roman" w:hAnsi="Times New Roman" w:cs="Times New Roman"/>
              </w:rPr>
              <w:lastRenderedPageBreak/>
              <w:t>развитию Республики Казахстан от 30 апреля 2015 года № 540</w:t>
            </w:r>
            <w:r w:rsidRPr="00946611">
              <w:rPr>
                <w:rFonts w:ascii="Times New Roman" w:hAnsi="Times New Roman" w:cs="Times New Roman"/>
              </w:rPr>
              <w:br/>
            </w:r>
            <w:r w:rsidRPr="00946611">
              <w:rPr>
                <w:rFonts w:ascii="Times New Roman" w:hAnsi="Times New Roman" w:cs="Times New Roman"/>
                <w:b/>
                <w:bCs/>
              </w:rPr>
              <w:t>воздушные перевозки</w:t>
            </w:r>
            <w:r w:rsidRPr="00946611">
              <w:rPr>
                <w:rFonts w:ascii="Times New Roman" w:hAnsi="Times New Roman" w:cs="Times New Roman"/>
              </w:rPr>
              <w:t xml:space="preserve"> – деятельность физических и юридических лиц по </w:t>
            </w:r>
            <w:r w:rsidRPr="00946611">
              <w:rPr>
                <w:rFonts w:ascii="Times New Roman" w:hAnsi="Times New Roman" w:cs="Times New Roman"/>
                <w:b/>
                <w:bCs/>
              </w:rPr>
              <w:t>перевозке пассажиров, багажа, грузов и почтовых отправлений воздушными судами;</w:t>
            </w:r>
          </w:p>
          <w:p w:rsidR="008374DA" w:rsidRPr="00946611" w:rsidRDefault="008374DA" w:rsidP="008374DA">
            <w:pPr>
              <w:rPr>
                <w:rFonts w:ascii="Times New Roman" w:hAnsi="Times New Roman" w:cs="Times New Roman"/>
              </w:rPr>
            </w:pPr>
            <w:r w:rsidRPr="00946611">
              <w:rPr>
                <w:rFonts w:ascii="Times New Roman" w:hAnsi="Times New Roman" w:cs="Times New Roman"/>
                <w:b/>
                <w:bCs/>
              </w:rPr>
              <w:t>пассажирский билет (далее – билет)</w:t>
            </w:r>
            <w:r w:rsidRPr="00946611">
              <w:rPr>
                <w:rFonts w:ascii="Times New Roman" w:hAnsi="Times New Roman" w:cs="Times New Roman"/>
              </w:rPr>
              <w:t xml:space="preserve"> – документ на перевозку пассажира, выдаваемый авиакомпанией либо его уполномоченными агентами, подтверждающий ознакомление пассажиром с условиями </w:t>
            </w:r>
            <w:r w:rsidRPr="00946611">
              <w:rPr>
                <w:rFonts w:ascii="Times New Roman" w:hAnsi="Times New Roman" w:cs="Times New Roman"/>
                <w:b/>
                <w:bCs/>
              </w:rPr>
              <w:t>договора</w:t>
            </w:r>
            <w:r w:rsidRPr="00946611">
              <w:rPr>
                <w:rFonts w:ascii="Times New Roman" w:hAnsi="Times New Roman" w:cs="Times New Roman"/>
              </w:rPr>
              <w:t xml:space="preserve"> воздушной перевозки и заключение между пассажиром и авиакомпанией договора воздушной перевозки;</w:t>
            </w:r>
          </w:p>
          <w:p w:rsidR="008374DA" w:rsidRPr="00946611" w:rsidRDefault="008374DA" w:rsidP="008374DA">
            <w:pPr>
              <w:rPr>
                <w:rFonts w:ascii="Times New Roman" w:hAnsi="Times New Roman" w:cs="Times New Roman"/>
              </w:rPr>
            </w:pPr>
            <w:r w:rsidRPr="00946611">
              <w:rPr>
                <w:rFonts w:ascii="Times New Roman" w:hAnsi="Times New Roman" w:cs="Times New Roman"/>
                <w:b/>
                <w:bCs/>
              </w:rPr>
              <w:t>грузовая накладная (AirWaybill)</w:t>
            </w:r>
            <w:r w:rsidRPr="00946611">
              <w:rPr>
                <w:rFonts w:ascii="Times New Roman" w:hAnsi="Times New Roman" w:cs="Times New Roman"/>
              </w:rPr>
              <w:t xml:space="preserve"> – воздушно–перевозочный документ, удостоверяющий заключение </w:t>
            </w:r>
            <w:r w:rsidRPr="00946611">
              <w:rPr>
                <w:rFonts w:ascii="Times New Roman" w:hAnsi="Times New Roman" w:cs="Times New Roman"/>
                <w:b/>
                <w:bCs/>
              </w:rPr>
              <w:t xml:space="preserve">договора </w:t>
            </w:r>
            <w:r w:rsidRPr="00946611">
              <w:rPr>
                <w:rFonts w:ascii="Times New Roman" w:hAnsi="Times New Roman" w:cs="Times New Roman"/>
              </w:rPr>
              <w:t>воздушной перевозки, его условия и принятие груза к перевозке по воздушным линиям;</w:t>
            </w:r>
          </w:p>
          <w:p w:rsidR="008374DA" w:rsidRPr="00946611" w:rsidRDefault="008374DA" w:rsidP="008374DA">
            <w:pPr>
              <w:rPr>
                <w:rFonts w:ascii="Times New Roman" w:hAnsi="Times New Roman" w:cs="Times New Roman"/>
              </w:rPr>
            </w:pPr>
            <w:r w:rsidRPr="00946611">
              <w:rPr>
                <w:rFonts w:ascii="Times New Roman" w:hAnsi="Times New Roman" w:cs="Times New Roman"/>
              </w:rPr>
              <w:t xml:space="preserve">Исходя из того, что билет и авианакладная </w:t>
            </w:r>
            <w:r w:rsidRPr="00946611">
              <w:rPr>
                <w:rFonts w:ascii="Times New Roman" w:hAnsi="Times New Roman" w:cs="Times New Roman"/>
                <w:b/>
                <w:bCs/>
              </w:rPr>
              <w:t xml:space="preserve">являются документами удостоверяющими заключение договора о </w:t>
            </w:r>
            <w:r w:rsidRPr="00946611">
              <w:rPr>
                <w:rFonts w:ascii="Times New Roman" w:hAnsi="Times New Roman" w:cs="Times New Roman"/>
                <w:b/>
                <w:bCs/>
              </w:rPr>
              <w:lastRenderedPageBreak/>
              <w:t>воздушной перевозки с физическим лицом то</w:t>
            </w:r>
            <w:r w:rsidRPr="00946611">
              <w:rPr>
                <w:rFonts w:ascii="Times New Roman" w:hAnsi="Times New Roman" w:cs="Times New Roman"/>
              </w:rPr>
              <w:t xml:space="preserve">, налоговое законодательство и его требования должны быть одинаковыми для пассажиров и грузов осуществляющих перевозку на воздушном транспорте. </w:t>
            </w:r>
          </w:p>
          <w:p w:rsidR="008374DA" w:rsidRPr="005F0BA8" w:rsidRDefault="008374DA" w:rsidP="008374DA">
            <w:pPr>
              <w:pStyle w:val="j13"/>
              <w:shd w:val="clear" w:color="auto" w:fill="FFFFFF"/>
              <w:spacing w:before="0" w:beforeAutospacing="0" w:after="0" w:afterAutospacing="0"/>
              <w:ind w:firstLine="360"/>
              <w:jc w:val="right"/>
              <w:textAlignment w:val="baseline"/>
              <w:rPr>
                <w:sz w:val="22"/>
                <w:szCs w:val="22"/>
              </w:rPr>
            </w:pPr>
          </w:p>
        </w:tc>
        <w:tc>
          <w:tcPr>
            <w:tcW w:w="1275" w:type="dxa"/>
          </w:tcPr>
          <w:p w:rsidR="008374DA" w:rsidRDefault="008374DA" w:rsidP="008374DA">
            <w:pPr>
              <w:pStyle w:val="j13"/>
              <w:shd w:val="clear" w:color="auto" w:fill="FFFFFF"/>
              <w:spacing w:before="0" w:beforeAutospacing="0" w:after="0" w:afterAutospacing="0"/>
              <w:ind w:firstLine="360"/>
              <w:jc w:val="both"/>
              <w:textAlignment w:val="baseline"/>
              <w:rPr>
                <w:sz w:val="22"/>
                <w:szCs w:val="22"/>
                <w:lang w:val="kk-KZ"/>
              </w:rPr>
            </w:pPr>
            <w:r>
              <w:rPr>
                <w:sz w:val="22"/>
                <w:szCs w:val="22"/>
                <w:lang w:val="kk-KZ"/>
              </w:rPr>
              <w:lastRenderedPageBreak/>
              <w:t>АО Эйр Астана</w:t>
            </w:r>
          </w:p>
          <w:p w:rsidR="0059653E" w:rsidRDefault="0059653E" w:rsidP="008374DA">
            <w:pPr>
              <w:pStyle w:val="j13"/>
              <w:shd w:val="clear" w:color="auto" w:fill="FFFFFF"/>
              <w:spacing w:before="0" w:beforeAutospacing="0" w:after="0" w:afterAutospacing="0"/>
              <w:ind w:firstLine="360"/>
              <w:jc w:val="both"/>
              <w:textAlignment w:val="baseline"/>
              <w:rPr>
                <w:sz w:val="22"/>
                <w:szCs w:val="22"/>
                <w:lang w:val="kk-KZ"/>
              </w:rPr>
            </w:pPr>
          </w:p>
          <w:p w:rsidR="0059653E" w:rsidRPr="00C821F4" w:rsidRDefault="0059653E" w:rsidP="008374DA">
            <w:pPr>
              <w:pStyle w:val="j13"/>
              <w:shd w:val="clear" w:color="auto" w:fill="FFFFFF"/>
              <w:spacing w:before="0" w:beforeAutospacing="0" w:after="0" w:afterAutospacing="0"/>
              <w:ind w:firstLine="360"/>
              <w:jc w:val="both"/>
              <w:textAlignment w:val="baseline"/>
              <w:rPr>
                <w:sz w:val="22"/>
                <w:szCs w:val="22"/>
                <w:lang w:val="kk-KZ"/>
              </w:rPr>
            </w:pPr>
            <w:r>
              <w:rPr>
                <w:sz w:val="22"/>
                <w:szCs w:val="22"/>
                <w:lang w:val="kk-KZ"/>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036DE9" w:rsidRDefault="008374DA" w:rsidP="008374DA">
            <w:pPr>
              <w:spacing w:after="0" w:line="240" w:lineRule="auto"/>
              <w:jc w:val="center"/>
              <w:rPr>
                <w:rFonts w:ascii="Times New Roman" w:hAnsi="Times New Roman" w:cs="Times New Roman"/>
                <w:sz w:val="24"/>
                <w:szCs w:val="24"/>
              </w:rPr>
            </w:pPr>
            <w:r w:rsidRPr="00036DE9">
              <w:rPr>
                <w:rFonts w:ascii="Times New Roman" w:hAnsi="Times New Roman" w:cs="Times New Roman"/>
                <w:sz w:val="24"/>
                <w:szCs w:val="24"/>
              </w:rPr>
              <w:t>Статья 412, п. 1, пп. 2</w:t>
            </w:r>
          </w:p>
        </w:tc>
        <w:tc>
          <w:tcPr>
            <w:tcW w:w="4790" w:type="dxa"/>
          </w:tcPr>
          <w:p w:rsidR="008374DA" w:rsidRPr="00036DE9" w:rsidRDefault="008374DA" w:rsidP="008374DA">
            <w:pPr>
              <w:pStyle w:val="ae"/>
              <w:tabs>
                <w:tab w:val="left" w:pos="1134"/>
              </w:tabs>
              <w:spacing w:before="0" w:beforeAutospacing="0" w:after="0" w:afterAutospacing="0"/>
              <w:ind w:left="709"/>
              <w:contextualSpacing/>
              <w:jc w:val="both"/>
              <w:rPr>
                <w:b/>
              </w:rPr>
            </w:pPr>
            <w:r w:rsidRPr="00036DE9">
              <w:rPr>
                <w:b/>
                <w:bCs/>
              </w:rPr>
              <w:t xml:space="preserve">Статья 412. Общие положения </w:t>
            </w:r>
          </w:p>
          <w:p w:rsidR="008374DA" w:rsidRPr="00036DE9" w:rsidRDefault="008374DA" w:rsidP="008374DA">
            <w:pPr>
              <w:spacing w:after="0" w:line="240" w:lineRule="auto"/>
              <w:ind w:firstLine="397"/>
              <w:rPr>
                <w:rFonts w:ascii="Times New Roman" w:hAnsi="Times New Roman" w:cs="Times New Roman"/>
                <w:sz w:val="24"/>
                <w:szCs w:val="24"/>
              </w:rPr>
            </w:pPr>
            <w:r w:rsidRPr="00036DE9">
              <w:rPr>
                <w:rStyle w:val="s0"/>
                <w:sz w:val="24"/>
                <w:szCs w:val="24"/>
              </w:rPr>
              <w:t>1. При совершении оборота по реализации товаров, работ, услуг обязаны выписать счет-фактуру:</w:t>
            </w:r>
          </w:p>
          <w:p w:rsidR="008374DA" w:rsidRPr="00036DE9" w:rsidRDefault="008374DA" w:rsidP="008374DA">
            <w:pPr>
              <w:spacing w:after="0" w:line="240" w:lineRule="auto"/>
              <w:ind w:firstLine="397"/>
              <w:rPr>
                <w:rFonts w:ascii="Times New Roman" w:hAnsi="Times New Roman" w:cs="Times New Roman"/>
                <w:sz w:val="24"/>
                <w:szCs w:val="24"/>
              </w:rPr>
            </w:pPr>
            <w:bookmarkStart w:id="22" w:name="SUB4120101"/>
            <w:bookmarkEnd w:id="22"/>
            <w:r w:rsidRPr="00036DE9">
              <w:rPr>
                <w:rStyle w:val="s0"/>
                <w:sz w:val="24"/>
                <w:szCs w:val="24"/>
              </w:rPr>
              <w:t xml:space="preserve">1) плательщики налога на добавленную стоимость, предусмотренные </w:t>
            </w:r>
            <w:hyperlink w:anchor="sub3670000" w:history="1">
              <w:r w:rsidRPr="00036DE9">
                <w:rPr>
                  <w:rStyle w:val="af3"/>
                  <w:rFonts w:ascii="Times New Roman" w:hAnsi="Times New Roman" w:cs="Times New Roman"/>
                  <w:sz w:val="24"/>
                  <w:szCs w:val="24"/>
                </w:rPr>
                <w:t>подпунктом 1) пункта 1 статьи 367</w:t>
              </w:r>
            </w:hyperlink>
            <w:r w:rsidRPr="00036DE9">
              <w:rPr>
                <w:rStyle w:val="s0"/>
                <w:sz w:val="24"/>
                <w:szCs w:val="24"/>
              </w:rPr>
              <w:t xml:space="preserve"> настоящего Кодекса;</w:t>
            </w:r>
          </w:p>
          <w:p w:rsidR="008374DA" w:rsidRPr="00036DE9" w:rsidRDefault="008374DA" w:rsidP="008374DA">
            <w:pPr>
              <w:spacing w:after="0" w:line="240" w:lineRule="auto"/>
              <w:ind w:firstLine="397"/>
              <w:rPr>
                <w:rFonts w:ascii="Times New Roman" w:hAnsi="Times New Roman" w:cs="Times New Roman"/>
                <w:sz w:val="24"/>
                <w:szCs w:val="24"/>
              </w:rPr>
            </w:pPr>
            <w:bookmarkStart w:id="23" w:name="SUB4120102"/>
            <w:bookmarkEnd w:id="23"/>
            <w:r w:rsidRPr="00036DE9">
              <w:rPr>
                <w:rStyle w:val="s0"/>
                <w:sz w:val="24"/>
                <w:szCs w:val="24"/>
              </w:rPr>
              <w:t xml:space="preserve">2) налогоплательщики в случаях, предусмотренных нормативными правовыми актами Республики Казахстан, принятыми в целях реализации </w:t>
            </w:r>
            <w:hyperlink r:id="rId18" w:history="1">
              <w:r w:rsidRPr="00036DE9">
                <w:rPr>
                  <w:rStyle w:val="af3"/>
                  <w:rFonts w:ascii="Times New Roman" w:hAnsi="Times New Roman" w:cs="Times New Roman"/>
                  <w:sz w:val="24"/>
                  <w:szCs w:val="24"/>
                </w:rPr>
                <w:t>международных договоров</w:t>
              </w:r>
            </w:hyperlink>
            <w:r w:rsidRPr="00036DE9">
              <w:rPr>
                <w:rStyle w:val="s0"/>
                <w:sz w:val="24"/>
                <w:szCs w:val="24"/>
              </w:rPr>
              <w:t>, ратифицированных Республикой Казахстан;</w:t>
            </w:r>
          </w:p>
          <w:p w:rsidR="008374DA" w:rsidRPr="00036DE9" w:rsidRDefault="008374DA" w:rsidP="008374DA">
            <w:pPr>
              <w:spacing w:after="0" w:line="240" w:lineRule="auto"/>
              <w:ind w:firstLine="397"/>
              <w:rPr>
                <w:rFonts w:ascii="Times New Roman" w:hAnsi="Times New Roman" w:cs="Times New Roman"/>
                <w:sz w:val="24"/>
                <w:szCs w:val="24"/>
              </w:rPr>
            </w:pPr>
            <w:bookmarkStart w:id="24" w:name="SUB4120103"/>
            <w:bookmarkEnd w:id="24"/>
            <w:r w:rsidRPr="00036DE9">
              <w:rPr>
                <w:rStyle w:val="s0"/>
                <w:sz w:val="24"/>
                <w:szCs w:val="24"/>
              </w:rPr>
              <w:t xml:space="preserve">3) комиссионер, не являющийся плательщиком налога на добавленную стоимость, в случаях, установленных </w:t>
            </w:r>
            <w:hyperlink w:anchor="sub4160000" w:history="1">
              <w:r w:rsidRPr="00036DE9">
                <w:rPr>
                  <w:rStyle w:val="af3"/>
                  <w:rFonts w:ascii="Times New Roman" w:hAnsi="Times New Roman" w:cs="Times New Roman"/>
                  <w:sz w:val="24"/>
                  <w:szCs w:val="24"/>
                </w:rPr>
                <w:t>статьей 416</w:t>
              </w:r>
            </w:hyperlink>
            <w:r w:rsidRPr="00036DE9">
              <w:rPr>
                <w:rStyle w:val="s0"/>
                <w:sz w:val="24"/>
                <w:szCs w:val="24"/>
              </w:rPr>
              <w:t xml:space="preserve"> настоящего Кодекса;</w:t>
            </w:r>
          </w:p>
          <w:p w:rsidR="008374DA" w:rsidRPr="00036DE9" w:rsidRDefault="008374DA" w:rsidP="008374DA">
            <w:pPr>
              <w:spacing w:after="0" w:line="240" w:lineRule="auto"/>
              <w:ind w:firstLine="397"/>
              <w:rPr>
                <w:rFonts w:ascii="Times New Roman" w:hAnsi="Times New Roman" w:cs="Times New Roman"/>
                <w:sz w:val="24"/>
                <w:szCs w:val="24"/>
              </w:rPr>
            </w:pPr>
            <w:bookmarkStart w:id="25" w:name="SUB4120104"/>
            <w:bookmarkEnd w:id="25"/>
            <w:r w:rsidRPr="00036DE9">
              <w:rPr>
                <w:rStyle w:val="s0"/>
                <w:sz w:val="24"/>
                <w:szCs w:val="24"/>
              </w:rPr>
              <w:t xml:space="preserve">4) экспедитор, не являющийся плательщиком налога на добавленную стоимость, в случаях, установленных </w:t>
            </w:r>
            <w:hyperlink w:anchor="sub4150000" w:history="1">
              <w:r w:rsidRPr="00036DE9">
                <w:rPr>
                  <w:rStyle w:val="af3"/>
                  <w:rFonts w:ascii="Times New Roman" w:hAnsi="Times New Roman" w:cs="Times New Roman"/>
                  <w:sz w:val="24"/>
                  <w:szCs w:val="24"/>
                </w:rPr>
                <w:t>статьей 415</w:t>
              </w:r>
            </w:hyperlink>
            <w:r w:rsidRPr="00036DE9">
              <w:rPr>
                <w:rStyle w:val="s0"/>
                <w:sz w:val="24"/>
                <w:szCs w:val="24"/>
              </w:rPr>
              <w:t xml:space="preserve"> настоящего Кодекса;</w:t>
            </w:r>
          </w:p>
          <w:p w:rsidR="008374DA" w:rsidRPr="00036DE9" w:rsidRDefault="008374DA" w:rsidP="008374DA">
            <w:pPr>
              <w:spacing w:after="0" w:line="240" w:lineRule="auto"/>
              <w:ind w:firstLine="397"/>
              <w:rPr>
                <w:rFonts w:ascii="Times New Roman" w:hAnsi="Times New Roman" w:cs="Times New Roman"/>
                <w:sz w:val="24"/>
                <w:szCs w:val="24"/>
              </w:rPr>
            </w:pPr>
            <w:r w:rsidRPr="00036DE9">
              <w:rPr>
                <w:rStyle w:val="s0"/>
                <w:sz w:val="24"/>
                <w:szCs w:val="24"/>
              </w:rPr>
              <w:t>5) налогоплательщики в случае реализации импортированных товаров.</w:t>
            </w:r>
          </w:p>
          <w:p w:rsidR="008374DA" w:rsidRPr="00036DE9" w:rsidRDefault="008374DA" w:rsidP="008374DA">
            <w:pPr>
              <w:pStyle w:val="a4"/>
              <w:tabs>
                <w:tab w:val="left" w:pos="993"/>
              </w:tabs>
              <w:spacing w:after="0" w:line="240" w:lineRule="auto"/>
              <w:ind w:left="709"/>
              <w:jc w:val="both"/>
              <w:rPr>
                <w:rFonts w:ascii="Times New Roman" w:hAnsi="Times New Roman" w:cs="Times New Roman"/>
                <w:b/>
                <w:sz w:val="24"/>
                <w:szCs w:val="24"/>
              </w:rPr>
            </w:pPr>
          </w:p>
        </w:tc>
        <w:tc>
          <w:tcPr>
            <w:tcW w:w="4962" w:type="dxa"/>
          </w:tcPr>
          <w:p w:rsidR="008374DA" w:rsidRPr="00036DE9" w:rsidRDefault="008374DA" w:rsidP="008374DA">
            <w:pPr>
              <w:pStyle w:val="ae"/>
              <w:tabs>
                <w:tab w:val="left" w:pos="1134"/>
              </w:tabs>
              <w:spacing w:before="0" w:beforeAutospacing="0" w:after="0" w:afterAutospacing="0"/>
              <w:ind w:left="709"/>
              <w:contextualSpacing/>
              <w:jc w:val="both"/>
              <w:rPr>
                <w:b/>
              </w:rPr>
            </w:pPr>
            <w:r w:rsidRPr="00036DE9">
              <w:rPr>
                <w:b/>
                <w:bCs/>
              </w:rPr>
              <w:lastRenderedPageBreak/>
              <w:t xml:space="preserve">Статья 412. Общие положения </w:t>
            </w:r>
          </w:p>
          <w:p w:rsidR="008374DA" w:rsidRPr="00036DE9" w:rsidRDefault="008374DA" w:rsidP="008374DA">
            <w:pPr>
              <w:spacing w:after="0" w:line="240" w:lineRule="auto"/>
              <w:ind w:firstLine="397"/>
              <w:rPr>
                <w:rFonts w:ascii="Times New Roman" w:hAnsi="Times New Roman" w:cs="Times New Roman"/>
                <w:sz w:val="24"/>
                <w:szCs w:val="24"/>
              </w:rPr>
            </w:pPr>
            <w:r w:rsidRPr="00036DE9">
              <w:rPr>
                <w:rStyle w:val="s0"/>
                <w:sz w:val="24"/>
                <w:szCs w:val="24"/>
              </w:rPr>
              <w:t>1. При совершении оборота по реализации товаров, работ, услуг обязаны выписать счет-фактуру:</w:t>
            </w:r>
          </w:p>
          <w:p w:rsidR="008374DA" w:rsidRPr="00036DE9" w:rsidRDefault="008374DA" w:rsidP="008374DA">
            <w:pPr>
              <w:spacing w:after="0" w:line="240" w:lineRule="auto"/>
              <w:ind w:firstLine="397"/>
              <w:rPr>
                <w:rFonts w:ascii="Times New Roman" w:hAnsi="Times New Roman" w:cs="Times New Roman"/>
                <w:sz w:val="24"/>
                <w:szCs w:val="24"/>
              </w:rPr>
            </w:pPr>
            <w:r w:rsidRPr="00036DE9">
              <w:rPr>
                <w:rStyle w:val="s0"/>
                <w:sz w:val="24"/>
                <w:szCs w:val="24"/>
              </w:rPr>
              <w:t xml:space="preserve">1) плательщики налога на добавленную стоимость, предусмотренные </w:t>
            </w:r>
            <w:hyperlink w:anchor="sub3670000" w:history="1">
              <w:r w:rsidRPr="00036DE9">
                <w:rPr>
                  <w:rStyle w:val="af3"/>
                  <w:rFonts w:ascii="Times New Roman" w:hAnsi="Times New Roman" w:cs="Times New Roman"/>
                  <w:sz w:val="24"/>
                  <w:szCs w:val="24"/>
                </w:rPr>
                <w:t>подпунктом 1) пункта 1 статьи 367</w:t>
              </w:r>
            </w:hyperlink>
            <w:r w:rsidRPr="00036DE9">
              <w:rPr>
                <w:rStyle w:val="s0"/>
                <w:sz w:val="24"/>
                <w:szCs w:val="24"/>
              </w:rPr>
              <w:t xml:space="preserve"> настоящего Кодекса;</w:t>
            </w:r>
          </w:p>
          <w:p w:rsidR="008374DA" w:rsidRPr="00036DE9" w:rsidRDefault="008374DA" w:rsidP="008374DA">
            <w:pPr>
              <w:spacing w:after="0" w:line="240" w:lineRule="auto"/>
              <w:ind w:firstLine="397"/>
              <w:rPr>
                <w:rFonts w:ascii="Times New Roman" w:hAnsi="Times New Roman" w:cs="Times New Roman"/>
                <w:sz w:val="24"/>
                <w:szCs w:val="24"/>
              </w:rPr>
            </w:pPr>
            <w:r w:rsidRPr="00036DE9">
              <w:rPr>
                <w:rStyle w:val="s0"/>
                <w:sz w:val="24"/>
                <w:szCs w:val="24"/>
              </w:rPr>
              <w:t xml:space="preserve">2) налогоплательщики в случаях, предусмотренных нормативными правовыми актами Республики Казахстан, принятыми в целях реализации </w:t>
            </w:r>
            <w:hyperlink r:id="rId19" w:history="1">
              <w:r w:rsidRPr="00036DE9">
                <w:rPr>
                  <w:rStyle w:val="af3"/>
                  <w:rFonts w:ascii="Times New Roman" w:hAnsi="Times New Roman" w:cs="Times New Roman"/>
                  <w:sz w:val="24"/>
                  <w:szCs w:val="24"/>
                </w:rPr>
                <w:t>международных договоров</w:t>
              </w:r>
            </w:hyperlink>
            <w:r w:rsidRPr="00036DE9">
              <w:rPr>
                <w:rStyle w:val="s0"/>
                <w:sz w:val="24"/>
                <w:szCs w:val="24"/>
              </w:rPr>
              <w:t xml:space="preserve">, ратифицированных Республикой Казахстан, </w:t>
            </w:r>
            <w:r w:rsidRPr="00036DE9">
              <w:rPr>
                <w:rStyle w:val="s0"/>
                <w:b/>
                <w:sz w:val="24"/>
                <w:szCs w:val="24"/>
                <w:highlight w:val="yellow"/>
              </w:rPr>
              <w:t>за исключением неплательщиков НДС</w:t>
            </w:r>
            <w:r w:rsidRPr="00036DE9">
              <w:rPr>
                <w:rStyle w:val="s0"/>
                <w:sz w:val="24"/>
                <w:szCs w:val="24"/>
                <w:highlight w:val="yellow"/>
              </w:rPr>
              <w:t>;</w:t>
            </w:r>
          </w:p>
          <w:p w:rsidR="008374DA" w:rsidRPr="00036DE9" w:rsidRDefault="008374DA" w:rsidP="008374DA">
            <w:pPr>
              <w:spacing w:after="0" w:line="240" w:lineRule="auto"/>
              <w:ind w:firstLine="397"/>
              <w:rPr>
                <w:rFonts w:ascii="Times New Roman" w:hAnsi="Times New Roman" w:cs="Times New Roman"/>
                <w:sz w:val="24"/>
                <w:szCs w:val="24"/>
              </w:rPr>
            </w:pPr>
            <w:r w:rsidRPr="00036DE9">
              <w:rPr>
                <w:rStyle w:val="s0"/>
                <w:sz w:val="24"/>
                <w:szCs w:val="24"/>
              </w:rPr>
              <w:t xml:space="preserve">3) комиссионер, не являющийся плательщиком налога на добавленную стоимость, в случаях, установленных </w:t>
            </w:r>
            <w:hyperlink w:anchor="sub4160000" w:history="1">
              <w:r w:rsidRPr="00036DE9">
                <w:rPr>
                  <w:rStyle w:val="af3"/>
                  <w:rFonts w:ascii="Times New Roman" w:hAnsi="Times New Roman" w:cs="Times New Roman"/>
                  <w:sz w:val="24"/>
                  <w:szCs w:val="24"/>
                </w:rPr>
                <w:t>статьей 416</w:t>
              </w:r>
            </w:hyperlink>
            <w:r w:rsidRPr="00036DE9">
              <w:rPr>
                <w:rStyle w:val="s0"/>
                <w:sz w:val="24"/>
                <w:szCs w:val="24"/>
              </w:rPr>
              <w:t xml:space="preserve"> настоящего Кодекса;</w:t>
            </w:r>
          </w:p>
          <w:p w:rsidR="008374DA" w:rsidRPr="00036DE9" w:rsidRDefault="008374DA" w:rsidP="008374DA">
            <w:pPr>
              <w:spacing w:after="0" w:line="240" w:lineRule="auto"/>
              <w:ind w:firstLine="397"/>
              <w:rPr>
                <w:rFonts w:ascii="Times New Roman" w:hAnsi="Times New Roman" w:cs="Times New Roman"/>
                <w:sz w:val="24"/>
                <w:szCs w:val="24"/>
              </w:rPr>
            </w:pPr>
            <w:r w:rsidRPr="00036DE9">
              <w:rPr>
                <w:rStyle w:val="s0"/>
                <w:sz w:val="24"/>
                <w:szCs w:val="24"/>
              </w:rPr>
              <w:t xml:space="preserve">4) экспедитор, не являющийся плательщиком налога на добавленную стоимость, в случаях, установленных </w:t>
            </w:r>
            <w:hyperlink w:anchor="sub4150000" w:history="1">
              <w:r w:rsidRPr="00036DE9">
                <w:rPr>
                  <w:rStyle w:val="af3"/>
                  <w:rFonts w:ascii="Times New Roman" w:hAnsi="Times New Roman" w:cs="Times New Roman"/>
                  <w:sz w:val="24"/>
                  <w:szCs w:val="24"/>
                </w:rPr>
                <w:t>статьей 415</w:t>
              </w:r>
            </w:hyperlink>
            <w:r w:rsidRPr="00036DE9">
              <w:rPr>
                <w:rStyle w:val="s0"/>
                <w:sz w:val="24"/>
                <w:szCs w:val="24"/>
              </w:rPr>
              <w:t xml:space="preserve"> настоящего Кодекса;</w:t>
            </w:r>
          </w:p>
          <w:p w:rsidR="008374DA" w:rsidRPr="00036DE9" w:rsidRDefault="008374DA" w:rsidP="008374DA">
            <w:pPr>
              <w:spacing w:after="0" w:line="240" w:lineRule="auto"/>
              <w:ind w:firstLine="397"/>
              <w:rPr>
                <w:rFonts w:ascii="Times New Roman" w:hAnsi="Times New Roman" w:cs="Times New Roman"/>
                <w:sz w:val="24"/>
                <w:szCs w:val="24"/>
              </w:rPr>
            </w:pPr>
            <w:r w:rsidRPr="00036DE9">
              <w:rPr>
                <w:rStyle w:val="s0"/>
                <w:sz w:val="24"/>
                <w:szCs w:val="24"/>
              </w:rPr>
              <w:t xml:space="preserve">5) налогоплательщики в случае </w:t>
            </w:r>
            <w:r w:rsidRPr="00036DE9">
              <w:rPr>
                <w:rStyle w:val="s0"/>
                <w:sz w:val="24"/>
                <w:szCs w:val="24"/>
              </w:rPr>
              <w:lastRenderedPageBreak/>
              <w:t xml:space="preserve">реализации импортированных товаров, </w:t>
            </w:r>
            <w:r w:rsidRPr="00036DE9">
              <w:rPr>
                <w:rStyle w:val="s0"/>
                <w:b/>
                <w:sz w:val="24"/>
                <w:szCs w:val="24"/>
                <w:highlight w:val="yellow"/>
              </w:rPr>
              <w:t>за исключением неплательщиков НДС.</w:t>
            </w:r>
          </w:p>
          <w:p w:rsidR="008374DA" w:rsidRPr="00036DE9" w:rsidRDefault="008374DA" w:rsidP="008374DA">
            <w:pPr>
              <w:spacing w:after="0" w:line="240" w:lineRule="auto"/>
              <w:ind w:firstLine="397"/>
              <w:rPr>
                <w:rFonts w:ascii="Times New Roman" w:hAnsi="Times New Roman" w:cs="Times New Roman"/>
                <w:sz w:val="24"/>
                <w:szCs w:val="24"/>
              </w:rPr>
            </w:pPr>
          </w:p>
          <w:p w:rsidR="008374DA" w:rsidRPr="00036DE9" w:rsidRDefault="008374DA" w:rsidP="008374DA">
            <w:pPr>
              <w:pStyle w:val="a4"/>
              <w:tabs>
                <w:tab w:val="left" w:pos="993"/>
              </w:tabs>
              <w:spacing w:after="0" w:line="240" w:lineRule="auto"/>
              <w:ind w:left="709"/>
              <w:jc w:val="both"/>
              <w:rPr>
                <w:rStyle w:val="af2"/>
                <w:rFonts w:ascii="Times New Roman" w:hAnsi="Times New Roman" w:cs="Times New Roman"/>
                <w:sz w:val="24"/>
                <w:szCs w:val="24"/>
              </w:rPr>
            </w:pPr>
          </w:p>
          <w:p w:rsidR="008374DA" w:rsidRPr="00036DE9" w:rsidRDefault="008374DA" w:rsidP="008374DA">
            <w:pPr>
              <w:spacing w:after="0" w:line="240" w:lineRule="auto"/>
              <w:ind w:firstLine="284"/>
              <w:rPr>
                <w:rFonts w:ascii="Times New Roman" w:hAnsi="Times New Roman" w:cs="Times New Roman"/>
                <w:b/>
                <w:sz w:val="24"/>
                <w:szCs w:val="24"/>
              </w:rPr>
            </w:pPr>
          </w:p>
        </w:tc>
        <w:tc>
          <w:tcPr>
            <w:tcW w:w="3544" w:type="dxa"/>
          </w:tcPr>
          <w:p w:rsidR="008374DA" w:rsidRPr="00036DE9" w:rsidRDefault="008374DA" w:rsidP="008374DA">
            <w:pPr>
              <w:pStyle w:val="ae"/>
              <w:shd w:val="clear" w:color="auto" w:fill="FFFFFF"/>
              <w:spacing w:before="0" w:beforeAutospacing="0" w:after="0" w:afterAutospacing="0"/>
            </w:pPr>
            <w:r w:rsidRPr="00036DE9">
              <w:lastRenderedPageBreak/>
              <w:t xml:space="preserve">Приказом Министра финансов Республики Казахстан от 9 декабря 2015 года № 640 утверждена Инструкция по организации системы учета отдельных товаров при их перемещении в рамках взаимной трансграничной торговли государств-членов Евразийского экономического союза, согласно которой налогоплательщик выписывает электронный счет-фактуру в порядке, установленном Правилами документооборота счетов-фактур, выписываемых в электронной форме при: </w:t>
            </w:r>
          </w:p>
          <w:p w:rsidR="008374DA" w:rsidRPr="00036DE9" w:rsidRDefault="008374DA" w:rsidP="008374DA">
            <w:pPr>
              <w:pStyle w:val="ae"/>
              <w:shd w:val="clear" w:color="auto" w:fill="FFFFFF"/>
              <w:spacing w:before="0" w:beforeAutospacing="0" w:after="0" w:afterAutospacing="0"/>
            </w:pPr>
            <w:r w:rsidRPr="00036DE9">
              <w:rPr>
                <w:b/>
                <w:bCs/>
                <w:u w:val="single"/>
              </w:rPr>
              <w:t>«…реализации товаров, включенных в Перечень</w:t>
            </w:r>
            <w:r w:rsidRPr="00036DE9">
              <w:t xml:space="preserve">, которые ранее ввезены с территории третьих стран; </w:t>
            </w:r>
          </w:p>
          <w:p w:rsidR="008374DA" w:rsidRPr="00036DE9" w:rsidRDefault="008374DA" w:rsidP="008374DA">
            <w:pPr>
              <w:pStyle w:val="ae"/>
              <w:shd w:val="clear" w:color="auto" w:fill="FFFFFF"/>
              <w:spacing w:before="0" w:beforeAutospacing="0" w:after="0" w:afterAutospacing="0"/>
            </w:pPr>
            <w:r w:rsidRPr="00036DE9">
              <w:rPr>
                <w:b/>
                <w:bCs/>
                <w:u w:val="single"/>
              </w:rPr>
              <w:t>реализации ввезенных</w:t>
            </w:r>
            <w:r w:rsidRPr="00036DE9">
              <w:t xml:space="preserve"> на территорию Республики Казахстан с территории </w:t>
            </w:r>
            <w:r w:rsidRPr="00036DE9">
              <w:lastRenderedPageBreak/>
              <w:t xml:space="preserve">государств-членов ЕАЭС товаров, код ТН ВЭД ЕАЭС и наименование </w:t>
            </w:r>
            <w:r w:rsidRPr="00036DE9">
              <w:rPr>
                <w:b/>
                <w:bCs/>
                <w:u w:val="single"/>
              </w:rPr>
              <w:t>включены в Перечень</w:t>
            </w:r>
            <w:r w:rsidRPr="00036DE9">
              <w:t xml:space="preserve">; </w:t>
            </w:r>
          </w:p>
          <w:p w:rsidR="008374DA" w:rsidRPr="00036DE9" w:rsidRDefault="008374DA" w:rsidP="008374DA">
            <w:pPr>
              <w:pStyle w:val="ae"/>
              <w:shd w:val="clear" w:color="auto" w:fill="FFFFFF"/>
              <w:spacing w:before="0" w:beforeAutospacing="0" w:after="0" w:afterAutospacing="0"/>
            </w:pPr>
            <w:r w:rsidRPr="00036DE9">
              <w:rPr>
                <w:b/>
                <w:bCs/>
                <w:u w:val="single"/>
              </w:rPr>
              <w:t>при реализации произведенных</w:t>
            </w:r>
            <w:r w:rsidRPr="00036DE9">
              <w:t xml:space="preserve"> на территории Республики Казахстан товаров, код ТН ВЭД ЕАЭС, и наименование которых </w:t>
            </w:r>
            <w:r w:rsidRPr="00036DE9">
              <w:rPr>
                <w:b/>
                <w:bCs/>
                <w:u w:val="single"/>
              </w:rPr>
              <w:t>включены в Перечень</w:t>
            </w:r>
            <w:r w:rsidRPr="00036DE9">
              <w:t xml:space="preserve">; </w:t>
            </w:r>
          </w:p>
          <w:p w:rsidR="008374DA" w:rsidRPr="00036DE9" w:rsidRDefault="008374DA" w:rsidP="008374DA">
            <w:pPr>
              <w:spacing w:after="0" w:line="240" w:lineRule="auto"/>
              <w:ind w:firstLine="284"/>
              <w:rPr>
                <w:rFonts w:ascii="Times New Roman" w:hAnsi="Times New Roman" w:cs="Times New Roman"/>
                <w:sz w:val="24"/>
                <w:szCs w:val="24"/>
              </w:rPr>
            </w:pPr>
            <w:r w:rsidRPr="00036DE9">
              <w:rPr>
                <w:rFonts w:ascii="Times New Roman" w:hAnsi="Times New Roman" w:cs="Times New Roman"/>
                <w:b/>
                <w:bCs/>
                <w:sz w:val="24"/>
                <w:szCs w:val="24"/>
                <w:u w:val="single"/>
              </w:rPr>
              <w:t>вывозе</w:t>
            </w:r>
            <w:r w:rsidRPr="00036DE9">
              <w:rPr>
                <w:rFonts w:ascii="Times New Roman" w:hAnsi="Times New Roman" w:cs="Times New Roman"/>
                <w:sz w:val="24"/>
                <w:szCs w:val="24"/>
              </w:rPr>
              <w:t xml:space="preserve"> с территории Республики Казахстан на территорию другого государства-члена ЕАЭС в связи с передачей товара в пределах одного юридического лица: товаров, </w:t>
            </w:r>
            <w:r w:rsidRPr="00036DE9">
              <w:rPr>
                <w:rFonts w:ascii="Times New Roman" w:hAnsi="Times New Roman" w:cs="Times New Roman"/>
                <w:b/>
                <w:bCs/>
                <w:sz w:val="24"/>
                <w:szCs w:val="24"/>
                <w:u w:val="single"/>
              </w:rPr>
              <w:t>включенных в Перечень</w:t>
            </w:r>
            <w:r w:rsidRPr="00036DE9">
              <w:rPr>
                <w:rFonts w:ascii="Times New Roman" w:hAnsi="Times New Roman" w:cs="Times New Roman"/>
                <w:sz w:val="24"/>
                <w:szCs w:val="24"/>
              </w:rPr>
              <w:t>, которые ранее ввезены с территории третьих стран; товаров, ввезенных на территорию Республики Казахстан с территории государств-членов ЕАЭС.»</w:t>
            </w:r>
          </w:p>
          <w:p w:rsidR="008374DA" w:rsidRPr="00036DE9" w:rsidRDefault="008374DA" w:rsidP="008374DA">
            <w:pPr>
              <w:spacing w:after="0" w:line="240" w:lineRule="auto"/>
              <w:rPr>
                <w:rFonts w:ascii="Times New Roman" w:hAnsi="Times New Roman" w:cs="Times New Roman"/>
                <w:sz w:val="24"/>
                <w:szCs w:val="24"/>
              </w:rPr>
            </w:pPr>
          </w:p>
          <w:p w:rsidR="008374DA" w:rsidRPr="00036DE9" w:rsidRDefault="008374DA" w:rsidP="008374DA">
            <w:pPr>
              <w:spacing w:after="0" w:line="240" w:lineRule="auto"/>
              <w:rPr>
                <w:rFonts w:ascii="Times New Roman" w:hAnsi="Times New Roman" w:cs="Times New Roman"/>
                <w:sz w:val="24"/>
                <w:szCs w:val="24"/>
              </w:rPr>
            </w:pPr>
            <w:r w:rsidRPr="00036DE9">
              <w:rPr>
                <w:rFonts w:ascii="Times New Roman" w:hAnsi="Times New Roman" w:cs="Times New Roman"/>
                <w:sz w:val="24"/>
                <w:szCs w:val="24"/>
              </w:rPr>
              <w:t>Таким образом из-за отсылочной нормы в Проекте Налогового кодекса, неплательщики НДС обязаны выписывать Электронные счет-фактуры по товарам, входящим в Перечень изъятий.</w:t>
            </w:r>
          </w:p>
          <w:p w:rsidR="008374DA" w:rsidRPr="00036DE9" w:rsidRDefault="008374DA" w:rsidP="008374DA">
            <w:pPr>
              <w:spacing w:after="0" w:line="240" w:lineRule="auto"/>
              <w:rPr>
                <w:rFonts w:ascii="Times New Roman" w:hAnsi="Times New Roman" w:cs="Times New Roman"/>
                <w:sz w:val="24"/>
                <w:szCs w:val="24"/>
              </w:rPr>
            </w:pPr>
            <w:r w:rsidRPr="00036DE9">
              <w:rPr>
                <w:rFonts w:ascii="Times New Roman" w:hAnsi="Times New Roman" w:cs="Times New Roman"/>
                <w:sz w:val="24"/>
                <w:szCs w:val="24"/>
              </w:rPr>
              <w:t xml:space="preserve">Для контроля соблюдения данного правила предпринимателю необходимо </w:t>
            </w:r>
            <w:r w:rsidRPr="00036DE9">
              <w:rPr>
                <w:rFonts w:ascii="Times New Roman" w:hAnsi="Times New Roman" w:cs="Times New Roman"/>
                <w:sz w:val="24"/>
                <w:szCs w:val="24"/>
              </w:rPr>
              <w:lastRenderedPageBreak/>
              <w:t xml:space="preserve">держать специально выделенного сотрудника-бухгалтера. Так как необходимо постоянно сверять входит ли реализуемый товар в перечень или нет и проводить соответствующие работы по выписыванию ЭСФ. Для малого бизнеса – это требование не выполнимо. </w:t>
            </w:r>
          </w:p>
          <w:p w:rsidR="008374DA" w:rsidRPr="00036DE9" w:rsidRDefault="008374DA" w:rsidP="008374DA">
            <w:pPr>
              <w:spacing w:after="0" w:line="240" w:lineRule="auto"/>
              <w:rPr>
                <w:rFonts w:ascii="Times New Roman" w:hAnsi="Times New Roman" w:cs="Times New Roman"/>
                <w:sz w:val="24"/>
                <w:szCs w:val="24"/>
              </w:rPr>
            </w:pPr>
            <w:r w:rsidRPr="00036DE9">
              <w:rPr>
                <w:rFonts w:ascii="Times New Roman" w:hAnsi="Times New Roman" w:cs="Times New Roman"/>
                <w:sz w:val="24"/>
                <w:szCs w:val="24"/>
              </w:rPr>
              <w:t>Необходимо отметить, что согласно действующего Налогового законодательства, при экспорте товара за территорию Казахстана, добропорядочный экспортёр обязан уведомить налоговый орган. Соответственно у Налогового органа есть инструмент точечного контроля вывоза товара, входящего в Перечень. Соответственно нет необходимости налагать данные обязательства по ЭСФ на всех предпринимателей Казахстана.</w:t>
            </w:r>
          </w:p>
          <w:p w:rsidR="008374DA" w:rsidRPr="00036DE9" w:rsidRDefault="008374DA" w:rsidP="008374DA">
            <w:pPr>
              <w:spacing w:after="0" w:line="240" w:lineRule="auto"/>
              <w:rPr>
                <w:rFonts w:ascii="Times New Roman" w:hAnsi="Times New Roman" w:cs="Times New Roman"/>
                <w:sz w:val="24"/>
                <w:szCs w:val="24"/>
              </w:rPr>
            </w:pPr>
            <w:r w:rsidRPr="00036DE9">
              <w:rPr>
                <w:rFonts w:ascii="Times New Roman" w:hAnsi="Times New Roman" w:cs="Times New Roman"/>
                <w:sz w:val="24"/>
                <w:szCs w:val="24"/>
              </w:rPr>
              <w:t xml:space="preserve">Кроме того, следует учесть, что ЭСФ для товаров, входящих в Перечень, необходимо для контроля товаров, растаможенных по льготным ставкам ВТО, чтобы этот товар не попал в другие страны ЕАЭС. А неплательщик НДС </w:t>
            </w:r>
            <w:r w:rsidRPr="00036DE9">
              <w:rPr>
                <w:rFonts w:ascii="Times New Roman" w:hAnsi="Times New Roman" w:cs="Times New Roman"/>
                <w:sz w:val="24"/>
                <w:szCs w:val="24"/>
              </w:rPr>
              <w:lastRenderedPageBreak/>
              <w:t>(мелкие ИП – малый бизнес) не будет экспортировать товар в страны ЕАЭС. Плательщику НДС не выгодно покупать товар у неплательщика НДС для экспорта в ЕАЭС, т.к. НДС по данному товару в зачет не пойдет. В результате исключается факт продажи товара, входящего в Перечень, в другие страны ЕАЭС, отсутствует логика и экономическая выгода.</w:t>
            </w:r>
          </w:p>
          <w:p w:rsidR="008374DA" w:rsidRPr="00036DE9" w:rsidRDefault="008374DA" w:rsidP="008374DA">
            <w:pPr>
              <w:spacing w:after="0" w:line="240" w:lineRule="auto"/>
              <w:rPr>
                <w:rFonts w:ascii="Times New Roman" w:hAnsi="Times New Roman" w:cs="Times New Roman"/>
                <w:i/>
                <w:sz w:val="24"/>
                <w:szCs w:val="24"/>
                <w:u w:val="single"/>
              </w:rPr>
            </w:pPr>
            <w:r w:rsidRPr="00036DE9">
              <w:rPr>
                <w:rFonts w:ascii="Times New Roman" w:hAnsi="Times New Roman" w:cs="Times New Roman"/>
                <w:i/>
                <w:sz w:val="24"/>
                <w:szCs w:val="24"/>
                <w:u w:val="single"/>
              </w:rPr>
              <w:t>Пример:</w:t>
            </w:r>
          </w:p>
          <w:p w:rsidR="008374DA" w:rsidRPr="00036DE9" w:rsidRDefault="008374DA" w:rsidP="008374DA">
            <w:pPr>
              <w:spacing w:after="0" w:line="240" w:lineRule="auto"/>
              <w:rPr>
                <w:rFonts w:ascii="Times New Roman" w:hAnsi="Times New Roman" w:cs="Times New Roman"/>
                <w:i/>
                <w:sz w:val="24"/>
                <w:szCs w:val="24"/>
              </w:rPr>
            </w:pPr>
            <w:r w:rsidRPr="00036DE9">
              <w:rPr>
                <w:rFonts w:ascii="Times New Roman" w:hAnsi="Times New Roman" w:cs="Times New Roman"/>
                <w:i/>
                <w:sz w:val="24"/>
                <w:szCs w:val="24"/>
              </w:rPr>
              <w:t>Импорт за 100 тенге, НДС 12%, таможенная пошлина 10% = 100+12+10 = 122 тенге цена закупа в Казахстан. Реализация в страны ЕАЭС по нулевой ставке НДС за 130 тенге. Для плательщика НДС предусмотрен возврат НДС. В результате валовая прибыль: 130 (цена реализации в страны ЕАЭС –122 (себестоимость при импорте) +12 (возврат НДС) = 20 тенге.</w:t>
            </w:r>
          </w:p>
          <w:p w:rsidR="008374DA" w:rsidRPr="00036DE9" w:rsidRDefault="008374DA" w:rsidP="008374DA">
            <w:pPr>
              <w:spacing w:after="0" w:line="240" w:lineRule="auto"/>
              <w:rPr>
                <w:rFonts w:ascii="Times New Roman" w:hAnsi="Times New Roman" w:cs="Times New Roman"/>
                <w:i/>
                <w:sz w:val="24"/>
                <w:szCs w:val="24"/>
              </w:rPr>
            </w:pPr>
            <w:r w:rsidRPr="00036DE9">
              <w:rPr>
                <w:rFonts w:ascii="Times New Roman" w:hAnsi="Times New Roman" w:cs="Times New Roman"/>
                <w:i/>
                <w:sz w:val="24"/>
                <w:szCs w:val="24"/>
              </w:rPr>
              <w:t>Для неплательщика НДС валовая прибыль составит 130-122 = 8 тенге. Разница равна НДС при импорте.</w:t>
            </w:r>
          </w:p>
          <w:p w:rsidR="008374DA" w:rsidRPr="00036DE9" w:rsidRDefault="008374DA" w:rsidP="008374DA">
            <w:pPr>
              <w:spacing w:after="0" w:line="240" w:lineRule="auto"/>
              <w:rPr>
                <w:rFonts w:ascii="Times New Roman" w:hAnsi="Times New Roman" w:cs="Times New Roman"/>
                <w:sz w:val="24"/>
                <w:szCs w:val="24"/>
              </w:rPr>
            </w:pPr>
            <w:r w:rsidRPr="00036DE9">
              <w:rPr>
                <w:rFonts w:ascii="Times New Roman" w:hAnsi="Times New Roman" w:cs="Times New Roman"/>
                <w:sz w:val="24"/>
                <w:szCs w:val="24"/>
              </w:rPr>
              <w:t xml:space="preserve">Т.е. для неплательщика НДС нет выгоды импортировать товар или покупать </w:t>
            </w:r>
            <w:r w:rsidRPr="00036DE9">
              <w:rPr>
                <w:rFonts w:ascii="Times New Roman" w:hAnsi="Times New Roman" w:cs="Times New Roman"/>
                <w:sz w:val="24"/>
                <w:szCs w:val="24"/>
              </w:rPr>
              <w:lastRenderedPageBreak/>
              <w:t>импортированный товар, включенного в Перечень изъятий, и реализовывать в страны ЕАЭС.</w:t>
            </w:r>
          </w:p>
          <w:p w:rsidR="008374DA" w:rsidRPr="00036DE9" w:rsidRDefault="008374DA" w:rsidP="008374DA">
            <w:pPr>
              <w:spacing w:after="0" w:line="240" w:lineRule="auto"/>
              <w:rPr>
                <w:rFonts w:ascii="Times New Roman" w:hAnsi="Times New Roman" w:cs="Times New Roman"/>
                <w:sz w:val="24"/>
                <w:szCs w:val="24"/>
              </w:rPr>
            </w:pPr>
            <w:r w:rsidRPr="00036DE9">
              <w:rPr>
                <w:rFonts w:ascii="Times New Roman" w:hAnsi="Times New Roman" w:cs="Times New Roman"/>
                <w:sz w:val="24"/>
                <w:szCs w:val="24"/>
              </w:rPr>
              <w:t>В связи с чем, Малый бизнес, т.е. не плательщиков НДС, можно беспрепятственно исключить из требования по выписыванию ЭСФ.</w:t>
            </w:r>
          </w:p>
          <w:p w:rsidR="008374DA" w:rsidRPr="00036DE9" w:rsidRDefault="008374DA" w:rsidP="008374DA">
            <w:pPr>
              <w:spacing w:after="0" w:line="240" w:lineRule="auto"/>
              <w:ind w:firstLine="284"/>
              <w:rPr>
                <w:rFonts w:ascii="Times New Roman" w:hAnsi="Times New Roman" w:cs="Times New Roman"/>
                <w:sz w:val="24"/>
                <w:szCs w:val="24"/>
              </w:rPr>
            </w:pPr>
          </w:p>
        </w:tc>
        <w:tc>
          <w:tcPr>
            <w:tcW w:w="1275" w:type="dxa"/>
          </w:tcPr>
          <w:p w:rsidR="008374DA" w:rsidRDefault="008374DA" w:rsidP="008374DA">
            <w:pPr>
              <w:pStyle w:val="ae"/>
              <w:shd w:val="clear" w:color="auto" w:fill="FFFFFF"/>
              <w:spacing w:before="0" w:beforeAutospacing="0" w:after="0" w:afterAutospacing="0"/>
              <w:rPr>
                <w:color w:val="1F497D"/>
                <w:lang w:eastAsia="en-US"/>
              </w:rPr>
            </w:pPr>
            <w:r w:rsidRPr="00036DE9">
              <w:rPr>
                <w:color w:val="1F497D"/>
                <w:lang w:eastAsia="en-US"/>
              </w:rPr>
              <w:lastRenderedPageBreak/>
              <w:t>Ассоциация прямых продаж Казахстана</w:t>
            </w:r>
          </w:p>
          <w:p w:rsidR="0059653E" w:rsidRDefault="0059653E" w:rsidP="008374DA">
            <w:pPr>
              <w:pStyle w:val="ae"/>
              <w:shd w:val="clear" w:color="auto" w:fill="FFFFFF"/>
              <w:spacing w:before="0" w:beforeAutospacing="0" w:after="0" w:afterAutospacing="0"/>
              <w:rPr>
                <w:color w:val="1F497D"/>
                <w:lang w:eastAsia="en-US"/>
              </w:rPr>
            </w:pPr>
          </w:p>
          <w:p w:rsidR="0059653E" w:rsidRPr="00036DE9" w:rsidRDefault="0059653E" w:rsidP="008374DA">
            <w:pPr>
              <w:pStyle w:val="ae"/>
              <w:shd w:val="clear" w:color="auto" w:fill="FFFFFF"/>
              <w:spacing w:before="0" w:beforeAutospacing="0" w:after="0" w:afterAutospacing="0"/>
            </w:pPr>
            <w:r>
              <w:rPr>
                <w:color w:val="1F497D"/>
                <w:lang w:eastAsia="en-US"/>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Borders>
              <w:top w:val="nil"/>
              <w:left w:val="single" w:sz="8" w:space="0" w:color="auto"/>
              <w:bottom w:val="single" w:sz="8" w:space="0" w:color="auto"/>
              <w:right w:val="single" w:sz="8" w:space="0" w:color="auto"/>
            </w:tcBorders>
          </w:tcPr>
          <w:p w:rsidR="008374DA" w:rsidRPr="00036DE9" w:rsidRDefault="008374DA" w:rsidP="008374DA">
            <w:pPr>
              <w:rPr>
                <w:rFonts w:ascii="Times New Roman" w:hAnsi="Times New Roman" w:cs="Times New Roman"/>
                <w:b/>
                <w:sz w:val="24"/>
                <w:szCs w:val="24"/>
              </w:rPr>
            </w:pPr>
            <w:r w:rsidRPr="00036DE9">
              <w:rPr>
                <w:rFonts w:ascii="Times New Roman" w:hAnsi="Times New Roman" w:cs="Times New Roman"/>
                <w:b/>
                <w:sz w:val="24"/>
                <w:szCs w:val="24"/>
              </w:rPr>
              <w:t>Статья 412</w:t>
            </w:r>
          </w:p>
        </w:tc>
        <w:tc>
          <w:tcPr>
            <w:tcW w:w="4790" w:type="dxa"/>
            <w:tcBorders>
              <w:top w:val="nil"/>
              <w:left w:val="nil"/>
              <w:bottom w:val="single" w:sz="8" w:space="0" w:color="auto"/>
              <w:right w:val="single" w:sz="8" w:space="0" w:color="auto"/>
            </w:tcBorders>
          </w:tcPr>
          <w:p w:rsidR="008374DA" w:rsidRPr="00036DE9" w:rsidRDefault="008374DA" w:rsidP="008374DA">
            <w:pPr>
              <w:pStyle w:val="j111"/>
              <w:shd w:val="clear" w:color="auto" w:fill="FFFFFF"/>
              <w:spacing w:before="0" w:beforeAutospacing="0" w:after="0" w:afterAutospacing="0"/>
              <w:ind w:firstLine="426"/>
              <w:jc w:val="both"/>
              <w:textAlignment w:val="baseline"/>
              <w:rPr>
                <w:b/>
                <w:bCs/>
                <w:color w:val="000000"/>
                <w:shd w:val="clear" w:color="auto" w:fill="FFFFFF"/>
              </w:rPr>
            </w:pPr>
            <w:r w:rsidRPr="00036DE9">
              <w:rPr>
                <w:b/>
                <w:bCs/>
                <w:color w:val="000000"/>
                <w:shd w:val="clear" w:color="auto" w:fill="FFFFFF"/>
              </w:rPr>
              <w:t>Статья 412. Общие положения</w:t>
            </w:r>
          </w:p>
          <w:p w:rsidR="008374DA" w:rsidRPr="00036DE9" w:rsidRDefault="008374DA" w:rsidP="008374DA">
            <w:pPr>
              <w:pStyle w:val="j111"/>
              <w:shd w:val="clear" w:color="auto" w:fill="FFFFFF"/>
              <w:spacing w:before="0" w:beforeAutospacing="0" w:after="0" w:afterAutospacing="0"/>
              <w:ind w:firstLine="426"/>
              <w:jc w:val="both"/>
              <w:textAlignment w:val="baseline"/>
              <w:rPr>
                <w:color w:val="000000"/>
              </w:rPr>
            </w:pPr>
            <w:r w:rsidRPr="00036DE9">
              <w:rPr>
                <w:color w:val="000000"/>
              </w:rPr>
              <w:t>13. Выписка счета-фактуры не требуется в случаях:</w:t>
            </w:r>
          </w:p>
          <w:p w:rsidR="008374DA" w:rsidRPr="00036DE9" w:rsidRDefault="008374DA" w:rsidP="008374DA">
            <w:pPr>
              <w:pStyle w:val="j111"/>
              <w:shd w:val="clear" w:color="auto" w:fill="FFFFFF"/>
              <w:spacing w:before="0" w:beforeAutospacing="0" w:after="0" w:afterAutospacing="0"/>
              <w:ind w:firstLine="426"/>
              <w:jc w:val="both"/>
              <w:textAlignment w:val="baseline"/>
              <w:rPr>
                <w:color w:val="000000"/>
              </w:rPr>
            </w:pPr>
            <w:bookmarkStart w:id="26" w:name="SUB4121301"/>
            <w:bookmarkStart w:id="27" w:name="SUB4121302"/>
            <w:bookmarkStart w:id="28" w:name="SUB4121303"/>
            <w:bookmarkEnd w:id="26"/>
            <w:bookmarkEnd w:id="27"/>
            <w:bookmarkEnd w:id="28"/>
            <w:r w:rsidRPr="00036DE9">
              <w:rPr>
                <w:color w:val="000000"/>
              </w:rPr>
              <w:t>3) осуществления расчетов через банки второго уровня, оператора почты за предоставленные физическому лицу коммунальные услуги, услуги связи;</w:t>
            </w:r>
          </w:p>
          <w:p w:rsidR="008374DA" w:rsidRPr="00036DE9" w:rsidRDefault="008374DA" w:rsidP="008374DA">
            <w:pPr>
              <w:pStyle w:val="j111"/>
              <w:shd w:val="clear" w:color="auto" w:fill="FFFFFF"/>
              <w:spacing w:before="0" w:beforeAutospacing="0" w:after="0" w:afterAutospacing="0"/>
              <w:ind w:firstLine="426"/>
              <w:jc w:val="both"/>
              <w:textAlignment w:val="baseline"/>
              <w:rPr>
                <w:b/>
                <w:bCs/>
                <w:color w:val="000000"/>
                <w:shd w:val="clear" w:color="auto" w:fill="FFFFFF"/>
              </w:rPr>
            </w:pPr>
          </w:p>
        </w:tc>
        <w:tc>
          <w:tcPr>
            <w:tcW w:w="4962" w:type="dxa"/>
            <w:tcBorders>
              <w:top w:val="nil"/>
              <w:left w:val="nil"/>
              <w:bottom w:val="single" w:sz="8" w:space="0" w:color="auto"/>
              <w:right w:val="single" w:sz="8" w:space="0" w:color="auto"/>
            </w:tcBorders>
          </w:tcPr>
          <w:p w:rsidR="008374DA" w:rsidRPr="00036DE9" w:rsidRDefault="008374DA" w:rsidP="008374DA">
            <w:pPr>
              <w:pStyle w:val="j111"/>
              <w:shd w:val="clear" w:color="auto" w:fill="FFFFFF"/>
              <w:spacing w:before="0" w:beforeAutospacing="0" w:after="0" w:afterAutospacing="0"/>
              <w:ind w:firstLine="426"/>
              <w:jc w:val="both"/>
              <w:textAlignment w:val="baseline"/>
              <w:rPr>
                <w:b/>
                <w:bCs/>
                <w:color w:val="000000"/>
                <w:shd w:val="clear" w:color="auto" w:fill="FFFFFF"/>
              </w:rPr>
            </w:pPr>
            <w:r w:rsidRPr="00036DE9">
              <w:rPr>
                <w:b/>
                <w:bCs/>
                <w:color w:val="000000"/>
                <w:shd w:val="clear" w:color="auto" w:fill="FFFFFF"/>
              </w:rPr>
              <w:t>Статья 412. Общие положения</w:t>
            </w:r>
          </w:p>
          <w:p w:rsidR="008374DA" w:rsidRPr="00036DE9" w:rsidRDefault="008374DA" w:rsidP="008374DA">
            <w:pPr>
              <w:pStyle w:val="j111"/>
              <w:shd w:val="clear" w:color="auto" w:fill="FFFFFF"/>
              <w:spacing w:before="0" w:beforeAutospacing="0" w:after="0" w:afterAutospacing="0"/>
              <w:ind w:firstLine="426"/>
              <w:jc w:val="both"/>
              <w:textAlignment w:val="baseline"/>
              <w:rPr>
                <w:color w:val="000000"/>
              </w:rPr>
            </w:pPr>
            <w:r w:rsidRPr="00036DE9">
              <w:rPr>
                <w:color w:val="000000"/>
              </w:rPr>
              <w:t>13. Выписка счета-фактуры не требуется в случаях:</w:t>
            </w:r>
          </w:p>
          <w:p w:rsidR="008374DA" w:rsidRPr="00036DE9" w:rsidRDefault="008374DA" w:rsidP="008374DA">
            <w:pPr>
              <w:pStyle w:val="j111"/>
              <w:shd w:val="clear" w:color="auto" w:fill="FFFFFF"/>
              <w:spacing w:before="0" w:beforeAutospacing="0" w:after="0" w:afterAutospacing="0"/>
              <w:ind w:firstLine="426"/>
              <w:jc w:val="both"/>
              <w:textAlignment w:val="baseline"/>
              <w:rPr>
                <w:color w:val="000000"/>
              </w:rPr>
            </w:pPr>
            <w:r w:rsidRPr="00036DE9">
              <w:rPr>
                <w:color w:val="000000"/>
              </w:rPr>
              <w:t xml:space="preserve">3) осуществления расчетов через банки второго уровня, </w:t>
            </w:r>
            <w:r w:rsidRPr="00036DE9">
              <w:rPr>
                <w:b/>
                <w:highlight w:val="yellow"/>
              </w:rPr>
              <w:t>включая оплату за обучение и проживание обучающимися организациям, осуществляющим деятельность в социальной сфере</w:t>
            </w:r>
            <w:r w:rsidRPr="00036DE9">
              <w:rPr>
                <w:color w:val="000000"/>
              </w:rPr>
              <w:t>, оператора почты за предоставленные физическому лицу коммунальные услуги, услуги связи;</w:t>
            </w:r>
          </w:p>
          <w:p w:rsidR="008374DA" w:rsidRPr="00036DE9" w:rsidRDefault="008374DA" w:rsidP="008374DA">
            <w:pPr>
              <w:pStyle w:val="j111"/>
              <w:shd w:val="clear" w:color="auto" w:fill="FFFFFF"/>
              <w:spacing w:before="0" w:beforeAutospacing="0" w:after="0" w:afterAutospacing="0"/>
              <w:ind w:firstLine="426"/>
              <w:jc w:val="both"/>
              <w:textAlignment w:val="baseline"/>
              <w:rPr>
                <w:b/>
                <w:bCs/>
                <w:color w:val="000000"/>
                <w:shd w:val="clear" w:color="auto" w:fill="FFFFFF"/>
              </w:rPr>
            </w:pPr>
          </w:p>
        </w:tc>
        <w:tc>
          <w:tcPr>
            <w:tcW w:w="3544" w:type="dxa"/>
            <w:tcBorders>
              <w:top w:val="nil"/>
              <w:left w:val="nil"/>
              <w:bottom w:val="single" w:sz="8" w:space="0" w:color="auto"/>
              <w:right w:val="single" w:sz="8" w:space="0" w:color="auto"/>
            </w:tcBorders>
          </w:tcPr>
          <w:p w:rsidR="008374DA" w:rsidRPr="00036DE9" w:rsidRDefault="008374DA" w:rsidP="008374DA">
            <w:pPr>
              <w:rPr>
                <w:rFonts w:ascii="Times New Roman" w:hAnsi="Times New Roman" w:cs="Times New Roman"/>
                <w:sz w:val="24"/>
                <w:szCs w:val="24"/>
              </w:rPr>
            </w:pPr>
            <w:r w:rsidRPr="00036DE9">
              <w:rPr>
                <w:rFonts w:ascii="Times New Roman" w:hAnsi="Times New Roman" w:cs="Times New Roman"/>
                <w:sz w:val="24"/>
                <w:szCs w:val="24"/>
              </w:rPr>
              <w:t>Уточнение редакции.</w:t>
            </w:r>
          </w:p>
        </w:tc>
        <w:tc>
          <w:tcPr>
            <w:tcW w:w="1275" w:type="dxa"/>
            <w:tcBorders>
              <w:top w:val="single" w:sz="4" w:space="0" w:color="auto"/>
              <w:left w:val="single" w:sz="4" w:space="0" w:color="auto"/>
              <w:bottom w:val="single" w:sz="4" w:space="0" w:color="auto"/>
              <w:right w:val="single" w:sz="4" w:space="0" w:color="auto"/>
            </w:tcBorders>
          </w:tcPr>
          <w:p w:rsidR="008374DA" w:rsidRDefault="008374DA" w:rsidP="008374DA">
            <w:pPr>
              <w:jc w:val="both"/>
              <w:rPr>
                <w:rFonts w:ascii="Times New Roman" w:hAnsi="Times New Roman" w:cs="Times New Roman"/>
                <w:b/>
                <w:color w:val="000000" w:themeColor="text1"/>
                <w:sz w:val="24"/>
                <w:szCs w:val="24"/>
              </w:rPr>
            </w:pPr>
            <w:r w:rsidRPr="00036DE9">
              <w:rPr>
                <w:rFonts w:ascii="Times New Roman" w:hAnsi="Times New Roman" w:cs="Times New Roman"/>
                <w:b/>
                <w:color w:val="000000" w:themeColor="text1"/>
                <w:sz w:val="24"/>
                <w:szCs w:val="24"/>
              </w:rPr>
              <w:t>КАЗГЮУ</w:t>
            </w:r>
          </w:p>
          <w:p w:rsidR="0059653E" w:rsidRDefault="0059653E" w:rsidP="008374DA">
            <w:pPr>
              <w:jc w:val="both"/>
              <w:rPr>
                <w:rFonts w:ascii="Times New Roman" w:hAnsi="Times New Roman" w:cs="Times New Roman"/>
                <w:b/>
                <w:color w:val="000000" w:themeColor="text1"/>
                <w:sz w:val="24"/>
                <w:szCs w:val="24"/>
              </w:rPr>
            </w:pPr>
          </w:p>
          <w:p w:rsidR="0059653E" w:rsidRPr="00036DE9" w:rsidRDefault="0059653E" w:rsidP="008374D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УМ</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FFFFFF"/>
          </w:tcPr>
          <w:p w:rsidR="008374DA" w:rsidRPr="00E95937" w:rsidRDefault="008374DA" w:rsidP="008374DA">
            <w:pPr>
              <w:spacing w:after="0" w:line="240" w:lineRule="auto"/>
              <w:rPr>
                <w:rFonts w:ascii="Times New Roman" w:eastAsia="Times New Roman" w:hAnsi="Times New Roman"/>
                <w:sz w:val="24"/>
                <w:szCs w:val="24"/>
                <w:lang w:eastAsia="ru-RU"/>
              </w:rPr>
            </w:pPr>
            <w:r w:rsidRPr="00E95937">
              <w:rPr>
                <w:rFonts w:ascii="Times New Roman" w:eastAsia="Times New Roman" w:hAnsi="Times New Roman"/>
                <w:sz w:val="24"/>
                <w:szCs w:val="24"/>
                <w:lang w:eastAsia="ru-RU"/>
              </w:rPr>
              <w:t>Пункт 5 статьи 428</w:t>
            </w:r>
          </w:p>
        </w:tc>
        <w:tc>
          <w:tcPr>
            <w:tcW w:w="4790" w:type="dxa"/>
            <w:shd w:val="clear" w:color="auto" w:fill="FFFFFF"/>
          </w:tcPr>
          <w:p w:rsidR="008374DA" w:rsidRPr="00E37337" w:rsidRDefault="008374DA" w:rsidP="008374DA">
            <w:pPr>
              <w:shd w:val="clear" w:color="auto" w:fill="FFFFFF"/>
              <w:spacing w:after="0" w:line="240" w:lineRule="auto"/>
              <w:jc w:val="both"/>
              <w:textAlignment w:val="baseline"/>
              <w:rPr>
                <w:rFonts w:ascii="Times New Roman" w:eastAsia="Times New Roman" w:hAnsi="Times New Roman"/>
                <w:b/>
                <w:sz w:val="24"/>
                <w:szCs w:val="24"/>
                <w:lang w:eastAsia="ru-RU"/>
              </w:rPr>
            </w:pPr>
            <w:bookmarkStart w:id="29" w:name="SUB4280500"/>
            <w:bookmarkEnd w:id="29"/>
            <w:r w:rsidRPr="00E37337">
              <w:rPr>
                <w:rFonts w:ascii="Times New Roman" w:eastAsia="Times New Roman" w:hAnsi="Times New Roman"/>
                <w:b/>
                <w:sz w:val="24"/>
                <w:szCs w:val="24"/>
                <w:lang w:eastAsia="ru-RU"/>
              </w:rPr>
              <w:t>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w:t>
            </w:r>
          </w:p>
          <w:p w:rsidR="008374DA" w:rsidRDefault="008374DA" w:rsidP="008374DA">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8374DA" w:rsidRPr="001619D8" w:rsidRDefault="008374DA" w:rsidP="008374DA">
            <w:pPr>
              <w:shd w:val="clear" w:color="auto" w:fill="FFFFFF"/>
              <w:spacing w:after="0" w:line="240" w:lineRule="auto"/>
              <w:jc w:val="both"/>
              <w:textAlignment w:val="baseline"/>
              <w:rPr>
                <w:rFonts w:ascii="Times New Roman" w:eastAsia="Times New Roman" w:hAnsi="Times New Roman"/>
                <w:sz w:val="24"/>
                <w:szCs w:val="24"/>
                <w:lang w:eastAsia="ru-RU"/>
              </w:rPr>
            </w:pPr>
            <w:r w:rsidRPr="001619D8">
              <w:rPr>
                <w:rFonts w:ascii="Times New Roman" w:eastAsia="Times New Roman" w:hAnsi="Times New Roman"/>
                <w:sz w:val="24"/>
                <w:szCs w:val="24"/>
                <w:lang w:eastAsia="ru-RU"/>
              </w:rPr>
              <w:t xml:space="preserve">5.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w:t>
            </w:r>
            <w:r w:rsidRPr="001619D8">
              <w:rPr>
                <w:rFonts w:ascii="Times New Roman" w:eastAsia="Times New Roman" w:hAnsi="Times New Roman"/>
                <w:sz w:val="24"/>
                <w:szCs w:val="24"/>
                <w:lang w:eastAsia="ru-RU"/>
              </w:rPr>
              <w:lastRenderedPageBreak/>
              <w:t>зачете в порядке, определенном налоговым законодательством Республики Казахстан.</w:t>
            </w:r>
          </w:p>
          <w:p w:rsidR="008374DA" w:rsidRPr="001619D8" w:rsidRDefault="008374DA" w:rsidP="008374DA">
            <w:pPr>
              <w:shd w:val="clear" w:color="auto" w:fill="FFFFFF"/>
              <w:spacing w:after="0" w:line="240" w:lineRule="auto"/>
              <w:jc w:val="both"/>
              <w:textAlignment w:val="baseline"/>
              <w:rPr>
                <w:rFonts w:ascii="Times New Roman" w:eastAsia="Times New Roman" w:hAnsi="Times New Roman"/>
                <w:sz w:val="24"/>
                <w:szCs w:val="24"/>
                <w:lang w:eastAsia="ru-RU"/>
              </w:rPr>
            </w:pPr>
            <w:r w:rsidRPr="001619D8">
              <w:rPr>
                <w:rFonts w:ascii="Times New Roman" w:eastAsia="Times New Roman" w:hAnsi="Times New Roman"/>
                <w:sz w:val="24"/>
                <w:szCs w:val="24"/>
                <w:lang w:eastAsia="ru-RU"/>
              </w:rPr>
              <w:t>В случае нарушения в течение пяти лет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rsidR="008374DA" w:rsidRPr="001619D8" w:rsidRDefault="008374DA" w:rsidP="008374DA">
            <w:pPr>
              <w:shd w:val="clear" w:color="auto" w:fill="FFFFFF"/>
              <w:spacing w:after="0" w:line="240" w:lineRule="auto"/>
              <w:jc w:val="both"/>
              <w:textAlignment w:val="baseline"/>
              <w:rPr>
                <w:rFonts w:ascii="Times New Roman" w:eastAsia="Times New Roman" w:hAnsi="Times New Roman"/>
                <w:sz w:val="24"/>
                <w:szCs w:val="24"/>
                <w:lang w:eastAsia="ru-RU"/>
              </w:rPr>
            </w:pPr>
            <w:r w:rsidRPr="001619D8">
              <w:rPr>
                <w:rFonts w:ascii="Times New Roman" w:eastAsia="Times New Roman" w:hAnsi="Times New Roman"/>
                <w:sz w:val="24"/>
                <w:szCs w:val="24"/>
                <w:lang w:eastAsia="ru-RU"/>
              </w:rPr>
              <w:t>При этом не являются нарушениями требований, установленных настоящей статьей:</w:t>
            </w:r>
          </w:p>
          <w:p w:rsidR="008374DA" w:rsidRPr="001619D8" w:rsidRDefault="008374DA" w:rsidP="008374DA">
            <w:pPr>
              <w:shd w:val="clear" w:color="auto" w:fill="FFFFFF"/>
              <w:spacing w:after="0" w:line="240" w:lineRule="auto"/>
              <w:jc w:val="both"/>
              <w:textAlignment w:val="baseline"/>
              <w:rPr>
                <w:rFonts w:ascii="Times New Roman" w:eastAsia="Times New Roman" w:hAnsi="Times New Roman"/>
                <w:sz w:val="24"/>
                <w:szCs w:val="24"/>
                <w:lang w:eastAsia="ru-RU"/>
              </w:rPr>
            </w:pPr>
            <w:bookmarkStart w:id="30" w:name="SUB4280501"/>
            <w:bookmarkEnd w:id="30"/>
            <w:r w:rsidRPr="001619D8">
              <w:rPr>
                <w:rFonts w:ascii="Times New Roman" w:eastAsia="Times New Roman" w:hAnsi="Times New Roman"/>
                <w:sz w:val="24"/>
                <w:szCs w:val="24"/>
                <w:lang w:eastAsia="ru-RU"/>
              </w:rPr>
              <w:t>1) реализация мяса и мясных продуктов, полученных в результате вынужденного забоя животных, указанных в подпунктах 9) и 10) части первой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
          <w:p w:rsidR="008374DA" w:rsidRPr="00E95937" w:rsidRDefault="008374DA" w:rsidP="008374DA">
            <w:pPr>
              <w:spacing w:after="0" w:line="240" w:lineRule="auto"/>
              <w:jc w:val="both"/>
              <w:rPr>
                <w:rFonts w:ascii="Times New Roman" w:hAnsi="Times New Roman"/>
                <w:b/>
                <w:sz w:val="24"/>
                <w:szCs w:val="24"/>
              </w:rPr>
            </w:pPr>
            <w:bookmarkStart w:id="31" w:name="SUB4280502"/>
            <w:bookmarkEnd w:id="31"/>
            <w:r w:rsidRPr="00E95937">
              <w:rPr>
                <w:rFonts w:ascii="Times New Roman" w:eastAsia="Times New Roman" w:hAnsi="Times New Roman"/>
                <w:sz w:val="24"/>
                <w:szCs w:val="24"/>
                <w:lang w:eastAsia="ru-RU"/>
              </w:rPr>
              <w:t xml:space="preserve">2) снятие с регистрационного учета по налогу на добавленную стоимость после даты принятия на учет импортированных товаров, определенной в соответствии со </w:t>
            </w:r>
            <w:bookmarkStart w:id="32" w:name="SUB1006049272_2"/>
            <w:r w:rsidRPr="00E95937">
              <w:rPr>
                <w:rFonts w:ascii="Times New Roman" w:eastAsia="Times New Roman" w:hAnsi="Times New Roman"/>
                <w:sz w:val="24"/>
                <w:szCs w:val="24"/>
                <w:lang w:eastAsia="ru-RU"/>
              </w:rPr>
              <w:fldChar w:fldCharType="begin"/>
            </w:r>
            <w:r w:rsidRPr="00E95937">
              <w:rPr>
                <w:rFonts w:ascii="Times New Roman" w:eastAsia="Times New Roman" w:hAnsi="Times New Roman"/>
                <w:sz w:val="24"/>
                <w:szCs w:val="24"/>
                <w:lang w:eastAsia="ru-RU"/>
              </w:rPr>
              <w:instrText xml:space="preserve"> HYPERLINK "http://online.zakon.kz/Document/?doc_id=36148637" \l "sub_id=4420000" \t "_parent" </w:instrText>
            </w:r>
            <w:r w:rsidRPr="00E95937">
              <w:rPr>
                <w:rFonts w:ascii="Times New Roman" w:eastAsia="Times New Roman" w:hAnsi="Times New Roman"/>
                <w:sz w:val="24"/>
                <w:szCs w:val="24"/>
                <w:lang w:eastAsia="ru-RU"/>
              </w:rPr>
              <w:fldChar w:fldCharType="separate"/>
            </w:r>
            <w:r w:rsidRPr="00473B22">
              <w:rPr>
                <w:rFonts w:ascii="Times New Roman" w:eastAsia="Times New Roman" w:hAnsi="Times New Roman"/>
                <w:sz w:val="24"/>
                <w:szCs w:val="24"/>
                <w:lang w:eastAsia="ru-RU"/>
              </w:rPr>
              <w:t>статьей 442</w:t>
            </w:r>
            <w:r w:rsidRPr="00E95937">
              <w:rPr>
                <w:rFonts w:ascii="Times New Roman" w:eastAsia="Times New Roman" w:hAnsi="Times New Roman"/>
                <w:sz w:val="24"/>
                <w:szCs w:val="24"/>
                <w:lang w:eastAsia="ru-RU"/>
              </w:rPr>
              <w:fldChar w:fldCharType="end"/>
            </w:r>
            <w:bookmarkEnd w:id="32"/>
            <w:r w:rsidRPr="00E95937">
              <w:rPr>
                <w:rFonts w:ascii="Times New Roman" w:eastAsia="Times New Roman" w:hAnsi="Times New Roman"/>
                <w:sz w:val="24"/>
                <w:szCs w:val="24"/>
                <w:lang w:eastAsia="ru-RU"/>
              </w:rPr>
              <w:t xml:space="preserve"> настоящего Кодекса.</w:t>
            </w:r>
          </w:p>
        </w:tc>
        <w:tc>
          <w:tcPr>
            <w:tcW w:w="4962" w:type="dxa"/>
            <w:shd w:val="clear" w:color="auto" w:fill="FFFFFF"/>
          </w:tcPr>
          <w:p w:rsidR="008374DA" w:rsidRPr="00E37337" w:rsidRDefault="008374DA" w:rsidP="008374DA">
            <w:pPr>
              <w:shd w:val="clear" w:color="auto" w:fill="FFFFFF"/>
              <w:spacing w:after="0" w:line="240" w:lineRule="auto"/>
              <w:jc w:val="both"/>
              <w:textAlignment w:val="baseline"/>
              <w:rPr>
                <w:rFonts w:ascii="Times New Roman" w:eastAsia="Times New Roman" w:hAnsi="Times New Roman"/>
                <w:b/>
                <w:sz w:val="24"/>
                <w:szCs w:val="24"/>
                <w:lang w:eastAsia="ru-RU"/>
              </w:rPr>
            </w:pPr>
            <w:r w:rsidRPr="00E37337">
              <w:rPr>
                <w:rFonts w:ascii="Times New Roman" w:eastAsia="Times New Roman" w:hAnsi="Times New Roman"/>
                <w:b/>
                <w:sz w:val="24"/>
                <w:szCs w:val="24"/>
                <w:lang w:eastAsia="ru-RU"/>
              </w:rPr>
              <w:lastRenderedPageBreak/>
              <w:t>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w:t>
            </w:r>
          </w:p>
          <w:p w:rsidR="008374DA" w:rsidRDefault="008374DA" w:rsidP="008374DA">
            <w:pPr>
              <w:shd w:val="clear" w:color="auto" w:fill="FFFFFF"/>
              <w:spacing w:after="0" w:line="240" w:lineRule="auto"/>
              <w:jc w:val="both"/>
              <w:textAlignment w:val="baseline"/>
              <w:rPr>
                <w:rFonts w:ascii="Times New Roman" w:eastAsia="Times New Roman" w:hAnsi="Times New Roman"/>
                <w:sz w:val="24"/>
                <w:szCs w:val="24"/>
                <w:lang w:eastAsia="ru-RU"/>
              </w:rPr>
            </w:pPr>
            <w:r w:rsidRPr="00E37337">
              <w:rPr>
                <w:rFonts w:ascii="Times New Roman" w:eastAsia="Times New Roman" w:hAnsi="Times New Roman"/>
                <w:sz w:val="24"/>
                <w:szCs w:val="24"/>
                <w:lang w:eastAsia="ru-RU"/>
              </w:rPr>
              <w:t>«…»</w:t>
            </w:r>
          </w:p>
          <w:p w:rsidR="008374DA" w:rsidRPr="001619D8" w:rsidRDefault="008374DA" w:rsidP="008374DA">
            <w:pPr>
              <w:shd w:val="clear" w:color="auto" w:fill="FFFFFF"/>
              <w:spacing w:after="0" w:line="240" w:lineRule="auto"/>
              <w:jc w:val="both"/>
              <w:textAlignment w:val="baseline"/>
              <w:rPr>
                <w:rFonts w:ascii="Times New Roman" w:eastAsia="Times New Roman" w:hAnsi="Times New Roman"/>
                <w:sz w:val="24"/>
                <w:szCs w:val="24"/>
                <w:lang w:eastAsia="ru-RU"/>
              </w:rPr>
            </w:pPr>
            <w:r w:rsidRPr="001619D8">
              <w:rPr>
                <w:rFonts w:ascii="Times New Roman" w:eastAsia="Times New Roman" w:hAnsi="Times New Roman"/>
                <w:sz w:val="24"/>
                <w:szCs w:val="24"/>
                <w:lang w:eastAsia="ru-RU"/>
              </w:rPr>
              <w:t xml:space="preserve">5.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w:t>
            </w:r>
            <w:r w:rsidRPr="001619D8">
              <w:rPr>
                <w:rFonts w:ascii="Times New Roman" w:eastAsia="Times New Roman" w:hAnsi="Times New Roman"/>
                <w:sz w:val="24"/>
                <w:szCs w:val="24"/>
                <w:lang w:eastAsia="ru-RU"/>
              </w:rPr>
              <w:lastRenderedPageBreak/>
              <w:t>зачете в порядке, определенном налоговым законодательством Республики Казахстан.</w:t>
            </w:r>
          </w:p>
          <w:p w:rsidR="008374DA" w:rsidRPr="001619D8" w:rsidRDefault="008374DA" w:rsidP="008374DA">
            <w:pPr>
              <w:shd w:val="clear" w:color="auto" w:fill="FFFFFF"/>
              <w:spacing w:after="0" w:line="240" w:lineRule="auto"/>
              <w:jc w:val="both"/>
              <w:textAlignment w:val="baseline"/>
              <w:rPr>
                <w:rFonts w:ascii="Times New Roman" w:eastAsia="Times New Roman" w:hAnsi="Times New Roman"/>
                <w:sz w:val="24"/>
                <w:szCs w:val="24"/>
                <w:lang w:eastAsia="ru-RU"/>
              </w:rPr>
            </w:pPr>
            <w:r w:rsidRPr="001619D8">
              <w:rPr>
                <w:rFonts w:ascii="Times New Roman" w:eastAsia="Times New Roman" w:hAnsi="Times New Roman"/>
                <w:sz w:val="24"/>
                <w:szCs w:val="24"/>
                <w:lang w:eastAsia="ru-RU"/>
              </w:rPr>
              <w:t>В случае нарушения в течение пяти лет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rsidR="008374DA" w:rsidRPr="001619D8" w:rsidRDefault="008374DA" w:rsidP="008374DA">
            <w:pPr>
              <w:shd w:val="clear" w:color="auto" w:fill="FFFFFF"/>
              <w:spacing w:after="0" w:line="240" w:lineRule="auto"/>
              <w:jc w:val="both"/>
              <w:textAlignment w:val="baseline"/>
              <w:rPr>
                <w:rFonts w:ascii="Times New Roman" w:eastAsia="Times New Roman" w:hAnsi="Times New Roman"/>
                <w:sz w:val="24"/>
                <w:szCs w:val="24"/>
                <w:lang w:eastAsia="ru-RU"/>
              </w:rPr>
            </w:pPr>
            <w:r w:rsidRPr="001619D8">
              <w:rPr>
                <w:rFonts w:ascii="Times New Roman" w:eastAsia="Times New Roman" w:hAnsi="Times New Roman"/>
                <w:sz w:val="24"/>
                <w:szCs w:val="24"/>
                <w:lang w:eastAsia="ru-RU"/>
              </w:rPr>
              <w:t>При этом не являются нарушениями требований, установленных настоящей статьей:</w:t>
            </w:r>
          </w:p>
          <w:p w:rsidR="008374DA" w:rsidRPr="001619D8" w:rsidRDefault="008374DA" w:rsidP="008374DA">
            <w:pPr>
              <w:shd w:val="clear" w:color="auto" w:fill="FFFFFF"/>
              <w:spacing w:after="0" w:line="240" w:lineRule="auto"/>
              <w:jc w:val="both"/>
              <w:textAlignment w:val="baseline"/>
              <w:rPr>
                <w:rFonts w:ascii="Times New Roman" w:eastAsia="Times New Roman" w:hAnsi="Times New Roman"/>
                <w:sz w:val="24"/>
                <w:szCs w:val="24"/>
                <w:lang w:eastAsia="ru-RU"/>
              </w:rPr>
            </w:pPr>
            <w:r w:rsidRPr="001619D8">
              <w:rPr>
                <w:rFonts w:ascii="Times New Roman" w:eastAsia="Times New Roman" w:hAnsi="Times New Roman"/>
                <w:sz w:val="24"/>
                <w:szCs w:val="24"/>
                <w:lang w:eastAsia="ru-RU"/>
              </w:rPr>
              <w:t>1) реализация мяса и мясных продуктов, полученных в результате вынужденного забоя животных, указанных в подпунктах 9) и 10) части первой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
          <w:p w:rsidR="008374DA" w:rsidRPr="00E95937" w:rsidRDefault="008374DA" w:rsidP="008374DA">
            <w:pPr>
              <w:spacing w:after="0" w:line="240" w:lineRule="auto"/>
              <w:jc w:val="both"/>
              <w:rPr>
                <w:rFonts w:ascii="Times New Roman" w:eastAsia="Times New Roman" w:hAnsi="Times New Roman"/>
                <w:sz w:val="24"/>
                <w:szCs w:val="24"/>
                <w:lang w:eastAsia="ru-RU"/>
              </w:rPr>
            </w:pPr>
            <w:r w:rsidRPr="00E95937">
              <w:rPr>
                <w:rFonts w:ascii="Times New Roman" w:eastAsia="Times New Roman" w:hAnsi="Times New Roman"/>
                <w:sz w:val="24"/>
                <w:szCs w:val="24"/>
                <w:lang w:eastAsia="ru-RU"/>
              </w:rPr>
              <w:t xml:space="preserve">2) снятие с регистрационного учета по налогу на добавленную стоимость после даты принятия на учет импортированных товаров, определенной в соответствии со </w:t>
            </w:r>
            <w:hyperlink r:id="rId20" w:anchor="sub_id=4420000" w:tgtFrame="_parent" w:history="1">
              <w:r w:rsidRPr="00473B22">
                <w:rPr>
                  <w:rFonts w:ascii="Times New Roman" w:eastAsia="Times New Roman" w:hAnsi="Times New Roman"/>
                  <w:sz w:val="24"/>
                  <w:szCs w:val="24"/>
                  <w:lang w:eastAsia="ru-RU"/>
                </w:rPr>
                <w:t>статьей 442</w:t>
              </w:r>
            </w:hyperlink>
            <w:r w:rsidRPr="00E95937">
              <w:rPr>
                <w:rFonts w:ascii="Times New Roman" w:eastAsia="Times New Roman" w:hAnsi="Times New Roman"/>
                <w:sz w:val="24"/>
                <w:szCs w:val="24"/>
                <w:lang w:eastAsia="ru-RU"/>
              </w:rPr>
              <w:t xml:space="preserve"> настоящего Кодекса;</w:t>
            </w:r>
          </w:p>
          <w:p w:rsidR="008374DA" w:rsidRDefault="008374DA" w:rsidP="008374DA">
            <w:pPr>
              <w:spacing w:after="0" w:line="240" w:lineRule="auto"/>
              <w:jc w:val="both"/>
              <w:rPr>
                <w:rFonts w:ascii="Times New Roman" w:eastAsia="Times New Roman" w:hAnsi="Times New Roman"/>
                <w:b/>
                <w:sz w:val="24"/>
                <w:szCs w:val="24"/>
                <w:lang w:eastAsia="ru-RU"/>
              </w:rPr>
            </w:pPr>
            <w:r w:rsidRPr="0099197D">
              <w:rPr>
                <w:rFonts w:ascii="Times New Roman" w:eastAsia="Times New Roman" w:hAnsi="Times New Roman"/>
                <w:b/>
                <w:sz w:val="24"/>
                <w:szCs w:val="24"/>
                <w:lang w:eastAsia="ru-RU"/>
              </w:rPr>
              <w:t xml:space="preserve">3) выбытие (списание) актива, ранее ввезенного на территорию Республики Казахстан, по которому налог на добавленную стоимость уплачен в </w:t>
            </w:r>
            <w:r w:rsidRPr="0099197D">
              <w:rPr>
                <w:rFonts w:ascii="Times New Roman" w:eastAsia="Times New Roman" w:hAnsi="Times New Roman"/>
                <w:b/>
                <w:sz w:val="24"/>
                <w:szCs w:val="24"/>
                <w:lang w:eastAsia="ru-RU"/>
              </w:rPr>
              <w:lastRenderedPageBreak/>
              <w:t xml:space="preserve">соответствии с настоящей статьей, </w:t>
            </w:r>
            <w:r>
              <w:rPr>
                <w:rFonts w:ascii="Times New Roman" w:eastAsia="Times New Roman" w:hAnsi="Times New Roman"/>
                <w:b/>
                <w:sz w:val="24"/>
                <w:szCs w:val="24"/>
                <w:lang w:eastAsia="ru-RU"/>
              </w:rPr>
              <w:t xml:space="preserve">если такое выбытие (списание) осуществляется </w:t>
            </w:r>
            <w:r w:rsidRPr="0099197D">
              <w:rPr>
                <w:rFonts w:ascii="Times New Roman" w:eastAsia="Times New Roman" w:hAnsi="Times New Roman"/>
                <w:b/>
                <w:sz w:val="24"/>
                <w:szCs w:val="24"/>
                <w:lang w:eastAsia="ru-RU"/>
              </w:rPr>
              <w:t>в результате аварии либо крушения</w:t>
            </w:r>
            <w:r>
              <w:rPr>
                <w:rFonts w:ascii="Times New Roman" w:eastAsia="Times New Roman" w:hAnsi="Times New Roman"/>
                <w:b/>
                <w:sz w:val="24"/>
                <w:szCs w:val="24"/>
                <w:lang w:eastAsia="ru-RU"/>
              </w:rPr>
              <w:t xml:space="preserve"> актива,</w:t>
            </w:r>
            <w:r w:rsidRPr="0099197D">
              <w:rPr>
                <w:rFonts w:ascii="Times New Roman" w:eastAsia="Times New Roman" w:hAnsi="Times New Roman"/>
                <w:b/>
                <w:sz w:val="24"/>
                <w:szCs w:val="24"/>
                <w:lang w:eastAsia="ru-RU"/>
              </w:rPr>
              <w:t xml:space="preserve"> при условии</w:t>
            </w:r>
            <w:r>
              <w:rPr>
                <w:rFonts w:ascii="Times New Roman" w:eastAsia="Times New Roman" w:hAnsi="Times New Roman"/>
                <w:b/>
                <w:sz w:val="24"/>
                <w:szCs w:val="24"/>
                <w:lang w:eastAsia="ru-RU"/>
              </w:rPr>
              <w:t xml:space="preserve"> наличия независимого </w:t>
            </w:r>
            <w:r w:rsidRPr="0099197D">
              <w:rPr>
                <w:rFonts w:ascii="Times New Roman" w:eastAsia="Times New Roman" w:hAnsi="Times New Roman"/>
                <w:b/>
                <w:sz w:val="24"/>
                <w:szCs w:val="24"/>
                <w:lang w:eastAsia="ru-RU"/>
              </w:rPr>
              <w:t>подтверждения</w:t>
            </w:r>
            <w:r>
              <w:rPr>
                <w:rFonts w:ascii="Times New Roman" w:eastAsia="Times New Roman" w:hAnsi="Times New Roman"/>
                <w:b/>
                <w:sz w:val="24"/>
                <w:szCs w:val="24"/>
                <w:lang w:eastAsia="ru-RU"/>
              </w:rPr>
              <w:t>, что актив не подлежит восстановлению (ремонту)</w:t>
            </w:r>
            <w:r w:rsidRPr="0099197D">
              <w:rPr>
                <w:rFonts w:ascii="Times New Roman" w:eastAsia="Times New Roman" w:hAnsi="Times New Roman"/>
                <w:b/>
                <w:sz w:val="24"/>
                <w:szCs w:val="24"/>
                <w:lang w:eastAsia="ru-RU"/>
              </w:rPr>
              <w:t xml:space="preserve">. </w:t>
            </w:r>
          </w:p>
          <w:p w:rsidR="008374DA" w:rsidRPr="00E95937" w:rsidRDefault="008374DA" w:rsidP="008374DA">
            <w:pPr>
              <w:spacing w:after="0" w:line="240" w:lineRule="auto"/>
              <w:jc w:val="both"/>
              <w:rPr>
                <w:rFonts w:ascii="Times New Roman" w:hAnsi="Times New Roman"/>
                <w:b/>
                <w:sz w:val="24"/>
                <w:szCs w:val="24"/>
              </w:rPr>
            </w:pPr>
          </w:p>
        </w:tc>
        <w:tc>
          <w:tcPr>
            <w:tcW w:w="3544" w:type="dxa"/>
          </w:tcPr>
          <w:p w:rsidR="008374DA" w:rsidRDefault="008374DA" w:rsidP="008374DA">
            <w:pPr>
              <w:spacing w:after="0" w:line="240" w:lineRule="auto"/>
              <w:jc w:val="both"/>
              <w:rPr>
                <w:rFonts w:ascii="Times New Roman" w:hAnsi="Times New Roman" w:cs="Times New Roman"/>
                <w:sz w:val="24"/>
                <w:szCs w:val="24"/>
              </w:rPr>
            </w:pPr>
            <w:r w:rsidRPr="006D62B8">
              <w:rPr>
                <w:rFonts w:ascii="Times New Roman" w:hAnsi="Times New Roman" w:cs="Times New Roman"/>
                <w:sz w:val="24"/>
                <w:szCs w:val="24"/>
              </w:rPr>
              <w:lastRenderedPageBreak/>
              <w:t>Выбытие актива в случае аварии или кр</w:t>
            </w:r>
            <w:r>
              <w:rPr>
                <w:rFonts w:ascii="Times New Roman" w:hAnsi="Times New Roman" w:cs="Times New Roman"/>
                <w:sz w:val="24"/>
                <w:szCs w:val="24"/>
              </w:rPr>
              <w:t>у</w:t>
            </w:r>
            <w:r w:rsidRPr="006D62B8">
              <w:rPr>
                <w:rFonts w:ascii="Times New Roman" w:hAnsi="Times New Roman" w:cs="Times New Roman"/>
                <w:sz w:val="24"/>
                <w:szCs w:val="24"/>
              </w:rPr>
              <w:t xml:space="preserve">шения </w:t>
            </w:r>
            <w:r>
              <w:rPr>
                <w:rFonts w:ascii="Times New Roman" w:hAnsi="Times New Roman" w:cs="Times New Roman"/>
                <w:sz w:val="24"/>
                <w:szCs w:val="24"/>
              </w:rPr>
              <w:t xml:space="preserve">не позволяет использовать актив для целей его реализации, то есть у данного актива исчезает его потребительская стоимость, которая могла бы стать объектом обложения НДС.  </w:t>
            </w:r>
          </w:p>
          <w:p w:rsidR="008374DA" w:rsidRPr="006D62B8" w:rsidRDefault="008374DA" w:rsidP="0083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данную ситуацию следует рассматривать как полное </w:t>
            </w:r>
            <w:r>
              <w:rPr>
                <w:rFonts w:ascii="Times New Roman" w:hAnsi="Times New Roman" w:cs="Times New Roman"/>
                <w:sz w:val="24"/>
                <w:szCs w:val="24"/>
              </w:rPr>
              <w:lastRenderedPageBreak/>
              <w:t xml:space="preserve">использование актива в процессе производства товаров, работ, услуг. Такие активы не могут создавать конкуренцию на внутреннем рынке РК, так как отсутствует их потребительская стоимость. Следовательно нет объекта обложения НДС. </w:t>
            </w:r>
          </w:p>
        </w:tc>
        <w:tc>
          <w:tcPr>
            <w:tcW w:w="1275" w:type="dxa"/>
          </w:tcPr>
          <w:p w:rsidR="008374DA" w:rsidRDefault="008374DA" w:rsidP="0083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Евразийская группа</w:t>
            </w:r>
          </w:p>
          <w:p w:rsidR="0059653E" w:rsidRDefault="0059653E" w:rsidP="008374DA">
            <w:pPr>
              <w:spacing w:after="0" w:line="240" w:lineRule="auto"/>
              <w:jc w:val="both"/>
              <w:rPr>
                <w:rFonts w:ascii="Times New Roman" w:hAnsi="Times New Roman" w:cs="Times New Roman"/>
                <w:sz w:val="24"/>
                <w:szCs w:val="24"/>
              </w:rPr>
            </w:pPr>
          </w:p>
          <w:p w:rsidR="0059653E" w:rsidRDefault="0059653E" w:rsidP="0083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УСМ</w:t>
            </w:r>
          </w:p>
          <w:p w:rsidR="0059653E" w:rsidRDefault="0059653E" w:rsidP="0083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УЭК</w:t>
            </w:r>
          </w:p>
        </w:tc>
      </w:tr>
      <w:tr w:rsidR="008374DA" w:rsidRPr="00C75734" w:rsidTr="0059653E">
        <w:tc>
          <w:tcPr>
            <w:tcW w:w="465" w:type="dxa"/>
          </w:tcPr>
          <w:p w:rsidR="008374DA"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shd w:val="clear" w:color="auto" w:fill="auto"/>
          </w:tcPr>
          <w:p w:rsidR="008374DA" w:rsidRPr="00CA4DFF" w:rsidRDefault="008374DA" w:rsidP="008374DA">
            <w:pPr>
              <w:contextualSpacing/>
              <w:jc w:val="both"/>
              <w:rPr>
                <w:rFonts w:ascii="Times New Roman" w:eastAsiaTheme="minorEastAsia" w:hAnsi="Times New Roman" w:cs="Times New Roman"/>
                <w:bCs/>
                <w:sz w:val="24"/>
                <w:szCs w:val="24"/>
              </w:rPr>
            </w:pPr>
            <w:r w:rsidRPr="00CA4DFF">
              <w:rPr>
                <w:rFonts w:ascii="Times New Roman" w:eastAsiaTheme="minorEastAsia" w:hAnsi="Times New Roman" w:cs="Times New Roman"/>
                <w:bCs/>
                <w:sz w:val="24"/>
                <w:szCs w:val="24"/>
              </w:rPr>
              <w:t>п 7 ст 431</w:t>
            </w:r>
          </w:p>
        </w:tc>
        <w:tc>
          <w:tcPr>
            <w:tcW w:w="4790" w:type="dxa"/>
            <w:shd w:val="clear" w:color="auto" w:fill="auto"/>
          </w:tcPr>
          <w:p w:rsidR="008374DA" w:rsidRPr="00CA4DFF" w:rsidRDefault="008374DA" w:rsidP="008374DA">
            <w:pPr>
              <w:contextualSpacing/>
              <w:rPr>
                <w:rFonts w:ascii="Times New Roman" w:eastAsiaTheme="minorEastAsia" w:hAnsi="Times New Roman" w:cs="Times New Roman"/>
                <w:b/>
                <w:bCs/>
                <w:sz w:val="24"/>
                <w:szCs w:val="24"/>
              </w:rPr>
            </w:pPr>
            <w:r w:rsidRPr="00CA4DFF">
              <w:rPr>
                <w:rFonts w:ascii="Times New Roman" w:eastAsiaTheme="minorEastAsia" w:hAnsi="Times New Roman" w:cs="Times New Roman"/>
                <w:b/>
                <w:bCs/>
                <w:sz w:val="24"/>
                <w:szCs w:val="24"/>
              </w:rPr>
              <w:t>Статья 431.</w:t>
            </w:r>
            <w:r w:rsidRPr="00CA4DFF">
              <w:rPr>
                <w:rFonts w:ascii="Times New Roman" w:eastAsiaTheme="minorEastAsia" w:hAnsi="Times New Roman" w:cs="Times New Roman"/>
                <w:b/>
                <w:bCs/>
                <w:sz w:val="24"/>
                <w:szCs w:val="24"/>
              </w:rPr>
              <w:tab/>
              <w:t>Порядок и сроки возврата превышения налога на добавленную стоимость</w:t>
            </w:r>
          </w:p>
          <w:p w:rsidR="008374DA" w:rsidRPr="00CA4DFF" w:rsidRDefault="008374DA" w:rsidP="008374DA">
            <w:pPr>
              <w:contextualSpacing/>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w:t>
            </w:r>
          </w:p>
          <w:p w:rsidR="008374DA" w:rsidRPr="00CA4DFF" w:rsidRDefault="008374DA" w:rsidP="008374DA">
            <w:pPr>
              <w:contextualSpacing/>
              <w:rPr>
                <w:rFonts w:ascii="Times New Roman" w:eastAsiaTheme="minorEastAsia" w:hAnsi="Times New Roman" w:cs="Times New Roman"/>
                <w:b/>
                <w:bCs/>
                <w:sz w:val="24"/>
                <w:szCs w:val="24"/>
              </w:rPr>
            </w:pPr>
            <w:r w:rsidRPr="00CA4DFF">
              <w:rPr>
                <w:rFonts w:ascii="Times New Roman" w:eastAsiaTheme="minorEastAsia" w:hAnsi="Times New Roman" w:cs="Times New Roman"/>
                <w:b/>
                <w:bCs/>
                <w:sz w:val="24"/>
                <w:szCs w:val="24"/>
              </w:rPr>
              <w:t>7. Отсутствует</w:t>
            </w:r>
          </w:p>
          <w:p w:rsidR="008374DA" w:rsidRPr="00CA4DFF" w:rsidRDefault="008374DA" w:rsidP="008374DA">
            <w:pPr>
              <w:contextualSpacing/>
              <w:rPr>
                <w:rFonts w:ascii="Times New Roman" w:eastAsiaTheme="minorEastAsia" w:hAnsi="Times New Roman" w:cs="Times New Roman"/>
                <w:b/>
                <w:bCs/>
                <w:sz w:val="24"/>
                <w:szCs w:val="24"/>
              </w:rPr>
            </w:pPr>
          </w:p>
        </w:tc>
        <w:tc>
          <w:tcPr>
            <w:tcW w:w="4962" w:type="dxa"/>
            <w:shd w:val="clear" w:color="auto" w:fill="auto"/>
          </w:tcPr>
          <w:p w:rsidR="008374DA" w:rsidRPr="00CA4DFF" w:rsidRDefault="008374DA" w:rsidP="008374DA">
            <w:pPr>
              <w:contextualSpacing/>
              <w:rPr>
                <w:rFonts w:ascii="Times New Roman" w:eastAsiaTheme="minorEastAsia" w:hAnsi="Times New Roman" w:cs="Times New Roman"/>
                <w:b/>
                <w:bCs/>
                <w:sz w:val="24"/>
                <w:szCs w:val="24"/>
              </w:rPr>
            </w:pPr>
            <w:r w:rsidRPr="00CA4DFF">
              <w:rPr>
                <w:rFonts w:ascii="Times New Roman" w:eastAsiaTheme="minorEastAsia" w:hAnsi="Times New Roman" w:cs="Times New Roman"/>
                <w:b/>
                <w:bCs/>
                <w:sz w:val="24"/>
                <w:szCs w:val="24"/>
              </w:rPr>
              <w:t>Статья 431.</w:t>
            </w:r>
            <w:r w:rsidRPr="00CA4DFF">
              <w:rPr>
                <w:rFonts w:ascii="Times New Roman" w:eastAsiaTheme="minorEastAsia" w:hAnsi="Times New Roman" w:cs="Times New Roman"/>
                <w:b/>
                <w:bCs/>
                <w:sz w:val="24"/>
                <w:szCs w:val="24"/>
              </w:rPr>
              <w:tab/>
              <w:t>Порядок и сроки возврата превышения налога на добавленную стоимость</w:t>
            </w:r>
          </w:p>
          <w:p w:rsidR="008374DA" w:rsidRPr="00CA4DFF" w:rsidRDefault="008374DA" w:rsidP="008374DA">
            <w:pPr>
              <w:contextualSpacing/>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w:t>
            </w:r>
          </w:p>
          <w:p w:rsidR="008374DA" w:rsidRPr="00E148ED" w:rsidRDefault="008374DA" w:rsidP="008374DA">
            <w:pPr>
              <w:contextualSpacing/>
              <w:jc w:val="both"/>
              <w:rPr>
                <w:rFonts w:ascii="Times New Roman" w:eastAsiaTheme="minorEastAsia" w:hAnsi="Times New Roman" w:cs="Times New Roman"/>
                <w:b/>
                <w:bCs/>
                <w:sz w:val="24"/>
                <w:szCs w:val="24"/>
              </w:rPr>
            </w:pPr>
            <w:r w:rsidRPr="00CA4DFF">
              <w:rPr>
                <w:rFonts w:ascii="Times New Roman" w:eastAsiaTheme="minorEastAsia" w:hAnsi="Times New Roman" w:cs="Times New Roman"/>
                <w:b/>
                <w:bCs/>
                <w:sz w:val="24"/>
                <w:szCs w:val="24"/>
              </w:rPr>
              <w:t xml:space="preserve">7. </w:t>
            </w:r>
            <w:r w:rsidRPr="009717A2">
              <w:rPr>
                <w:rFonts w:ascii="Times New Roman" w:eastAsiaTheme="minorEastAsia" w:hAnsi="Times New Roman" w:cs="Times New Roman"/>
                <w:b/>
                <w:bCs/>
                <w:sz w:val="24"/>
                <w:szCs w:val="24"/>
              </w:rPr>
              <w:t>Налогоплательщик вправе самостоятельно осуществить возврат в бюджет ранее возвращенную из бюджета сумму превышения налога на добавленную стоимость на основании представленной дополнительной декларации по налогу на добавленную стоимость. При этом камеральный контроль дополнительной декларации по налогу на добавленную стоимость не производится.</w:t>
            </w:r>
          </w:p>
          <w:p w:rsidR="008374DA" w:rsidRDefault="008374DA" w:rsidP="008374DA">
            <w:pPr>
              <w:contextualSpacing/>
              <w:jc w:val="both"/>
            </w:pPr>
          </w:p>
          <w:p w:rsidR="008374DA" w:rsidRPr="00CA4DFF" w:rsidRDefault="008374DA" w:rsidP="008374DA">
            <w:pPr>
              <w:contextualSpacing/>
              <w:rPr>
                <w:rFonts w:ascii="Times New Roman" w:eastAsiaTheme="minorEastAsia" w:hAnsi="Times New Roman" w:cs="Times New Roman"/>
                <w:b/>
                <w:bCs/>
                <w:sz w:val="24"/>
                <w:szCs w:val="24"/>
              </w:rPr>
            </w:pPr>
          </w:p>
        </w:tc>
        <w:tc>
          <w:tcPr>
            <w:tcW w:w="3544" w:type="dxa"/>
            <w:shd w:val="clear" w:color="auto" w:fill="auto"/>
          </w:tcPr>
          <w:p w:rsidR="008374DA" w:rsidRPr="00CA4DFF" w:rsidRDefault="008374DA" w:rsidP="008374DA">
            <w:pPr>
              <w:ind w:firstLine="400"/>
              <w:contextualSpacing/>
              <w:jc w:val="both"/>
              <w:rPr>
                <w:rFonts w:ascii="Times New Roman" w:eastAsiaTheme="minorEastAsia" w:hAnsi="Times New Roman" w:cs="Times New Roman"/>
                <w:bCs/>
                <w:sz w:val="24"/>
                <w:szCs w:val="24"/>
              </w:rPr>
            </w:pPr>
            <w:r w:rsidRPr="00CA4DFF">
              <w:rPr>
                <w:rFonts w:ascii="Times New Roman" w:eastAsiaTheme="minorEastAsia" w:hAnsi="Times New Roman" w:cs="Times New Roman"/>
                <w:bCs/>
                <w:sz w:val="24"/>
                <w:szCs w:val="24"/>
              </w:rPr>
              <w:t>На презентациях проекта нового Налогового кодекса КГД МФ РК объявлялось о предоставлении возможности налогоплательщику самостоятельно (без проведения проверки) уплатить в бюджет суммы НДС в случае предоставления дополнительных ФНО, повлекших снижение сумм зачета НДС за проверенный период, ранее возвращенных из бюджета или повлекших занижение превышения сумм НДС, ранее предъявленного к возврату.</w:t>
            </w:r>
          </w:p>
          <w:p w:rsidR="008374DA" w:rsidRPr="00CA4DFF" w:rsidRDefault="008374DA" w:rsidP="008374DA">
            <w:pPr>
              <w:ind w:firstLine="400"/>
              <w:contextualSpacing/>
              <w:jc w:val="both"/>
              <w:rPr>
                <w:rFonts w:ascii="Times New Roman" w:eastAsiaTheme="minorEastAsia" w:hAnsi="Times New Roman" w:cs="Times New Roman"/>
                <w:bCs/>
                <w:sz w:val="24"/>
                <w:szCs w:val="24"/>
              </w:rPr>
            </w:pPr>
            <w:r w:rsidRPr="00CA4DFF">
              <w:rPr>
                <w:rFonts w:ascii="Times New Roman" w:eastAsiaTheme="minorEastAsia" w:hAnsi="Times New Roman" w:cs="Times New Roman"/>
                <w:bCs/>
                <w:sz w:val="24"/>
                <w:szCs w:val="24"/>
              </w:rPr>
              <w:t xml:space="preserve">В связи с чем, предлагаем установить в Налоговом кодексе норму, предусматривающую возможность возврата НДС, ранее возвращенного из </w:t>
            </w:r>
            <w:r w:rsidRPr="00CA4DFF">
              <w:rPr>
                <w:rFonts w:ascii="Times New Roman" w:eastAsiaTheme="minorEastAsia" w:hAnsi="Times New Roman" w:cs="Times New Roman"/>
                <w:bCs/>
                <w:sz w:val="24"/>
                <w:szCs w:val="24"/>
              </w:rPr>
              <w:lastRenderedPageBreak/>
              <w:t>бюджета, налогоплательщиком самостоятельно без проведения налогового контроля путем представления дополнительной налоговой отчетности за соответс</w:t>
            </w:r>
            <w:r>
              <w:rPr>
                <w:rFonts w:ascii="Times New Roman" w:eastAsiaTheme="minorEastAsia" w:hAnsi="Times New Roman" w:cs="Times New Roman"/>
                <w:bCs/>
                <w:sz w:val="24"/>
                <w:szCs w:val="24"/>
              </w:rPr>
              <w:t>твующий(-ие) налоговые периоды.</w:t>
            </w:r>
          </w:p>
        </w:tc>
        <w:tc>
          <w:tcPr>
            <w:tcW w:w="1275" w:type="dxa"/>
          </w:tcPr>
          <w:p w:rsidR="008374DA" w:rsidRDefault="008374DA" w:rsidP="008374DA">
            <w:pPr>
              <w:contextualSpacing/>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ИЦА</w:t>
            </w:r>
          </w:p>
          <w:p w:rsidR="008374DA" w:rsidRDefault="008374DA" w:rsidP="008374DA">
            <w:pPr>
              <w:spacing w:after="0" w:line="240" w:lineRule="auto"/>
              <w:jc w:val="both"/>
              <w:rPr>
                <w:rFonts w:ascii="Times New Roman" w:hAnsi="Times New Roman" w:cs="Times New Roman"/>
                <w:sz w:val="24"/>
                <w:szCs w:val="24"/>
              </w:rPr>
            </w:pPr>
          </w:p>
          <w:p w:rsidR="0059653E" w:rsidRDefault="0059653E" w:rsidP="0083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УАНДС</w:t>
            </w:r>
          </w:p>
        </w:tc>
      </w:tr>
      <w:tr w:rsidR="008374DA" w:rsidRPr="00C75734" w:rsidTr="0059653E">
        <w:tc>
          <w:tcPr>
            <w:tcW w:w="465" w:type="dxa"/>
          </w:tcPr>
          <w:p w:rsidR="008374DA" w:rsidRPr="00E37337"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Й </w:t>
            </w:r>
          </w:p>
        </w:tc>
        <w:tc>
          <w:tcPr>
            <w:tcW w:w="1135" w:type="dxa"/>
          </w:tcPr>
          <w:p w:rsidR="008374DA" w:rsidRDefault="008374DA" w:rsidP="008374DA">
            <w:pPr>
              <w:spacing w:after="0" w:line="240" w:lineRule="auto"/>
              <w:ind w:left="5" w:hanging="5"/>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Пункт 3 статьи 434</w:t>
            </w:r>
          </w:p>
        </w:tc>
        <w:tc>
          <w:tcPr>
            <w:tcW w:w="4790" w:type="dxa"/>
          </w:tcPr>
          <w:p w:rsidR="008374DA" w:rsidRPr="008058C5" w:rsidRDefault="008374DA" w:rsidP="008374DA">
            <w:pPr>
              <w:pStyle w:val="j114"/>
              <w:shd w:val="clear" w:color="auto" w:fill="FFFFFF"/>
              <w:spacing w:after="0"/>
              <w:ind w:left="6" w:firstLine="425"/>
              <w:contextualSpacing/>
              <w:jc w:val="both"/>
              <w:textAlignment w:val="baseline"/>
              <w:rPr>
                <w:rStyle w:val="s1"/>
                <w:b/>
                <w:bCs/>
              </w:rPr>
            </w:pPr>
            <w:r w:rsidRPr="008058C5">
              <w:rPr>
                <w:rStyle w:val="s1"/>
                <w:b/>
                <w:bCs/>
              </w:rPr>
              <w:t>Статья 434. Упрощенный порядок возврата превышения налога на добавленную стоимость</w:t>
            </w:r>
          </w:p>
          <w:p w:rsidR="008374DA" w:rsidRPr="008058C5" w:rsidRDefault="008374DA" w:rsidP="008374DA">
            <w:pPr>
              <w:pStyle w:val="j114"/>
              <w:shd w:val="clear" w:color="auto" w:fill="FFFFFF"/>
              <w:spacing w:after="0"/>
              <w:ind w:left="6" w:firstLine="425"/>
              <w:contextualSpacing/>
              <w:jc w:val="both"/>
              <w:textAlignment w:val="baseline"/>
              <w:rPr>
                <w:rStyle w:val="s1"/>
                <w:bCs/>
              </w:rPr>
            </w:pPr>
          </w:p>
          <w:p w:rsidR="008374DA" w:rsidRPr="008058C5" w:rsidRDefault="008374DA" w:rsidP="008374DA">
            <w:pPr>
              <w:pStyle w:val="j114"/>
              <w:shd w:val="clear" w:color="auto" w:fill="FFFFFF"/>
              <w:spacing w:after="0"/>
              <w:ind w:left="6" w:firstLine="425"/>
              <w:contextualSpacing/>
              <w:jc w:val="both"/>
              <w:textAlignment w:val="baseline"/>
              <w:rPr>
                <w:rStyle w:val="s1"/>
                <w:bCs/>
              </w:rPr>
            </w:pPr>
            <w:r w:rsidRPr="008058C5">
              <w:rPr>
                <w:rStyle w:val="s1"/>
                <w:bCs/>
              </w:rPr>
              <w:t xml:space="preserve">3. Возврат суммы превышения налога на добавленную стоимость в упрощенном порядке производится </w:t>
            </w:r>
            <w:r w:rsidRPr="008058C5">
              <w:rPr>
                <w:rStyle w:val="s1"/>
                <w:b/>
                <w:bCs/>
              </w:rPr>
              <w:t>с учетом периода продления</w:t>
            </w:r>
            <w:r w:rsidRPr="008058C5">
              <w:rPr>
                <w:rStyle w:val="s1"/>
                <w:bCs/>
              </w:rPr>
              <w:t xml:space="preserve"> в течение пятнадцати рабочих дней с последней даты, установленной настоящим Кодексом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p w:rsidR="008374DA" w:rsidRPr="008058C5" w:rsidRDefault="008374DA" w:rsidP="008374DA">
            <w:pPr>
              <w:pStyle w:val="j114"/>
              <w:shd w:val="clear" w:color="auto" w:fill="FFFFFF"/>
              <w:spacing w:after="0"/>
              <w:ind w:left="6" w:firstLine="425"/>
              <w:contextualSpacing/>
              <w:jc w:val="both"/>
              <w:textAlignment w:val="baseline"/>
              <w:rPr>
                <w:rStyle w:val="s1"/>
                <w:bCs/>
              </w:rPr>
            </w:pPr>
          </w:p>
          <w:p w:rsidR="008374DA" w:rsidRPr="008058C5" w:rsidRDefault="008374DA" w:rsidP="008374DA">
            <w:pPr>
              <w:pStyle w:val="j114"/>
              <w:shd w:val="clear" w:color="auto" w:fill="FFFFFF"/>
              <w:spacing w:after="0"/>
              <w:ind w:left="6" w:firstLine="425"/>
              <w:contextualSpacing/>
              <w:jc w:val="both"/>
              <w:textAlignment w:val="baseline"/>
              <w:rPr>
                <w:rStyle w:val="s1"/>
                <w:bCs/>
              </w:rPr>
            </w:pPr>
          </w:p>
        </w:tc>
        <w:tc>
          <w:tcPr>
            <w:tcW w:w="4962" w:type="dxa"/>
          </w:tcPr>
          <w:p w:rsidR="008374DA" w:rsidRPr="008058C5" w:rsidRDefault="008374DA" w:rsidP="008374DA">
            <w:pPr>
              <w:pStyle w:val="j114"/>
              <w:shd w:val="clear" w:color="auto" w:fill="FFFFFF"/>
              <w:spacing w:after="0"/>
              <w:ind w:left="6" w:firstLine="425"/>
              <w:contextualSpacing/>
              <w:jc w:val="both"/>
              <w:textAlignment w:val="baseline"/>
              <w:rPr>
                <w:rStyle w:val="s1"/>
                <w:b/>
                <w:bCs/>
              </w:rPr>
            </w:pPr>
            <w:r w:rsidRPr="008058C5">
              <w:rPr>
                <w:rStyle w:val="s1"/>
                <w:b/>
                <w:bCs/>
              </w:rPr>
              <w:t>Статья 434. Упрощенный порядок возврата превышения налога на добавленную стоимость</w:t>
            </w:r>
          </w:p>
          <w:p w:rsidR="008374DA" w:rsidRPr="008058C5" w:rsidRDefault="008374DA" w:rsidP="008374DA">
            <w:pPr>
              <w:pStyle w:val="j114"/>
              <w:shd w:val="clear" w:color="auto" w:fill="FFFFFF"/>
              <w:spacing w:after="0"/>
              <w:ind w:left="6" w:firstLine="425"/>
              <w:contextualSpacing/>
              <w:jc w:val="both"/>
              <w:textAlignment w:val="baseline"/>
              <w:rPr>
                <w:rStyle w:val="s1"/>
                <w:bCs/>
              </w:rPr>
            </w:pPr>
          </w:p>
          <w:p w:rsidR="008374DA" w:rsidRPr="008058C5" w:rsidRDefault="008374DA" w:rsidP="008374DA">
            <w:pPr>
              <w:pStyle w:val="j114"/>
              <w:shd w:val="clear" w:color="auto" w:fill="FFFFFF"/>
              <w:spacing w:after="0"/>
              <w:ind w:left="6" w:firstLine="425"/>
              <w:contextualSpacing/>
              <w:jc w:val="both"/>
              <w:textAlignment w:val="baseline"/>
              <w:rPr>
                <w:rStyle w:val="s1"/>
                <w:bCs/>
              </w:rPr>
            </w:pPr>
            <w:r w:rsidRPr="008058C5">
              <w:rPr>
                <w:rStyle w:val="s1"/>
                <w:bCs/>
              </w:rPr>
              <w:t>3. Возврат суммы превышения налога на добавленную стоимость в упрощенном порядке производится в течение пятнадцати рабочих дней с последней даты, установленной настоящим Кодексом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p w:rsidR="008374DA" w:rsidRPr="008C6589" w:rsidRDefault="008374DA" w:rsidP="008374DA">
            <w:pPr>
              <w:pStyle w:val="j114"/>
              <w:shd w:val="clear" w:color="auto" w:fill="FFFFFF"/>
              <w:spacing w:after="0"/>
              <w:ind w:left="6" w:firstLine="425"/>
              <w:contextualSpacing/>
              <w:jc w:val="both"/>
              <w:textAlignment w:val="baseline"/>
              <w:rPr>
                <w:rStyle w:val="s1"/>
                <w:b/>
                <w:bCs/>
              </w:rPr>
            </w:pPr>
            <w:r w:rsidRPr="008C6589">
              <w:rPr>
                <w:rStyle w:val="s1"/>
                <w:b/>
                <w:bCs/>
              </w:rPr>
              <w:t xml:space="preserve">В случае продления срока представления налоговой отчётности по налогу на добавленную стоимость </w:t>
            </w:r>
            <w:r>
              <w:rPr>
                <w:rStyle w:val="s1"/>
                <w:b/>
                <w:bCs/>
              </w:rPr>
              <w:t xml:space="preserve">в соответствии с </w:t>
            </w:r>
            <w:r w:rsidRPr="008C6589">
              <w:rPr>
                <w:rStyle w:val="s1"/>
                <w:b/>
                <w:bCs/>
              </w:rPr>
              <w:t>пункт</w:t>
            </w:r>
            <w:r>
              <w:rPr>
                <w:rStyle w:val="s1"/>
                <w:b/>
                <w:bCs/>
              </w:rPr>
              <w:t>ом</w:t>
            </w:r>
            <w:r w:rsidRPr="008C6589">
              <w:rPr>
                <w:rStyle w:val="s1"/>
                <w:b/>
                <w:bCs/>
              </w:rPr>
              <w:t xml:space="preserve"> 3 статьи 212 настоящего Кодекса, возврат превышения</w:t>
            </w:r>
            <w:r>
              <w:rPr>
                <w:rStyle w:val="s1"/>
                <w:b/>
                <w:bCs/>
              </w:rPr>
              <w:t xml:space="preserve"> суммы налога на добавленную стоимость</w:t>
            </w:r>
            <w:r w:rsidRPr="008C6589">
              <w:rPr>
                <w:rStyle w:val="s1"/>
                <w:b/>
                <w:bCs/>
              </w:rPr>
              <w:t xml:space="preserve"> в соответствии с настоящим пунктом производится с учетом периода продления</w:t>
            </w:r>
          </w:p>
          <w:p w:rsidR="008374DA" w:rsidRPr="008058C5" w:rsidRDefault="008374DA" w:rsidP="008374DA">
            <w:pPr>
              <w:pStyle w:val="j114"/>
              <w:shd w:val="clear" w:color="auto" w:fill="FFFFFF"/>
              <w:spacing w:after="0"/>
              <w:ind w:left="6" w:firstLine="425"/>
              <w:contextualSpacing/>
              <w:jc w:val="both"/>
              <w:textAlignment w:val="baseline"/>
              <w:rPr>
                <w:rStyle w:val="s1"/>
                <w:bCs/>
              </w:rPr>
            </w:pPr>
          </w:p>
        </w:tc>
        <w:tc>
          <w:tcPr>
            <w:tcW w:w="3544" w:type="dxa"/>
          </w:tcPr>
          <w:p w:rsidR="008374DA" w:rsidRDefault="008374DA" w:rsidP="0083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Налоговые органы стали трактовать данный пункт по-иному.</w:t>
            </w:r>
          </w:p>
          <w:p w:rsidR="008374DA" w:rsidRPr="008D02C8" w:rsidRDefault="008374DA" w:rsidP="0083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Ранее этот пункт означал, что если налогоплательщик сдавал декларацию с требованием на возврат НДС в срок, то возврат НДС производился в течении  только 15  рабочих дней после представления декларации по НДС. Однако, в декабре 2018 года налоговые органы стали трактовать этот пункт иначе, а именно, не взирая на отсутствие продления представления декларации по НДС, возврат произвели с учетом продления декларации по НДС, т.е. с учетом еще 15 календарных дней по пункту 3 статьи 212 НК.</w:t>
            </w:r>
          </w:p>
        </w:tc>
        <w:tc>
          <w:tcPr>
            <w:tcW w:w="1275" w:type="dxa"/>
          </w:tcPr>
          <w:p w:rsidR="008374DA" w:rsidRDefault="008374DA" w:rsidP="0083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Евразийская группа</w:t>
            </w:r>
          </w:p>
          <w:p w:rsidR="0059653E" w:rsidRDefault="0059653E" w:rsidP="008374DA">
            <w:pPr>
              <w:spacing w:after="0" w:line="240" w:lineRule="auto"/>
              <w:jc w:val="both"/>
              <w:rPr>
                <w:rFonts w:ascii="Times New Roman" w:hAnsi="Times New Roman" w:cs="Times New Roman"/>
                <w:sz w:val="24"/>
                <w:szCs w:val="24"/>
              </w:rPr>
            </w:pPr>
          </w:p>
          <w:p w:rsidR="0059653E" w:rsidRDefault="0059653E" w:rsidP="0083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УАНДС</w:t>
            </w:r>
          </w:p>
        </w:tc>
      </w:tr>
      <w:tr w:rsidR="008374DA" w:rsidRPr="00C75734" w:rsidTr="0059653E">
        <w:tc>
          <w:tcPr>
            <w:tcW w:w="465" w:type="dxa"/>
          </w:tcPr>
          <w:p w:rsidR="008374DA" w:rsidRDefault="008374DA" w:rsidP="008374DA">
            <w:pPr>
              <w:pStyle w:val="a4"/>
              <w:numPr>
                <w:ilvl w:val="0"/>
                <w:numId w:val="13"/>
              </w:numPr>
              <w:spacing w:after="0" w:line="240" w:lineRule="auto"/>
              <w:ind w:left="0" w:firstLine="0"/>
              <w:jc w:val="center"/>
              <w:rPr>
                <w:rFonts w:ascii="Times New Roman" w:hAnsi="Times New Roman" w:cs="Times New Roman"/>
                <w:color w:val="000000"/>
                <w:sz w:val="24"/>
                <w:szCs w:val="24"/>
              </w:rPr>
            </w:pPr>
          </w:p>
        </w:tc>
        <w:tc>
          <w:tcPr>
            <w:tcW w:w="1135" w:type="dxa"/>
          </w:tcPr>
          <w:p w:rsidR="008374DA" w:rsidRPr="003D6E13" w:rsidRDefault="008374DA" w:rsidP="008374DA">
            <w:pPr>
              <w:contextualSpacing/>
              <w:jc w:val="center"/>
            </w:pPr>
            <w:r w:rsidRPr="003D6E13">
              <w:t xml:space="preserve">Пункт 3 статьи </w:t>
            </w:r>
            <w:r w:rsidRPr="003D6E13">
              <w:lastRenderedPageBreak/>
              <w:t>457</w:t>
            </w:r>
          </w:p>
        </w:tc>
        <w:tc>
          <w:tcPr>
            <w:tcW w:w="4790" w:type="dxa"/>
          </w:tcPr>
          <w:p w:rsidR="008374DA" w:rsidRPr="00A86238" w:rsidRDefault="008374DA" w:rsidP="008374DA">
            <w:pPr>
              <w:ind w:left="34" w:firstLine="425"/>
              <w:jc w:val="both"/>
              <w:rPr>
                <w:b/>
                <w:color w:val="000000"/>
              </w:rPr>
            </w:pPr>
            <w:r w:rsidRPr="00A86238">
              <w:rPr>
                <w:b/>
                <w:color w:val="000000"/>
              </w:rPr>
              <w:lastRenderedPageBreak/>
              <w:t xml:space="preserve">Статья 457. Порядок исчисления и уплаты налога на добавленную стоимость при </w:t>
            </w:r>
            <w:r w:rsidRPr="00A86238">
              <w:rPr>
                <w:b/>
                <w:color w:val="000000"/>
              </w:rPr>
              <w:lastRenderedPageBreak/>
              <w:t>экспорте товаров в Евразийском экономическом союзе</w:t>
            </w:r>
          </w:p>
          <w:p w:rsidR="008374DA" w:rsidRPr="00A86238" w:rsidRDefault="008374DA" w:rsidP="008374DA">
            <w:pPr>
              <w:ind w:firstLine="426"/>
              <w:jc w:val="both"/>
              <w:rPr>
                <w:color w:val="000000"/>
              </w:rPr>
            </w:pPr>
            <w:bookmarkStart w:id="33" w:name="SUB4570100"/>
            <w:bookmarkStart w:id="34" w:name="SUB4570300"/>
            <w:bookmarkEnd w:id="33"/>
            <w:bookmarkEnd w:id="34"/>
            <w:r w:rsidRPr="00A86238">
              <w:rPr>
                <w:color w:val="000000"/>
              </w:rPr>
              <w:t xml:space="preserve">3. При непоступлении в электронной форме в налоговый орган Республики Казахстан заявления о ввозе товаров и уплате косвенных налогов в течение ста восьмидесяти календарных дней с даты совершения оборота по реализации товаров при их экспорте, по реализации работ, услуг в случае выполнения работ по переработке давальческого сырья плательщик налога на добавленную стоимость обязан уплатить налог по ставке, установленной </w:t>
            </w:r>
            <w:bookmarkStart w:id="35" w:name="sub1006049251"/>
            <w:r w:rsidRPr="00A86238">
              <w:rPr>
                <w:color w:val="000000"/>
              </w:rPr>
              <w:fldChar w:fldCharType="begin"/>
            </w:r>
            <w:r w:rsidRPr="00A86238">
              <w:rPr>
                <w:color w:val="000000"/>
              </w:rPr>
              <w:instrText xml:space="preserve"> HYPERLINK "jl:36148637.4220000.1006049251_6"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A86238">
              <w:rPr>
                <w:color w:val="000000"/>
              </w:rPr>
              <w:fldChar w:fldCharType="separate"/>
            </w:r>
            <w:r w:rsidRPr="00A86238">
              <w:rPr>
                <w:color w:val="000080"/>
                <w:u w:val="single"/>
              </w:rPr>
              <w:t>пунктом 1 статьи 422</w:t>
            </w:r>
            <w:r w:rsidRPr="00A86238">
              <w:rPr>
                <w:color w:val="000000"/>
              </w:rPr>
              <w:fldChar w:fldCharType="end"/>
            </w:r>
            <w:bookmarkEnd w:id="35"/>
            <w:r w:rsidRPr="00A86238">
              <w:rPr>
                <w:color w:val="000000"/>
              </w:rPr>
              <w:t xml:space="preserve"> настоящего Кодекса, в срок, предусмотренный </w:t>
            </w:r>
            <w:bookmarkStart w:id="36" w:name="sub1006049254"/>
            <w:r w:rsidRPr="00A86238">
              <w:rPr>
                <w:color w:val="000000"/>
              </w:rPr>
              <w:fldChar w:fldCharType="begin"/>
            </w:r>
            <w:r w:rsidRPr="00A86238">
              <w:rPr>
                <w:color w:val="000000"/>
              </w:rPr>
              <w:instrText xml:space="preserve"> HYPERLINK "jl:36148637.4250000.1006049254_1"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A86238">
              <w:rPr>
                <w:color w:val="000000"/>
              </w:rPr>
              <w:fldChar w:fldCharType="separate"/>
            </w:r>
            <w:r w:rsidRPr="00A86238">
              <w:rPr>
                <w:color w:val="000080"/>
                <w:u w:val="single"/>
              </w:rPr>
              <w:t>статьей 425</w:t>
            </w:r>
            <w:r w:rsidRPr="00A86238">
              <w:rPr>
                <w:color w:val="000000"/>
              </w:rPr>
              <w:fldChar w:fldCharType="end"/>
            </w:r>
            <w:bookmarkEnd w:id="36"/>
            <w:r w:rsidRPr="00A86238">
              <w:rPr>
                <w:color w:val="000000"/>
              </w:rPr>
              <w:t xml:space="preserve"> настоящего Кодекса.</w:t>
            </w:r>
          </w:p>
          <w:p w:rsidR="008374DA" w:rsidRPr="00A86238" w:rsidRDefault="008374DA" w:rsidP="008374DA">
            <w:pPr>
              <w:ind w:firstLine="426"/>
              <w:jc w:val="both"/>
              <w:rPr>
                <w:color w:val="000000"/>
              </w:rPr>
            </w:pPr>
            <w:r w:rsidRPr="00A86238">
              <w:rPr>
                <w:color w:val="000000"/>
              </w:rPr>
              <w:t xml:space="preserve">Начисление указанных в настоящем пункте сумм налога на добавленную стоимость производится налоговым органом в </w:t>
            </w:r>
            <w:bookmarkStart w:id="37" w:name="sub1006161552"/>
            <w:r w:rsidRPr="00A86238">
              <w:rPr>
                <w:color w:val="000080"/>
              </w:rPr>
              <w:fldChar w:fldCharType="begin"/>
            </w:r>
            <w:r w:rsidRPr="00A86238">
              <w:rPr>
                <w:color w:val="000080"/>
              </w:rPr>
              <w:instrText xml:space="preserve"> HYPERLINK "jl:38658442.4200%20" </w:instrText>
            </w:r>
            <w:r w:rsidRPr="00A86238">
              <w:rPr>
                <w:color w:val="000080"/>
              </w:rPr>
              <w:fldChar w:fldCharType="separate"/>
            </w:r>
            <w:r w:rsidRPr="00A86238">
              <w:rPr>
                <w:color w:val="000080"/>
                <w:u w:val="single"/>
              </w:rPr>
              <w:t>порядке</w:t>
            </w:r>
            <w:r w:rsidRPr="00A86238">
              <w:rPr>
                <w:color w:val="000080"/>
              </w:rPr>
              <w:fldChar w:fldCharType="end"/>
            </w:r>
            <w:bookmarkEnd w:id="37"/>
            <w:r w:rsidRPr="00A86238">
              <w:rPr>
                <w:color w:val="000000"/>
              </w:rPr>
              <w:t>, определенном уполномоченным органом.</w:t>
            </w:r>
          </w:p>
          <w:p w:rsidR="008374DA" w:rsidRPr="003D6E13" w:rsidRDefault="008374DA" w:rsidP="008374DA">
            <w:pPr>
              <w:ind w:left="34" w:firstLine="366"/>
              <w:jc w:val="both"/>
              <w:rPr>
                <w:color w:val="000000"/>
              </w:rPr>
            </w:pPr>
            <w:r w:rsidRPr="003D6E13">
              <w:rPr>
                <w:color w:val="000000"/>
              </w:rPr>
              <w:t xml:space="preserve">4. В случае несвоевременной и неполной уплаты суммы налога на добавленную стоимость, исчисленной в соответствии с пунктом 3 настоящей статьи, налоговый орган применяет способы обеспечения исполнения не выполненного в срок налогового обязательства и меры принудительного взыскания в порядке, определенном </w:t>
            </w:r>
            <w:r w:rsidRPr="003D6E13">
              <w:rPr>
                <w:color w:val="000000"/>
              </w:rPr>
              <w:lastRenderedPageBreak/>
              <w:t>настоящим Кодексом.</w:t>
            </w:r>
          </w:p>
        </w:tc>
        <w:tc>
          <w:tcPr>
            <w:tcW w:w="4962" w:type="dxa"/>
          </w:tcPr>
          <w:p w:rsidR="008374DA" w:rsidRPr="00A86238" w:rsidRDefault="008374DA" w:rsidP="008374DA">
            <w:pPr>
              <w:ind w:left="34" w:firstLine="425"/>
              <w:jc w:val="both"/>
              <w:rPr>
                <w:b/>
                <w:color w:val="000000"/>
              </w:rPr>
            </w:pPr>
            <w:r w:rsidRPr="00A86238">
              <w:rPr>
                <w:b/>
                <w:color w:val="000000"/>
              </w:rPr>
              <w:lastRenderedPageBreak/>
              <w:t xml:space="preserve">Статья 457. Порядок исчисления и уплаты налога на добавленную стоимость при экспорте </w:t>
            </w:r>
            <w:r w:rsidRPr="00A86238">
              <w:rPr>
                <w:b/>
                <w:color w:val="000000"/>
              </w:rPr>
              <w:lastRenderedPageBreak/>
              <w:t>товаров в Евразийском экономическом союзе</w:t>
            </w:r>
          </w:p>
          <w:p w:rsidR="008374DA" w:rsidRPr="003D6E13" w:rsidRDefault="008374DA" w:rsidP="008374DA">
            <w:pPr>
              <w:ind w:firstLine="426"/>
              <w:jc w:val="both"/>
              <w:rPr>
                <w:color w:val="000000"/>
              </w:rPr>
            </w:pPr>
            <w:r w:rsidRPr="003D6E13">
              <w:rPr>
                <w:b/>
                <w:color w:val="000000"/>
              </w:rPr>
              <w:t>3.</w:t>
            </w:r>
            <w:r w:rsidRPr="003D6E13">
              <w:rPr>
                <w:color w:val="000000"/>
              </w:rPr>
              <w:t xml:space="preserve"> </w:t>
            </w:r>
            <w:r w:rsidRPr="00A86238">
              <w:rPr>
                <w:color w:val="000000"/>
              </w:rPr>
              <w:t xml:space="preserve">При непоступлении </w:t>
            </w:r>
            <w:r w:rsidRPr="003D6E13">
              <w:rPr>
                <w:color w:val="000000"/>
              </w:rPr>
              <w:t xml:space="preserve">уведомления, указанного </w:t>
            </w:r>
            <w:r w:rsidRPr="00A86238">
              <w:rPr>
                <w:color w:val="000000"/>
              </w:rPr>
              <w:t>в</w:t>
            </w:r>
            <w:r w:rsidRPr="003D6E13">
              <w:rPr>
                <w:color w:val="000000"/>
              </w:rPr>
              <w:t xml:space="preserve"> пункте 2 настоящей статьи,</w:t>
            </w:r>
            <w:r w:rsidRPr="00A86238">
              <w:rPr>
                <w:color w:val="000000"/>
              </w:rPr>
              <w:t xml:space="preserve"> в течение </w:t>
            </w:r>
            <w:r w:rsidRPr="003D6E13">
              <w:rPr>
                <w:color w:val="000000"/>
              </w:rPr>
              <w:t>девяноста</w:t>
            </w:r>
            <w:r w:rsidRPr="00A86238">
              <w:rPr>
                <w:color w:val="000000"/>
              </w:rPr>
              <w:t xml:space="preserve"> календарных дней с даты совершения оборота по реализации товаров </w:t>
            </w:r>
            <w:r w:rsidRPr="003D6E13">
              <w:rPr>
                <w:color w:val="000000"/>
              </w:rPr>
              <w:t>на</w:t>
            </w:r>
            <w:r w:rsidRPr="00A86238">
              <w:rPr>
                <w:color w:val="000000"/>
              </w:rPr>
              <w:t xml:space="preserve"> экспорт</w:t>
            </w:r>
            <w:r w:rsidRPr="003D6E13">
              <w:rPr>
                <w:color w:val="000000"/>
              </w:rPr>
              <w:t>,</w:t>
            </w:r>
            <w:r w:rsidRPr="00A86238">
              <w:rPr>
                <w:color w:val="000000"/>
              </w:rPr>
              <w:t xml:space="preserve"> плательщик налога на добавленную стоимость </w:t>
            </w:r>
            <w:r w:rsidRPr="003D6E13">
              <w:rPr>
                <w:color w:val="000000"/>
              </w:rPr>
              <w:t xml:space="preserve">направляет в налоговый орган по месту регистрации перечень покупателей с представлением подтверждающих документов об экспорте товаров. </w:t>
            </w:r>
          </w:p>
          <w:p w:rsidR="008374DA" w:rsidRPr="00A86238" w:rsidRDefault="008374DA" w:rsidP="008374DA">
            <w:pPr>
              <w:ind w:firstLine="426"/>
              <w:jc w:val="both"/>
              <w:rPr>
                <w:color w:val="000000"/>
              </w:rPr>
            </w:pPr>
          </w:p>
          <w:p w:rsidR="008374DA" w:rsidRPr="003D6E13" w:rsidRDefault="008374DA" w:rsidP="008374DA">
            <w:pPr>
              <w:ind w:left="34" w:firstLine="366"/>
              <w:jc w:val="both"/>
              <w:rPr>
                <w:b/>
                <w:color w:val="000000"/>
              </w:rPr>
            </w:pPr>
          </w:p>
          <w:p w:rsidR="008374DA" w:rsidRPr="003D6E13" w:rsidRDefault="008374DA" w:rsidP="008374DA">
            <w:pPr>
              <w:ind w:left="34" w:firstLine="366"/>
              <w:jc w:val="both"/>
              <w:rPr>
                <w:b/>
                <w:color w:val="000000"/>
              </w:rPr>
            </w:pPr>
          </w:p>
          <w:p w:rsidR="008374DA" w:rsidRPr="003D6E13" w:rsidRDefault="008374DA" w:rsidP="008374DA">
            <w:pPr>
              <w:ind w:left="34" w:firstLine="366"/>
              <w:jc w:val="both"/>
              <w:rPr>
                <w:b/>
                <w:color w:val="000000"/>
              </w:rPr>
            </w:pPr>
          </w:p>
          <w:p w:rsidR="008374DA" w:rsidRPr="003D6E13" w:rsidRDefault="008374DA" w:rsidP="008374DA">
            <w:pPr>
              <w:ind w:left="34" w:firstLine="366"/>
              <w:jc w:val="both"/>
              <w:rPr>
                <w:b/>
                <w:color w:val="000000"/>
              </w:rPr>
            </w:pPr>
          </w:p>
          <w:p w:rsidR="008374DA" w:rsidRPr="003D6E13" w:rsidRDefault="008374DA" w:rsidP="008374DA">
            <w:pPr>
              <w:ind w:left="34" w:firstLine="366"/>
              <w:jc w:val="both"/>
              <w:rPr>
                <w:b/>
                <w:color w:val="000000"/>
              </w:rPr>
            </w:pPr>
          </w:p>
          <w:p w:rsidR="008374DA" w:rsidRPr="003D6E13" w:rsidRDefault="008374DA" w:rsidP="008374DA">
            <w:pPr>
              <w:ind w:left="34" w:firstLine="366"/>
              <w:jc w:val="both"/>
              <w:rPr>
                <w:b/>
                <w:color w:val="000000"/>
              </w:rPr>
            </w:pPr>
          </w:p>
          <w:p w:rsidR="008374DA" w:rsidRPr="003D6E13" w:rsidRDefault="008374DA" w:rsidP="008374DA">
            <w:pPr>
              <w:ind w:left="34" w:firstLine="366"/>
              <w:jc w:val="both"/>
              <w:rPr>
                <w:b/>
                <w:color w:val="000000"/>
              </w:rPr>
            </w:pPr>
          </w:p>
          <w:p w:rsidR="008374DA" w:rsidRPr="003D6E13" w:rsidRDefault="008374DA" w:rsidP="008374DA">
            <w:pPr>
              <w:ind w:left="34" w:firstLine="366"/>
              <w:jc w:val="both"/>
              <w:rPr>
                <w:b/>
                <w:color w:val="000000"/>
              </w:rPr>
            </w:pPr>
          </w:p>
          <w:p w:rsidR="008374DA" w:rsidRPr="003D6E13" w:rsidRDefault="008374DA" w:rsidP="008374DA">
            <w:pPr>
              <w:ind w:left="34" w:firstLine="366"/>
              <w:jc w:val="both"/>
              <w:rPr>
                <w:b/>
                <w:color w:val="000000"/>
              </w:rPr>
            </w:pPr>
          </w:p>
          <w:p w:rsidR="008374DA" w:rsidRPr="003D6E13" w:rsidRDefault="008374DA" w:rsidP="008374DA">
            <w:pPr>
              <w:ind w:left="34" w:firstLine="366"/>
              <w:jc w:val="both"/>
              <w:rPr>
                <w:b/>
                <w:color w:val="000000"/>
              </w:rPr>
            </w:pPr>
            <w:r w:rsidRPr="003D6E13">
              <w:rPr>
                <w:b/>
                <w:color w:val="000000"/>
              </w:rPr>
              <w:t xml:space="preserve">4. Полученный перечень с подтверждающими документами об экспорте </w:t>
            </w:r>
            <w:r w:rsidRPr="003D6E13">
              <w:rPr>
                <w:b/>
                <w:color w:val="000000"/>
              </w:rPr>
              <w:lastRenderedPageBreak/>
              <w:t>товаров налоговый орган в течение 5 рабочих дней направляет в соответствующий налоговый орган государства-члена Евразийского экономического союза для принятия соответствующих мер.</w:t>
            </w:r>
          </w:p>
        </w:tc>
        <w:tc>
          <w:tcPr>
            <w:tcW w:w="3544" w:type="dxa"/>
          </w:tcPr>
          <w:p w:rsidR="008374DA" w:rsidRPr="003D6E13" w:rsidRDefault="008374DA" w:rsidP="008374DA">
            <w:pPr>
              <w:widowControl w:val="0"/>
              <w:suppressAutoHyphens/>
              <w:ind w:firstLine="176"/>
              <w:contextualSpacing/>
              <w:jc w:val="both"/>
              <w:rPr>
                <w:rStyle w:val="s0"/>
              </w:rPr>
            </w:pPr>
            <w:r w:rsidRPr="003D6E13">
              <w:rPr>
                <w:rStyle w:val="s0"/>
              </w:rPr>
              <w:lastRenderedPageBreak/>
              <w:t xml:space="preserve">Предлагаем исключить ответственность экспортера, за не </w:t>
            </w:r>
            <w:r w:rsidRPr="003D6E13">
              <w:rPr>
                <w:rStyle w:val="s0"/>
              </w:rPr>
              <w:lastRenderedPageBreak/>
              <w:t>представления заявления импортером, предлагаем  экспортерам не получившим уведомления, направлять сведения по покупателям в налоговый орган по месту регистрации, для дальнейшей отработки налоговыми органами стран ЕАЭС для принятия соответствующих мер.</w:t>
            </w:r>
          </w:p>
          <w:p w:rsidR="008374DA" w:rsidRPr="003D6E13" w:rsidRDefault="008374DA" w:rsidP="008374DA">
            <w:pPr>
              <w:widowControl w:val="0"/>
              <w:suppressAutoHyphens/>
              <w:ind w:firstLine="176"/>
              <w:contextualSpacing/>
              <w:jc w:val="both"/>
              <w:rPr>
                <w:rStyle w:val="s0"/>
              </w:rPr>
            </w:pPr>
            <w:r w:rsidRPr="003D6E13">
              <w:rPr>
                <w:rStyle w:val="s0"/>
              </w:rPr>
              <w:t>Также, учитывая электронный формат представления подтверждения в электронной форме предлагаем сократить сроки представления подтверждения.</w:t>
            </w:r>
          </w:p>
          <w:p w:rsidR="008374DA" w:rsidRPr="003D6E13" w:rsidRDefault="008374DA" w:rsidP="008374DA">
            <w:pPr>
              <w:widowControl w:val="0"/>
              <w:suppressAutoHyphens/>
              <w:ind w:firstLine="176"/>
              <w:contextualSpacing/>
              <w:jc w:val="both"/>
              <w:rPr>
                <w:rStyle w:val="s0"/>
              </w:rPr>
            </w:pPr>
          </w:p>
          <w:p w:rsidR="008374DA" w:rsidRPr="003D6E13" w:rsidRDefault="008374DA" w:rsidP="008374DA">
            <w:pPr>
              <w:widowControl w:val="0"/>
              <w:suppressAutoHyphens/>
              <w:ind w:firstLine="176"/>
              <w:contextualSpacing/>
              <w:jc w:val="both"/>
              <w:rPr>
                <w:rStyle w:val="s0"/>
              </w:rPr>
            </w:pPr>
          </w:p>
          <w:p w:rsidR="008374DA" w:rsidRPr="003D6E13" w:rsidRDefault="008374DA" w:rsidP="008374DA">
            <w:pPr>
              <w:widowControl w:val="0"/>
              <w:suppressAutoHyphens/>
              <w:ind w:firstLine="176"/>
              <w:contextualSpacing/>
              <w:jc w:val="both"/>
              <w:rPr>
                <w:rStyle w:val="s0"/>
              </w:rPr>
            </w:pPr>
          </w:p>
          <w:p w:rsidR="008374DA" w:rsidRPr="003D6E13" w:rsidRDefault="008374DA" w:rsidP="008374DA">
            <w:pPr>
              <w:widowControl w:val="0"/>
              <w:suppressAutoHyphens/>
              <w:ind w:firstLine="176"/>
              <w:contextualSpacing/>
              <w:jc w:val="both"/>
              <w:rPr>
                <w:rStyle w:val="s0"/>
              </w:rPr>
            </w:pPr>
          </w:p>
          <w:p w:rsidR="008374DA" w:rsidRPr="003D6E13" w:rsidRDefault="008374DA" w:rsidP="008374DA">
            <w:pPr>
              <w:widowControl w:val="0"/>
              <w:suppressAutoHyphens/>
              <w:ind w:firstLine="176"/>
              <w:contextualSpacing/>
              <w:jc w:val="both"/>
              <w:rPr>
                <w:rStyle w:val="s0"/>
              </w:rPr>
            </w:pPr>
          </w:p>
          <w:p w:rsidR="008374DA" w:rsidRPr="003D6E13" w:rsidRDefault="008374DA" w:rsidP="008374DA">
            <w:pPr>
              <w:widowControl w:val="0"/>
              <w:suppressAutoHyphens/>
              <w:ind w:firstLine="176"/>
              <w:contextualSpacing/>
              <w:jc w:val="both"/>
              <w:rPr>
                <w:rStyle w:val="s0"/>
              </w:rPr>
            </w:pPr>
          </w:p>
          <w:p w:rsidR="008374DA" w:rsidRPr="003D6E13" w:rsidRDefault="008374DA" w:rsidP="008374DA">
            <w:pPr>
              <w:widowControl w:val="0"/>
              <w:suppressAutoHyphens/>
              <w:ind w:firstLine="176"/>
              <w:contextualSpacing/>
              <w:jc w:val="both"/>
              <w:rPr>
                <w:rStyle w:val="s0"/>
              </w:rPr>
            </w:pPr>
          </w:p>
          <w:p w:rsidR="008374DA" w:rsidRPr="003D6E13" w:rsidRDefault="008374DA" w:rsidP="008374DA">
            <w:pPr>
              <w:widowControl w:val="0"/>
              <w:suppressAutoHyphens/>
              <w:ind w:firstLine="176"/>
              <w:contextualSpacing/>
              <w:jc w:val="both"/>
              <w:rPr>
                <w:rStyle w:val="s0"/>
              </w:rPr>
            </w:pPr>
          </w:p>
          <w:p w:rsidR="008374DA" w:rsidRPr="003D6E13" w:rsidRDefault="008374DA" w:rsidP="008374DA">
            <w:pPr>
              <w:widowControl w:val="0"/>
              <w:suppressAutoHyphens/>
              <w:ind w:firstLine="176"/>
              <w:contextualSpacing/>
              <w:jc w:val="both"/>
              <w:rPr>
                <w:rStyle w:val="s0"/>
              </w:rPr>
            </w:pPr>
            <w:r w:rsidRPr="003D6E13">
              <w:rPr>
                <w:rStyle w:val="s0"/>
              </w:rPr>
              <w:t>В целях усиления ответственности за непредставление заявления о ввозе товаров</w:t>
            </w:r>
          </w:p>
        </w:tc>
        <w:tc>
          <w:tcPr>
            <w:tcW w:w="1275" w:type="dxa"/>
          </w:tcPr>
          <w:p w:rsidR="008374DA" w:rsidRDefault="008374DA" w:rsidP="008374DA">
            <w:pPr>
              <w:widowControl w:val="0"/>
              <w:suppressAutoHyphens/>
              <w:contextualSpacing/>
              <w:jc w:val="center"/>
            </w:pPr>
            <w:r>
              <w:lastRenderedPageBreak/>
              <w:t>Казахмыс</w:t>
            </w:r>
          </w:p>
          <w:p w:rsidR="008374DA" w:rsidRDefault="008374DA" w:rsidP="008374DA">
            <w:pPr>
              <w:widowControl w:val="0"/>
              <w:suppressAutoHyphens/>
              <w:contextualSpacing/>
              <w:jc w:val="center"/>
            </w:pPr>
          </w:p>
          <w:p w:rsidR="008374DA" w:rsidRDefault="008374DA" w:rsidP="008374DA">
            <w:pPr>
              <w:widowControl w:val="0"/>
              <w:suppressAutoHyphens/>
              <w:contextualSpacing/>
              <w:jc w:val="center"/>
            </w:pPr>
            <w:r w:rsidRPr="00EB50E4">
              <w:rPr>
                <w:highlight w:val="yellow"/>
              </w:rPr>
              <w:lastRenderedPageBreak/>
              <w:t>НДС</w:t>
            </w:r>
          </w:p>
          <w:p w:rsidR="0059653E" w:rsidRDefault="0059653E" w:rsidP="008374DA">
            <w:pPr>
              <w:widowControl w:val="0"/>
              <w:suppressAutoHyphens/>
              <w:contextualSpacing/>
              <w:jc w:val="center"/>
            </w:pPr>
          </w:p>
          <w:p w:rsidR="0059653E" w:rsidRDefault="0059653E" w:rsidP="0059653E">
            <w:pPr>
              <w:widowControl w:val="0"/>
              <w:suppressAutoHyphens/>
              <w:contextualSpacing/>
              <w:jc w:val="center"/>
            </w:pPr>
            <w:r>
              <w:t>УСМ,</w:t>
            </w:r>
          </w:p>
          <w:p w:rsidR="0059653E" w:rsidRPr="003D6E13" w:rsidRDefault="0059653E" w:rsidP="0059653E">
            <w:pPr>
              <w:widowControl w:val="0"/>
              <w:suppressAutoHyphens/>
              <w:contextualSpacing/>
              <w:jc w:val="center"/>
            </w:pPr>
            <w:r>
              <w:t>УЭК</w:t>
            </w:r>
            <w:bookmarkStart w:id="38" w:name="_GoBack"/>
            <w:bookmarkEnd w:id="38"/>
          </w:p>
        </w:tc>
      </w:tr>
    </w:tbl>
    <w:p w:rsidR="00890595" w:rsidRPr="00C75734" w:rsidRDefault="00890595" w:rsidP="00205DEF">
      <w:pPr>
        <w:spacing w:after="0" w:line="240" w:lineRule="auto"/>
        <w:rPr>
          <w:rFonts w:ascii="Times New Roman" w:hAnsi="Times New Roman" w:cs="Times New Roman"/>
          <w:sz w:val="24"/>
          <w:szCs w:val="24"/>
        </w:rPr>
      </w:pPr>
    </w:p>
    <w:sectPr w:rsidR="00890595" w:rsidRPr="00C75734" w:rsidSect="00E85F82">
      <w:headerReference w:type="default" r:id="rId21"/>
      <w:footerReference w:type="default" r:id="rId22"/>
      <w:pgSz w:w="16838" w:h="11906" w:orient="landscape"/>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80" w:rsidRDefault="00FA6E80" w:rsidP="00E85F82">
      <w:pPr>
        <w:spacing w:after="0" w:line="240" w:lineRule="auto"/>
      </w:pPr>
      <w:r>
        <w:separator/>
      </w:r>
    </w:p>
  </w:endnote>
  <w:endnote w:type="continuationSeparator" w:id="0">
    <w:p w:rsidR="00FA6E80" w:rsidRDefault="00FA6E80" w:rsidP="00E8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93645"/>
      <w:docPartObj>
        <w:docPartGallery w:val="Page Numbers (Bottom of Page)"/>
        <w:docPartUnique/>
      </w:docPartObj>
    </w:sdtPr>
    <w:sdtEndPr/>
    <w:sdtContent>
      <w:p w:rsidR="00C87BBA" w:rsidRDefault="00C87BBA">
        <w:pPr>
          <w:pStyle w:val="ac"/>
          <w:jc w:val="right"/>
        </w:pPr>
        <w:r>
          <w:fldChar w:fldCharType="begin"/>
        </w:r>
        <w:r>
          <w:instrText>PAGE   \* MERGEFORMAT</w:instrText>
        </w:r>
        <w:r>
          <w:fldChar w:fldCharType="separate"/>
        </w:r>
        <w:r w:rsidR="00B25403">
          <w:rPr>
            <w:noProof/>
          </w:rPr>
          <w:t>41</w:t>
        </w:r>
        <w:r>
          <w:fldChar w:fldCharType="end"/>
        </w:r>
      </w:p>
    </w:sdtContent>
  </w:sdt>
  <w:p w:rsidR="00C87BBA" w:rsidRDefault="00C87B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80" w:rsidRDefault="00FA6E80" w:rsidP="00E85F82">
      <w:pPr>
        <w:spacing w:after="0" w:line="240" w:lineRule="auto"/>
      </w:pPr>
      <w:r>
        <w:separator/>
      </w:r>
    </w:p>
  </w:footnote>
  <w:footnote w:type="continuationSeparator" w:id="0">
    <w:p w:rsidR="00FA6E80" w:rsidRDefault="00FA6E80" w:rsidP="00E85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333177"/>
      <w:docPartObj>
        <w:docPartGallery w:val="Page Numbers (Top of Page)"/>
        <w:docPartUnique/>
      </w:docPartObj>
    </w:sdtPr>
    <w:sdtEndPr/>
    <w:sdtContent>
      <w:p w:rsidR="003043C9" w:rsidRDefault="003043C9">
        <w:pPr>
          <w:pStyle w:val="aa"/>
          <w:jc w:val="center"/>
        </w:pPr>
        <w:r>
          <w:fldChar w:fldCharType="begin"/>
        </w:r>
        <w:r>
          <w:instrText>PAGE   \* MERGEFORMAT</w:instrText>
        </w:r>
        <w:r>
          <w:fldChar w:fldCharType="separate"/>
        </w:r>
        <w:r w:rsidR="00B25403">
          <w:rPr>
            <w:noProof/>
          </w:rPr>
          <w:t>41</w:t>
        </w:r>
        <w:r>
          <w:fldChar w:fldCharType="end"/>
        </w:r>
      </w:p>
    </w:sdtContent>
  </w:sdt>
  <w:p w:rsidR="003043C9" w:rsidRDefault="003043C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5D0A"/>
    <w:multiLevelType w:val="hybridMultilevel"/>
    <w:tmpl w:val="7F4ADA60"/>
    <w:lvl w:ilvl="0" w:tplc="6CDCB51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201F78FF"/>
    <w:multiLevelType w:val="hybridMultilevel"/>
    <w:tmpl w:val="35CC5C66"/>
    <w:lvl w:ilvl="0" w:tplc="187EF658">
      <w:start w:val="708"/>
      <w:numFmt w:val="decimal"/>
      <w:lvlText w:val="Статья %1."/>
      <w:lvlJc w:val="left"/>
      <w:pPr>
        <w:ind w:left="644"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70B7F"/>
    <w:multiLevelType w:val="hybridMultilevel"/>
    <w:tmpl w:val="B164D5BA"/>
    <w:lvl w:ilvl="0" w:tplc="FD4028BE">
      <w:start w:val="1"/>
      <w:numFmt w:val="decimal"/>
      <w:lvlText w:val="Статья %1."/>
      <w:lvlJc w:val="left"/>
      <w:pPr>
        <w:ind w:left="1353" w:hanging="360"/>
      </w:pPr>
      <w:rPr>
        <w:rFonts w:ascii="Times New Roman" w:hAnsi="Times New Roman" w:cs="Times New Roman" w:hint="default"/>
        <w:b/>
        <w:sz w:val="28"/>
        <w:szCs w:val="28"/>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C15523"/>
    <w:multiLevelType w:val="hybridMultilevel"/>
    <w:tmpl w:val="AE86CAF4"/>
    <w:lvl w:ilvl="0" w:tplc="74B4BD06">
      <w:start w:val="559"/>
      <w:numFmt w:val="decimal"/>
      <w:lvlText w:val="Статья %1."/>
      <w:lvlJc w:val="left"/>
      <w:pPr>
        <w:ind w:left="760" w:hanging="360"/>
      </w:pPr>
      <w:rPr>
        <w:rFonts w:ascii="Times New Roman" w:hAnsi="Times New Roman" w:hint="default"/>
        <w:b/>
        <w:i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77A53"/>
    <w:multiLevelType w:val="hybridMultilevel"/>
    <w:tmpl w:val="A740D38A"/>
    <w:lvl w:ilvl="0" w:tplc="8820A8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402A4FF0"/>
    <w:multiLevelType w:val="hybridMultilevel"/>
    <w:tmpl w:val="9F4808F4"/>
    <w:lvl w:ilvl="0" w:tplc="F79A814A">
      <w:start w:val="1"/>
      <w:numFmt w:val="decimal"/>
      <w:lvlText w:val="Статья %1."/>
      <w:lvlJc w:val="left"/>
      <w:pPr>
        <w:ind w:left="1777" w:hanging="360"/>
      </w:pPr>
      <w:rPr>
        <w:rFonts w:ascii="Times New Roman" w:hAnsi="Times New Roman" w:cs="Times New Roman" w:hint="default"/>
        <w:b w:val="0"/>
        <w:i w:val="0"/>
        <w:sz w:val="24"/>
        <w:szCs w:val="24"/>
      </w:r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6">
    <w:nsid w:val="40EA1D02"/>
    <w:multiLevelType w:val="hybridMultilevel"/>
    <w:tmpl w:val="79D687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5D2DB6"/>
    <w:multiLevelType w:val="hybridMultilevel"/>
    <w:tmpl w:val="90E8A2FE"/>
    <w:lvl w:ilvl="0" w:tplc="0419000F">
      <w:start w:val="1"/>
      <w:numFmt w:val="decimal"/>
      <w:lvlText w:val="%1."/>
      <w:lvlJc w:val="left"/>
      <w:pPr>
        <w:ind w:left="652" w:hanging="360"/>
      </w:p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8">
    <w:nsid w:val="49336921"/>
    <w:multiLevelType w:val="multilevel"/>
    <w:tmpl w:val="D9366CB8"/>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9">
    <w:nsid w:val="5952618D"/>
    <w:multiLevelType w:val="hybridMultilevel"/>
    <w:tmpl w:val="9A0A1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527036"/>
    <w:multiLevelType w:val="hybridMultilevel"/>
    <w:tmpl w:val="1A465182"/>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302094"/>
    <w:multiLevelType w:val="hybridMultilevel"/>
    <w:tmpl w:val="16C04064"/>
    <w:lvl w:ilvl="0" w:tplc="98789F8A">
      <w:start w:val="6"/>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nsid w:val="5B0D5DE9"/>
    <w:multiLevelType w:val="multilevel"/>
    <w:tmpl w:val="FACC1054"/>
    <w:lvl w:ilvl="0">
      <w:start w:val="1"/>
      <w:numFmt w:val="decimal"/>
      <w:lvlText w:val="%1"/>
      <w:lvlJc w:val="left"/>
      <w:pPr>
        <w:ind w:left="360" w:hanging="360"/>
      </w:pPr>
      <w:rPr>
        <w:rFonts w:hint="default"/>
        <w:b/>
      </w:rPr>
    </w:lvl>
    <w:lvl w:ilvl="1">
      <w:start w:val="1"/>
      <w:numFmt w:val="decimal"/>
      <w:lvlText w:val="%1.%2"/>
      <w:lvlJc w:val="left"/>
      <w:pPr>
        <w:ind w:left="1020" w:hanging="36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360" w:hanging="72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040" w:hanging="108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6720" w:hanging="1440"/>
      </w:pPr>
      <w:rPr>
        <w:rFonts w:hint="default"/>
        <w:b/>
      </w:rPr>
    </w:lvl>
  </w:abstractNum>
  <w:abstractNum w:abstractNumId="13">
    <w:nsid w:val="5FA75465"/>
    <w:multiLevelType w:val="hybridMultilevel"/>
    <w:tmpl w:val="2DE651B2"/>
    <w:lvl w:ilvl="0" w:tplc="6E485F12">
      <w:start w:val="1"/>
      <w:numFmt w:val="decimal"/>
      <w:lvlText w:val="%1."/>
      <w:lvlJc w:val="left"/>
      <w:pPr>
        <w:ind w:left="785" w:hanging="360"/>
      </w:pPr>
      <w:rPr>
        <w:strike w:val="0"/>
        <w:lang w:val="ru-RU"/>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62AA5FF0"/>
    <w:multiLevelType w:val="hybridMultilevel"/>
    <w:tmpl w:val="9894E248"/>
    <w:lvl w:ilvl="0" w:tplc="0419000F">
      <w:start w:val="1"/>
      <w:numFmt w:val="decimal"/>
      <w:lvlText w:val="%1."/>
      <w:lvlJc w:val="left"/>
      <w:pPr>
        <w:ind w:left="63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5D3FA2"/>
    <w:multiLevelType w:val="hybridMultilevel"/>
    <w:tmpl w:val="E65AABB6"/>
    <w:lvl w:ilvl="0" w:tplc="00E006D2">
      <w:start w:val="1"/>
      <w:numFmt w:val="decimal"/>
      <w:lvlText w:val="%1."/>
      <w:lvlJc w:val="left"/>
      <w:pPr>
        <w:ind w:left="895" w:hanging="49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7B6D6566"/>
    <w:multiLevelType w:val="hybridMultilevel"/>
    <w:tmpl w:val="C264EB72"/>
    <w:lvl w:ilvl="0" w:tplc="6030A252">
      <w:start w:val="1"/>
      <w:numFmt w:val="decimal"/>
      <w:lvlText w:val="%1."/>
      <w:lvlJc w:val="left"/>
      <w:pPr>
        <w:ind w:left="1255" w:hanging="36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num w:numId="1">
    <w:abstractNumId w:val="13"/>
  </w:num>
  <w:num w:numId="2">
    <w:abstractNumId w:val="3"/>
  </w:num>
  <w:num w:numId="3">
    <w:abstractNumId w:val="1"/>
  </w:num>
  <w:num w:numId="4">
    <w:abstractNumId w:val="2"/>
  </w:num>
  <w:num w:numId="5">
    <w:abstractNumId w:val="11"/>
  </w:num>
  <w:num w:numId="6">
    <w:abstractNumId w:val="15"/>
  </w:num>
  <w:num w:numId="7">
    <w:abstractNumId w:val="16"/>
  </w:num>
  <w:num w:numId="8">
    <w:abstractNumId w:val="9"/>
  </w:num>
  <w:num w:numId="9">
    <w:abstractNumId w:val="0"/>
  </w:num>
  <w:num w:numId="10">
    <w:abstractNumId w:val="5"/>
  </w:num>
  <w:num w:numId="11">
    <w:abstractNumId w:val="4"/>
  </w:num>
  <w:num w:numId="12">
    <w:abstractNumId w:val="7"/>
  </w:num>
  <w:num w:numId="13">
    <w:abstractNumId w:val="10"/>
  </w:num>
  <w:num w:numId="14">
    <w:abstractNumId w:val="14"/>
  </w:num>
  <w:num w:numId="15">
    <w:abstractNumId w:val="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0E"/>
    <w:rsid w:val="00003834"/>
    <w:rsid w:val="0002540C"/>
    <w:rsid w:val="00030A8F"/>
    <w:rsid w:val="00035ED8"/>
    <w:rsid w:val="00045416"/>
    <w:rsid w:val="000504F9"/>
    <w:rsid w:val="00052EFE"/>
    <w:rsid w:val="00056609"/>
    <w:rsid w:val="00075181"/>
    <w:rsid w:val="000753AA"/>
    <w:rsid w:val="00086A8E"/>
    <w:rsid w:val="000A3E9F"/>
    <w:rsid w:val="000B2A6C"/>
    <w:rsid w:val="000B56BF"/>
    <w:rsid w:val="000C124E"/>
    <w:rsid w:val="000C18C0"/>
    <w:rsid w:val="000D32C3"/>
    <w:rsid w:val="000E4541"/>
    <w:rsid w:val="000E7905"/>
    <w:rsid w:val="000F052C"/>
    <w:rsid w:val="000F1790"/>
    <w:rsid w:val="000F7D3A"/>
    <w:rsid w:val="0010222E"/>
    <w:rsid w:val="0010266B"/>
    <w:rsid w:val="00111614"/>
    <w:rsid w:val="00112085"/>
    <w:rsid w:val="001126DD"/>
    <w:rsid w:val="00115AC0"/>
    <w:rsid w:val="00115AF3"/>
    <w:rsid w:val="00140511"/>
    <w:rsid w:val="0015265B"/>
    <w:rsid w:val="001548DF"/>
    <w:rsid w:val="00162E03"/>
    <w:rsid w:val="001855A6"/>
    <w:rsid w:val="00192BDD"/>
    <w:rsid w:val="001A533D"/>
    <w:rsid w:val="001A7514"/>
    <w:rsid w:val="001B1D7F"/>
    <w:rsid w:val="001C1A95"/>
    <w:rsid w:val="001E26AB"/>
    <w:rsid w:val="001E47DF"/>
    <w:rsid w:val="001E6BDB"/>
    <w:rsid w:val="001F0289"/>
    <w:rsid w:val="00200718"/>
    <w:rsid w:val="00205DEF"/>
    <w:rsid w:val="00214885"/>
    <w:rsid w:val="00231D9A"/>
    <w:rsid w:val="002328C3"/>
    <w:rsid w:val="00235B03"/>
    <w:rsid w:val="00237A18"/>
    <w:rsid w:val="00242765"/>
    <w:rsid w:val="0024435D"/>
    <w:rsid w:val="002447E6"/>
    <w:rsid w:val="00247744"/>
    <w:rsid w:val="00260ABC"/>
    <w:rsid w:val="0026638C"/>
    <w:rsid w:val="002754BD"/>
    <w:rsid w:val="00282FCC"/>
    <w:rsid w:val="00287DE7"/>
    <w:rsid w:val="002B56BB"/>
    <w:rsid w:val="002C2235"/>
    <w:rsid w:val="002C4DEB"/>
    <w:rsid w:val="002D2526"/>
    <w:rsid w:val="002D7691"/>
    <w:rsid w:val="002E15CD"/>
    <w:rsid w:val="002E7644"/>
    <w:rsid w:val="00301568"/>
    <w:rsid w:val="003043C9"/>
    <w:rsid w:val="00304953"/>
    <w:rsid w:val="0031331F"/>
    <w:rsid w:val="003156F4"/>
    <w:rsid w:val="003160BD"/>
    <w:rsid w:val="003215BE"/>
    <w:rsid w:val="003249FA"/>
    <w:rsid w:val="00330A4B"/>
    <w:rsid w:val="00331749"/>
    <w:rsid w:val="00335261"/>
    <w:rsid w:val="00364743"/>
    <w:rsid w:val="003679AB"/>
    <w:rsid w:val="00367B7E"/>
    <w:rsid w:val="00370636"/>
    <w:rsid w:val="003A5C94"/>
    <w:rsid w:val="003B43D8"/>
    <w:rsid w:val="003C36B8"/>
    <w:rsid w:val="003C3F22"/>
    <w:rsid w:val="003E5EE6"/>
    <w:rsid w:val="003F55E3"/>
    <w:rsid w:val="004047E5"/>
    <w:rsid w:val="00407A6A"/>
    <w:rsid w:val="00425361"/>
    <w:rsid w:val="0042655C"/>
    <w:rsid w:val="00430F83"/>
    <w:rsid w:val="00431E5A"/>
    <w:rsid w:val="0043473D"/>
    <w:rsid w:val="004670BB"/>
    <w:rsid w:val="00470537"/>
    <w:rsid w:val="00473B22"/>
    <w:rsid w:val="004833F0"/>
    <w:rsid w:val="004A0A2D"/>
    <w:rsid w:val="004A14F7"/>
    <w:rsid w:val="004A1799"/>
    <w:rsid w:val="004A259B"/>
    <w:rsid w:val="004A2B70"/>
    <w:rsid w:val="004A5373"/>
    <w:rsid w:val="004A78E6"/>
    <w:rsid w:val="004C75B2"/>
    <w:rsid w:val="004D1BC0"/>
    <w:rsid w:val="004D1C72"/>
    <w:rsid w:val="004D5FDA"/>
    <w:rsid w:val="004E0358"/>
    <w:rsid w:val="0052076B"/>
    <w:rsid w:val="0052347D"/>
    <w:rsid w:val="00531D5F"/>
    <w:rsid w:val="0053247F"/>
    <w:rsid w:val="0053286B"/>
    <w:rsid w:val="00532A84"/>
    <w:rsid w:val="00537113"/>
    <w:rsid w:val="0053757A"/>
    <w:rsid w:val="00551CF6"/>
    <w:rsid w:val="005523E3"/>
    <w:rsid w:val="00554ABD"/>
    <w:rsid w:val="005613F0"/>
    <w:rsid w:val="0056162A"/>
    <w:rsid w:val="005644E8"/>
    <w:rsid w:val="00565715"/>
    <w:rsid w:val="005719A9"/>
    <w:rsid w:val="0057255D"/>
    <w:rsid w:val="0059481B"/>
    <w:rsid w:val="0059653E"/>
    <w:rsid w:val="00596AB0"/>
    <w:rsid w:val="005B1300"/>
    <w:rsid w:val="005C73F2"/>
    <w:rsid w:val="005D402F"/>
    <w:rsid w:val="005D7FA3"/>
    <w:rsid w:val="005E0246"/>
    <w:rsid w:val="005F59A1"/>
    <w:rsid w:val="005F6A63"/>
    <w:rsid w:val="00603C87"/>
    <w:rsid w:val="00617CB4"/>
    <w:rsid w:val="00633F26"/>
    <w:rsid w:val="0063693B"/>
    <w:rsid w:val="0063706D"/>
    <w:rsid w:val="0065116A"/>
    <w:rsid w:val="00652F58"/>
    <w:rsid w:val="0065409A"/>
    <w:rsid w:val="00657DC0"/>
    <w:rsid w:val="00660C72"/>
    <w:rsid w:val="00665FEF"/>
    <w:rsid w:val="006664D6"/>
    <w:rsid w:val="00667874"/>
    <w:rsid w:val="0067022A"/>
    <w:rsid w:val="00677FD6"/>
    <w:rsid w:val="006852B1"/>
    <w:rsid w:val="006921ED"/>
    <w:rsid w:val="00693D49"/>
    <w:rsid w:val="0069474C"/>
    <w:rsid w:val="006A62C1"/>
    <w:rsid w:val="006B2E45"/>
    <w:rsid w:val="006D62B8"/>
    <w:rsid w:val="006E2256"/>
    <w:rsid w:val="006E73FB"/>
    <w:rsid w:val="006F21F5"/>
    <w:rsid w:val="007274A5"/>
    <w:rsid w:val="00734EA1"/>
    <w:rsid w:val="0073507C"/>
    <w:rsid w:val="0074347F"/>
    <w:rsid w:val="00745B73"/>
    <w:rsid w:val="007541FD"/>
    <w:rsid w:val="00757B10"/>
    <w:rsid w:val="007603EB"/>
    <w:rsid w:val="00760C15"/>
    <w:rsid w:val="00774EDE"/>
    <w:rsid w:val="00792488"/>
    <w:rsid w:val="00796D0E"/>
    <w:rsid w:val="007A53BB"/>
    <w:rsid w:val="007A5A04"/>
    <w:rsid w:val="007A661D"/>
    <w:rsid w:val="007A765A"/>
    <w:rsid w:val="007B1B26"/>
    <w:rsid w:val="007B2F70"/>
    <w:rsid w:val="007B4DD4"/>
    <w:rsid w:val="007B78C0"/>
    <w:rsid w:val="007C0DD8"/>
    <w:rsid w:val="007C2142"/>
    <w:rsid w:val="007C2720"/>
    <w:rsid w:val="007C7F4A"/>
    <w:rsid w:val="007D66A4"/>
    <w:rsid w:val="007E2A1B"/>
    <w:rsid w:val="007F5433"/>
    <w:rsid w:val="007F67FA"/>
    <w:rsid w:val="0080243B"/>
    <w:rsid w:val="00802EF7"/>
    <w:rsid w:val="00802F05"/>
    <w:rsid w:val="008058C5"/>
    <w:rsid w:val="00806A99"/>
    <w:rsid w:val="008072D6"/>
    <w:rsid w:val="00812F77"/>
    <w:rsid w:val="00814048"/>
    <w:rsid w:val="008203D6"/>
    <w:rsid w:val="00822BA9"/>
    <w:rsid w:val="00824DA5"/>
    <w:rsid w:val="008318AA"/>
    <w:rsid w:val="008355E1"/>
    <w:rsid w:val="008358A9"/>
    <w:rsid w:val="00835BEB"/>
    <w:rsid w:val="008374DA"/>
    <w:rsid w:val="0084034D"/>
    <w:rsid w:val="00846393"/>
    <w:rsid w:val="00861B76"/>
    <w:rsid w:val="00865509"/>
    <w:rsid w:val="008673E2"/>
    <w:rsid w:val="00881DBC"/>
    <w:rsid w:val="00890595"/>
    <w:rsid w:val="00893CF4"/>
    <w:rsid w:val="008B0CE6"/>
    <w:rsid w:val="008B1187"/>
    <w:rsid w:val="008B1FFC"/>
    <w:rsid w:val="008B44ED"/>
    <w:rsid w:val="008B465C"/>
    <w:rsid w:val="008C6589"/>
    <w:rsid w:val="008D02C8"/>
    <w:rsid w:val="008D1685"/>
    <w:rsid w:val="008D34ED"/>
    <w:rsid w:val="00905972"/>
    <w:rsid w:val="00914F46"/>
    <w:rsid w:val="009251B4"/>
    <w:rsid w:val="00932399"/>
    <w:rsid w:val="009378C9"/>
    <w:rsid w:val="00942135"/>
    <w:rsid w:val="00943F24"/>
    <w:rsid w:val="00945999"/>
    <w:rsid w:val="009549F8"/>
    <w:rsid w:val="00965ADE"/>
    <w:rsid w:val="00972266"/>
    <w:rsid w:val="00974036"/>
    <w:rsid w:val="00974DA9"/>
    <w:rsid w:val="00981720"/>
    <w:rsid w:val="0099197D"/>
    <w:rsid w:val="009A532C"/>
    <w:rsid w:val="009B2ADB"/>
    <w:rsid w:val="009B2F2E"/>
    <w:rsid w:val="009B56F3"/>
    <w:rsid w:val="009C76CC"/>
    <w:rsid w:val="009D067B"/>
    <w:rsid w:val="009F39B7"/>
    <w:rsid w:val="00A00B42"/>
    <w:rsid w:val="00A06442"/>
    <w:rsid w:val="00A23E8D"/>
    <w:rsid w:val="00A25945"/>
    <w:rsid w:val="00A375B3"/>
    <w:rsid w:val="00A42982"/>
    <w:rsid w:val="00A42AF2"/>
    <w:rsid w:val="00A47E8B"/>
    <w:rsid w:val="00A56D37"/>
    <w:rsid w:val="00A6314D"/>
    <w:rsid w:val="00A66BB0"/>
    <w:rsid w:val="00A77D28"/>
    <w:rsid w:val="00A80100"/>
    <w:rsid w:val="00A87F1D"/>
    <w:rsid w:val="00A928BA"/>
    <w:rsid w:val="00AA0D9F"/>
    <w:rsid w:val="00AA3009"/>
    <w:rsid w:val="00AA4091"/>
    <w:rsid w:val="00AA45DE"/>
    <w:rsid w:val="00AB120F"/>
    <w:rsid w:val="00AB1C1D"/>
    <w:rsid w:val="00AB6558"/>
    <w:rsid w:val="00AB7B07"/>
    <w:rsid w:val="00AC468C"/>
    <w:rsid w:val="00AC5525"/>
    <w:rsid w:val="00AD23B3"/>
    <w:rsid w:val="00AD5DC4"/>
    <w:rsid w:val="00AD7AE7"/>
    <w:rsid w:val="00AE4272"/>
    <w:rsid w:val="00AE7921"/>
    <w:rsid w:val="00B00572"/>
    <w:rsid w:val="00B15E88"/>
    <w:rsid w:val="00B25403"/>
    <w:rsid w:val="00B305CB"/>
    <w:rsid w:val="00B34E0B"/>
    <w:rsid w:val="00B34E30"/>
    <w:rsid w:val="00B353A2"/>
    <w:rsid w:val="00B5004E"/>
    <w:rsid w:val="00B56D0E"/>
    <w:rsid w:val="00B6299B"/>
    <w:rsid w:val="00B73CD7"/>
    <w:rsid w:val="00B75699"/>
    <w:rsid w:val="00B90327"/>
    <w:rsid w:val="00B9406F"/>
    <w:rsid w:val="00B97331"/>
    <w:rsid w:val="00B975B8"/>
    <w:rsid w:val="00BB25CA"/>
    <w:rsid w:val="00BC5ED6"/>
    <w:rsid w:val="00BD0437"/>
    <w:rsid w:val="00BD2148"/>
    <w:rsid w:val="00BD48F7"/>
    <w:rsid w:val="00BD5EF3"/>
    <w:rsid w:val="00BE6686"/>
    <w:rsid w:val="00BE69DB"/>
    <w:rsid w:val="00BF250E"/>
    <w:rsid w:val="00C0217D"/>
    <w:rsid w:val="00C03B8C"/>
    <w:rsid w:val="00C16EF3"/>
    <w:rsid w:val="00C36CDC"/>
    <w:rsid w:val="00C523C6"/>
    <w:rsid w:val="00C52FBF"/>
    <w:rsid w:val="00C6485C"/>
    <w:rsid w:val="00C73D6E"/>
    <w:rsid w:val="00C75734"/>
    <w:rsid w:val="00C77175"/>
    <w:rsid w:val="00C82734"/>
    <w:rsid w:val="00C830EC"/>
    <w:rsid w:val="00C87BBA"/>
    <w:rsid w:val="00C94FC2"/>
    <w:rsid w:val="00C96D8C"/>
    <w:rsid w:val="00C97AC7"/>
    <w:rsid w:val="00CA0AA2"/>
    <w:rsid w:val="00CD1501"/>
    <w:rsid w:val="00CD34E2"/>
    <w:rsid w:val="00CD4CBF"/>
    <w:rsid w:val="00CE091F"/>
    <w:rsid w:val="00CE326A"/>
    <w:rsid w:val="00CE7361"/>
    <w:rsid w:val="00CF00B6"/>
    <w:rsid w:val="00CF01DE"/>
    <w:rsid w:val="00CF7617"/>
    <w:rsid w:val="00D00AA8"/>
    <w:rsid w:val="00D049F2"/>
    <w:rsid w:val="00D10C4A"/>
    <w:rsid w:val="00D13AEF"/>
    <w:rsid w:val="00D31BB6"/>
    <w:rsid w:val="00D46F45"/>
    <w:rsid w:val="00D47C59"/>
    <w:rsid w:val="00D5428F"/>
    <w:rsid w:val="00D56A79"/>
    <w:rsid w:val="00D93F8A"/>
    <w:rsid w:val="00D958DB"/>
    <w:rsid w:val="00D96B97"/>
    <w:rsid w:val="00DA10F4"/>
    <w:rsid w:val="00DA34DD"/>
    <w:rsid w:val="00DB0216"/>
    <w:rsid w:val="00DB7528"/>
    <w:rsid w:val="00DE2801"/>
    <w:rsid w:val="00DE682E"/>
    <w:rsid w:val="00DF68E2"/>
    <w:rsid w:val="00E0035C"/>
    <w:rsid w:val="00E01109"/>
    <w:rsid w:val="00E1292C"/>
    <w:rsid w:val="00E158ED"/>
    <w:rsid w:val="00E37337"/>
    <w:rsid w:val="00E52441"/>
    <w:rsid w:val="00E546C1"/>
    <w:rsid w:val="00E60672"/>
    <w:rsid w:val="00E63632"/>
    <w:rsid w:val="00E661D7"/>
    <w:rsid w:val="00E66586"/>
    <w:rsid w:val="00E70CE8"/>
    <w:rsid w:val="00E72CEF"/>
    <w:rsid w:val="00E74810"/>
    <w:rsid w:val="00E75FF2"/>
    <w:rsid w:val="00E77A79"/>
    <w:rsid w:val="00E81267"/>
    <w:rsid w:val="00E83283"/>
    <w:rsid w:val="00E85F82"/>
    <w:rsid w:val="00E94B1D"/>
    <w:rsid w:val="00EA2875"/>
    <w:rsid w:val="00EC2C20"/>
    <w:rsid w:val="00EC54EF"/>
    <w:rsid w:val="00EE359E"/>
    <w:rsid w:val="00EF686A"/>
    <w:rsid w:val="00F0699D"/>
    <w:rsid w:val="00F118A3"/>
    <w:rsid w:val="00F202AC"/>
    <w:rsid w:val="00F2336F"/>
    <w:rsid w:val="00F340D2"/>
    <w:rsid w:val="00F44616"/>
    <w:rsid w:val="00F57D32"/>
    <w:rsid w:val="00F75C62"/>
    <w:rsid w:val="00F76761"/>
    <w:rsid w:val="00F83A2F"/>
    <w:rsid w:val="00F86F99"/>
    <w:rsid w:val="00F91FA9"/>
    <w:rsid w:val="00F9621A"/>
    <w:rsid w:val="00F964AE"/>
    <w:rsid w:val="00FA299E"/>
    <w:rsid w:val="00FA2D1B"/>
    <w:rsid w:val="00FA4197"/>
    <w:rsid w:val="00FA6E80"/>
    <w:rsid w:val="00FB4F32"/>
    <w:rsid w:val="00FB4FF9"/>
    <w:rsid w:val="00FB714D"/>
    <w:rsid w:val="00FC064D"/>
    <w:rsid w:val="00FC2F18"/>
    <w:rsid w:val="00FE5DC1"/>
    <w:rsid w:val="00FF5EC0"/>
    <w:rsid w:val="00FF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qFormat/>
    <w:rsid w:val="00796D0E"/>
    <w:rPr>
      <w:color w:val="000000"/>
    </w:rPr>
  </w:style>
  <w:style w:type="character" w:customStyle="1" w:styleId="s1">
    <w:name w:val="s1"/>
    <w:basedOn w:val="a0"/>
    <w:qFormat/>
    <w:rsid w:val="00796D0E"/>
    <w:rPr>
      <w:color w:val="000000"/>
    </w:rPr>
  </w:style>
  <w:style w:type="paragraph" w:customStyle="1" w:styleId="1">
    <w:name w:val="Абзац списка1"/>
    <w:basedOn w:val="a"/>
    <w:link w:val="ListParagraphChar"/>
    <w:rsid w:val="00796D0E"/>
    <w:pPr>
      <w:ind w:left="720"/>
      <w:contextualSpacing/>
    </w:pPr>
    <w:rPr>
      <w:rFonts w:ascii="Calibri" w:eastAsia="Batang" w:hAnsi="Calibri" w:cs="Times New Roman"/>
    </w:rPr>
  </w:style>
  <w:style w:type="character" w:customStyle="1" w:styleId="ListParagraphChar">
    <w:name w:val="List Paragraph Char"/>
    <w:link w:val="1"/>
    <w:locked/>
    <w:rsid w:val="00796D0E"/>
    <w:rPr>
      <w:rFonts w:ascii="Calibri" w:eastAsia="Batang" w:hAnsi="Calibri" w:cs="Times New Roman"/>
    </w:rPr>
  </w:style>
  <w:style w:type="table" w:styleId="a3">
    <w:name w:val="Table Grid"/>
    <w:basedOn w:val="a1"/>
    <w:uiPriority w:val="59"/>
    <w:rsid w:val="00B34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Citation List,Heading1,Colorful List - Accent 11,strich,2nd Tier Header,Colorful List - Accent 11CxSpLast,H1-1,Заголовок3,it_List1,ТЗ список,Абзац списка литеральный,название табл/рис,Цветной список - Акцент 11,Bullet List"/>
    <w:basedOn w:val="a"/>
    <w:link w:val="a5"/>
    <w:uiPriority w:val="34"/>
    <w:qFormat/>
    <w:rsid w:val="00C0217D"/>
    <w:pPr>
      <w:ind w:left="720"/>
      <w:contextualSpacing/>
    </w:pPr>
  </w:style>
  <w:style w:type="character" w:customStyle="1" w:styleId="a5">
    <w:name w:val="Абзац списка Знак"/>
    <w:aliases w:val="маркированный Знак,Citation List Знак,Heading1 Знак,Colorful List - Accent 11 Знак,strich Знак,2nd Tier Header Знак,Colorful List - Accent 11CxSpLast Знак,H1-1 Знак,Заголовок3 Знак,it_List1 Знак,ТЗ список Знак,название табл/рис Знак"/>
    <w:basedOn w:val="a0"/>
    <w:link w:val="a4"/>
    <w:uiPriority w:val="34"/>
    <w:qFormat/>
    <w:rsid w:val="00C0217D"/>
  </w:style>
  <w:style w:type="paragraph" w:styleId="a6">
    <w:name w:val="Balloon Text"/>
    <w:basedOn w:val="a"/>
    <w:link w:val="a7"/>
    <w:uiPriority w:val="99"/>
    <w:semiHidden/>
    <w:unhideWhenUsed/>
    <w:rsid w:val="008B0C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CE6"/>
    <w:rPr>
      <w:rFonts w:ascii="Tahoma" w:hAnsi="Tahoma" w:cs="Tahoma"/>
      <w:sz w:val="16"/>
      <w:szCs w:val="16"/>
    </w:rPr>
  </w:style>
  <w:style w:type="paragraph" w:styleId="a8">
    <w:name w:val="Body Text"/>
    <w:basedOn w:val="a"/>
    <w:link w:val="a9"/>
    <w:rsid w:val="002447E6"/>
    <w:pPr>
      <w:tabs>
        <w:tab w:val="left" w:pos="284"/>
        <w:tab w:val="left" w:pos="567"/>
        <w:tab w:val="left" w:pos="851"/>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2447E6"/>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85F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5F82"/>
  </w:style>
  <w:style w:type="paragraph" w:styleId="ac">
    <w:name w:val="footer"/>
    <w:basedOn w:val="a"/>
    <w:link w:val="ad"/>
    <w:uiPriority w:val="99"/>
    <w:unhideWhenUsed/>
    <w:rsid w:val="00E85F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5F82"/>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unhideWhenUsed/>
    <w:qFormat/>
    <w:rsid w:val="00890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unhideWhenUsed/>
    <w:rsid w:val="007B4DD4"/>
    <w:rPr>
      <w:sz w:val="16"/>
      <w:szCs w:val="16"/>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7B4DD4"/>
    <w:rPr>
      <w:rFonts w:ascii="Times New Roman" w:eastAsia="Times New Roman" w:hAnsi="Times New Roman" w:cs="Times New Roman"/>
      <w:sz w:val="24"/>
      <w:szCs w:val="24"/>
      <w:lang w:eastAsia="ru-RU"/>
    </w:rPr>
  </w:style>
  <w:style w:type="character" w:customStyle="1" w:styleId="af1">
    <w:name w:val="Основной текст_"/>
    <w:link w:val="10"/>
    <w:uiPriority w:val="99"/>
    <w:rsid w:val="009F39B7"/>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f1"/>
    <w:uiPriority w:val="99"/>
    <w:qFormat/>
    <w:rsid w:val="009F39B7"/>
    <w:pPr>
      <w:shd w:val="clear" w:color="auto" w:fill="FFFFFF"/>
      <w:spacing w:after="2220" w:line="240" w:lineRule="exact"/>
      <w:jc w:val="center"/>
    </w:pPr>
    <w:rPr>
      <w:rFonts w:ascii="Times New Roman" w:eastAsia="Times New Roman" w:hAnsi="Times New Roman" w:cs="Times New Roman"/>
      <w:sz w:val="27"/>
      <w:szCs w:val="27"/>
    </w:rPr>
  </w:style>
  <w:style w:type="paragraph" w:styleId="2">
    <w:name w:val="Body Text 2"/>
    <w:basedOn w:val="a"/>
    <w:link w:val="20"/>
    <w:rsid w:val="00D10C4A"/>
    <w:pPr>
      <w:spacing w:after="0" w:line="240" w:lineRule="auto"/>
    </w:pPr>
    <w:rPr>
      <w:rFonts w:ascii="Times New Roman" w:eastAsia="Times New Roman" w:hAnsi="Times New Roman" w:cs="Times New Roman"/>
      <w:color w:val="000000"/>
      <w:sz w:val="24"/>
      <w:szCs w:val="24"/>
      <w:lang w:val="kk-KZ" w:eastAsia="ru-RU"/>
    </w:rPr>
  </w:style>
  <w:style w:type="character" w:customStyle="1" w:styleId="20">
    <w:name w:val="Основной текст 2 Знак"/>
    <w:basedOn w:val="a0"/>
    <w:link w:val="2"/>
    <w:rsid w:val="00D10C4A"/>
    <w:rPr>
      <w:rFonts w:ascii="Times New Roman" w:eastAsia="Times New Roman" w:hAnsi="Times New Roman" w:cs="Times New Roman"/>
      <w:color w:val="000000"/>
      <w:sz w:val="24"/>
      <w:szCs w:val="24"/>
      <w:lang w:val="kk-KZ" w:eastAsia="ru-RU"/>
    </w:rPr>
  </w:style>
  <w:style w:type="paragraph" w:customStyle="1" w:styleId="Default">
    <w:name w:val="Default"/>
    <w:uiPriority w:val="99"/>
    <w:qFormat/>
    <w:rsid w:val="00D10C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111">
    <w:name w:val="j111"/>
    <w:basedOn w:val="a"/>
    <w:rsid w:val="00D10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10C4A"/>
  </w:style>
  <w:style w:type="character" w:styleId="af2">
    <w:name w:val="Hyperlink"/>
    <w:basedOn w:val="a0"/>
    <w:uiPriority w:val="99"/>
    <w:unhideWhenUsed/>
    <w:rsid w:val="00531D5F"/>
    <w:rPr>
      <w:color w:val="000080"/>
      <w:u w:val="single"/>
    </w:rPr>
  </w:style>
  <w:style w:type="paragraph" w:customStyle="1" w:styleId="j110">
    <w:name w:val="j110"/>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B2A6C"/>
  </w:style>
  <w:style w:type="character" w:customStyle="1" w:styleId="s9">
    <w:name w:val="s9"/>
    <w:basedOn w:val="a0"/>
    <w:rsid w:val="000B2A6C"/>
  </w:style>
  <w:style w:type="character" w:customStyle="1" w:styleId="s19">
    <w:name w:val="s19"/>
    <w:basedOn w:val="a0"/>
    <w:rsid w:val="000B2A6C"/>
  </w:style>
  <w:style w:type="paragraph" w:customStyle="1" w:styleId="j18">
    <w:name w:val="j18"/>
    <w:basedOn w:val="a"/>
    <w:rsid w:val="007E2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a"/>
    <w:basedOn w:val="a0"/>
    <w:rsid w:val="007E2A1B"/>
  </w:style>
  <w:style w:type="paragraph" w:styleId="af4">
    <w:name w:val="No Spacing"/>
    <w:uiPriority w:val="1"/>
    <w:qFormat/>
    <w:rsid w:val="000E7905"/>
    <w:pPr>
      <w:spacing w:after="0" w:line="240" w:lineRule="auto"/>
    </w:pPr>
  </w:style>
  <w:style w:type="paragraph" w:customStyle="1" w:styleId="j17">
    <w:name w:val="j17"/>
    <w:basedOn w:val="a"/>
    <w:rsid w:val="000E7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5">
    <w:name w:val="j115"/>
    <w:basedOn w:val="a"/>
    <w:rsid w:val="003043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qFormat/>
    <w:rsid w:val="00796D0E"/>
    <w:rPr>
      <w:color w:val="000000"/>
    </w:rPr>
  </w:style>
  <w:style w:type="character" w:customStyle="1" w:styleId="s1">
    <w:name w:val="s1"/>
    <w:basedOn w:val="a0"/>
    <w:qFormat/>
    <w:rsid w:val="00796D0E"/>
    <w:rPr>
      <w:color w:val="000000"/>
    </w:rPr>
  </w:style>
  <w:style w:type="paragraph" w:customStyle="1" w:styleId="1">
    <w:name w:val="Абзац списка1"/>
    <w:basedOn w:val="a"/>
    <w:link w:val="ListParagraphChar"/>
    <w:rsid w:val="00796D0E"/>
    <w:pPr>
      <w:ind w:left="720"/>
      <w:contextualSpacing/>
    </w:pPr>
    <w:rPr>
      <w:rFonts w:ascii="Calibri" w:eastAsia="Batang" w:hAnsi="Calibri" w:cs="Times New Roman"/>
    </w:rPr>
  </w:style>
  <w:style w:type="character" w:customStyle="1" w:styleId="ListParagraphChar">
    <w:name w:val="List Paragraph Char"/>
    <w:link w:val="1"/>
    <w:locked/>
    <w:rsid w:val="00796D0E"/>
    <w:rPr>
      <w:rFonts w:ascii="Calibri" w:eastAsia="Batang" w:hAnsi="Calibri" w:cs="Times New Roman"/>
    </w:rPr>
  </w:style>
  <w:style w:type="table" w:styleId="a3">
    <w:name w:val="Table Grid"/>
    <w:basedOn w:val="a1"/>
    <w:uiPriority w:val="59"/>
    <w:rsid w:val="00B34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Citation List,Heading1,Colorful List - Accent 11,strich,2nd Tier Header,Colorful List - Accent 11CxSpLast,H1-1,Заголовок3,it_List1,ТЗ список,Абзац списка литеральный,название табл/рис,Цветной список - Акцент 11,Bullet List"/>
    <w:basedOn w:val="a"/>
    <w:link w:val="a5"/>
    <w:uiPriority w:val="34"/>
    <w:qFormat/>
    <w:rsid w:val="00C0217D"/>
    <w:pPr>
      <w:ind w:left="720"/>
      <w:contextualSpacing/>
    </w:pPr>
  </w:style>
  <w:style w:type="character" w:customStyle="1" w:styleId="a5">
    <w:name w:val="Абзац списка Знак"/>
    <w:aliases w:val="маркированный Знак,Citation List Знак,Heading1 Знак,Colorful List - Accent 11 Знак,strich Знак,2nd Tier Header Знак,Colorful List - Accent 11CxSpLast Знак,H1-1 Знак,Заголовок3 Знак,it_List1 Знак,ТЗ список Знак,название табл/рис Знак"/>
    <w:basedOn w:val="a0"/>
    <w:link w:val="a4"/>
    <w:uiPriority w:val="34"/>
    <w:qFormat/>
    <w:rsid w:val="00C0217D"/>
  </w:style>
  <w:style w:type="paragraph" w:styleId="a6">
    <w:name w:val="Balloon Text"/>
    <w:basedOn w:val="a"/>
    <w:link w:val="a7"/>
    <w:uiPriority w:val="99"/>
    <w:semiHidden/>
    <w:unhideWhenUsed/>
    <w:rsid w:val="008B0C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CE6"/>
    <w:rPr>
      <w:rFonts w:ascii="Tahoma" w:hAnsi="Tahoma" w:cs="Tahoma"/>
      <w:sz w:val="16"/>
      <w:szCs w:val="16"/>
    </w:rPr>
  </w:style>
  <w:style w:type="paragraph" w:styleId="a8">
    <w:name w:val="Body Text"/>
    <w:basedOn w:val="a"/>
    <w:link w:val="a9"/>
    <w:rsid w:val="002447E6"/>
    <w:pPr>
      <w:tabs>
        <w:tab w:val="left" w:pos="284"/>
        <w:tab w:val="left" w:pos="567"/>
        <w:tab w:val="left" w:pos="851"/>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2447E6"/>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E85F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5F82"/>
  </w:style>
  <w:style w:type="paragraph" w:styleId="ac">
    <w:name w:val="footer"/>
    <w:basedOn w:val="a"/>
    <w:link w:val="ad"/>
    <w:uiPriority w:val="99"/>
    <w:unhideWhenUsed/>
    <w:rsid w:val="00E85F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5F82"/>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unhideWhenUsed/>
    <w:qFormat/>
    <w:rsid w:val="00890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unhideWhenUsed/>
    <w:rsid w:val="007B4DD4"/>
    <w:rPr>
      <w:sz w:val="16"/>
      <w:szCs w:val="16"/>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7B4DD4"/>
    <w:rPr>
      <w:rFonts w:ascii="Times New Roman" w:eastAsia="Times New Roman" w:hAnsi="Times New Roman" w:cs="Times New Roman"/>
      <w:sz w:val="24"/>
      <w:szCs w:val="24"/>
      <w:lang w:eastAsia="ru-RU"/>
    </w:rPr>
  </w:style>
  <w:style w:type="character" w:customStyle="1" w:styleId="af1">
    <w:name w:val="Основной текст_"/>
    <w:link w:val="10"/>
    <w:uiPriority w:val="99"/>
    <w:rsid w:val="009F39B7"/>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f1"/>
    <w:uiPriority w:val="99"/>
    <w:qFormat/>
    <w:rsid w:val="009F39B7"/>
    <w:pPr>
      <w:shd w:val="clear" w:color="auto" w:fill="FFFFFF"/>
      <w:spacing w:after="2220" w:line="240" w:lineRule="exact"/>
      <w:jc w:val="center"/>
    </w:pPr>
    <w:rPr>
      <w:rFonts w:ascii="Times New Roman" w:eastAsia="Times New Roman" w:hAnsi="Times New Roman" w:cs="Times New Roman"/>
      <w:sz w:val="27"/>
      <w:szCs w:val="27"/>
    </w:rPr>
  </w:style>
  <w:style w:type="paragraph" w:styleId="2">
    <w:name w:val="Body Text 2"/>
    <w:basedOn w:val="a"/>
    <w:link w:val="20"/>
    <w:rsid w:val="00D10C4A"/>
    <w:pPr>
      <w:spacing w:after="0" w:line="240" w:lineRule="auto"/>
    </w:pPr>
    <w:rPr>
      <w:rFonts w:ascii="Times New Roman" w:eastAsia="Times New Roman" w:hAnsi="Times New Roman" w:cs="Times New Roman"/>
      <w:color w:val="000000"/>
      <w:sz w:val="24"/>
      <w:szCs w:val="24"/>
      <w:lang w:val="kk-KZ" w:eastAsia="ru-RU"/>
    </w:rPr>
  </w:style>
  <w:style w:type="character" w:customStyle="1" w:styleId="20">
    <w:name w:val="Основной текст 2 Знак"/>
    <w:basedOn w:val="a0"/>
    <w:link w:val="2"/>
    <w:rsid w:val="00D10C4A"/>
    <w:rPr>
      <w:rFonts w:ascii="Times New Roman" w:eastAsia="Times New Roman" w:hAnsi="Times New Roman" w:cs="Times New Roman"/>
      <w:color w:val="000000"/>
      <w:sz w:val="24"/>
      <w:szCs w:val="24"/>
      <w:lang w:val="kk-KZ" w:eastAsia="ru-RU"/>
    </w:rPr>
  </w:style>
  <w:style w:type="paragraph" w:customStyle="1" w:styleId="Default">
    <w:name w:val="Default"/>
    <w:uiPriority w:val="99"/>
    <w:qFormat/>
    <w:rsid w:val="00D10C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111">
    <w:name w:val="j111"/>
    <w:basedOn w:val="a"/>
    <w:rsid w:val="00D10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10C4A"/>
  </w:style>
  <w:style w:type="character" w:styleId="af2">
    <w:name w:val="Hyperlink"/>
    <w:basedOn w:val="a0"/>
    <w:uiPriority w:val="99"/>
    <w:unhideWhenUsed/>
    <w:rsid w:val="00531D5F"/>
    <w:rPr>
      <w:color w:val="000080"/>
      <w:u w:val="single"/>
    </w:rPr>
  </w:style>
  <w:style w:type="paragraph" w:customStyle="1" w:styleId="j110">
    <w:name w:val="j110"/>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59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0B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B2A6C"/>
  </w:style>
  <w:style w:type="character" w:customStyle="1" w:styleId="s9">
    <w:name w:val="s9"/>
    <w:basedOn w:val="a0"/>
    <w:rsid w:val="000B2A6C"/>
  </w:style>
  <w:style w:type="character" w:customStyle="1" w:styleId="s19">
    <w:name w:val="s19"/>
    <w:basedOn w:val="a0"/>
    <w:rsid w:val="000B2A6C"/>
  </w:style>
  <w:style w:type="paragraph" w:customStyle="1" w:styleId="j18">
    <w:name w:val="j18"/>
    <w:basedOn w:val="a"/>
    <w:rsid w:val="007E2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a"/>
    <w:basedOn w:val="a0"/>
    <w:rsid w:val="007E2A1B"/>
  </w:style>
  <w:style w:type="paragraph" w:styleId="af4">
    <w:name w:val="No Spacing"/>
    <w:uiPriority w:val="1"/>
    <w:qFormat/>
    <w:rsid w:val="000E7905"/>
    <w:pPr>
      <w:spacing w:after="0" w:line="240" w:lineRule="auto"/>
    </w:pPr>
  </w:style>
  <w:style w:type="paragraph" w:customStyle="1" w:styleId="j17">
    <w:name w:val="j17"/>
    <w:basedOn w:val="a"/>
    <w:rsid w:val="000E7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5">
    <w:name w:val="j115"/>
    <w:basedOn w:val="a"/>
    <w:rsid w:val="003043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2325">
      <w:bodyDiv w:val="1"/>
      <w:marLeft w:val="0"/>
      <w:marRight w:val="0"/>
      <w:marTop w:val="0"/>
      <w:marBottom w:val="0"/>
      <w:divBdr>
        <w:top w:val="none" w:sz="0" w:space="0" w:color="auto"/>
        <w:left w:val="none" w:sz="0" w:space="0" w:color="auto"/>
        <w:bottom w:val="none" w:sz="0" w:space="0" w:color="auto"/>
        <w:right w:val="none" w:sz="0" w:space="0" w:color="auto"/>
      </w:divBdr>
    </w:div>
    <w:div w:id="124154986">
      <w:bodyDiv w:val="1"/>
      <w:marLeft w:val="0"/>
      <w:marRight w:val="0"/>
      <w:marTop w:val="0"/>
      <w:marBottom w:val="0"/>
      <w:divBdr>
        <w:top w:val="none" w:sz="0" w:space="0" w:color="auto"/>
        <w:left w:val="none" w:sz="0" w:space="0" w:color="auto"/>
        <w:bottom w:val="none" w:sz="0" w:space="0" w:color="auto"/>
        <w:right w:val="none" w:sz="0" w:space="0" w:color="auto"/>
      </w:divBdr>
    </w:div>
    <w:div w:id="187305658">
      <w:bodyDiv w:val="1"/>
      <w:marLeft w:val="0"/>
      <w:marRight w:val="0"/>
      <w:marTop w:val="0"/>
      <w:marBottom w:val="0"/>
      <w:divBdr>
        <w:top w:val="none" w:sz="0" w:space="0" w:color="auto"/>
        <w:left w:val="none" w:sz="0" w:space="0" w:color="auto"/>
        <w:bottom w:val="none" w:sz="0" w:space="0" w:color="auto"/>
        <w:right w:val="none" w:sz="0" w:space="0" w:color="auto"/>
      </w:divBdr>
      <w:divsChild>
        <w:div w:id="1200894538">
          <w:marLeft w:val="0"/>
          <w:marRight w:val="0"/>
          <w:marTop w:val="0"/>
          <w:marBottom w:val="0"/>
          <w:divBdr>
            <w:top w:val="none" w:sz="0" w:space="0" w:color="auto"/>
            <w:left w:val="none" w:sz="0" w:space="0" w:color="auto"/>
            <w:bottom w:val="none" w:sz="0" w:space="0" w:color="auto"/>
            <w:right w:val="none" w:sz="0" w:space="0" w:color="auto"/>
          </w:divBdr>
        </w:div>
        <w:div w:id="1467428787">
          <w:marLeft w:val="0"/>
          <w:marRight w:val="0"/>
          <w:marTop w:val="0"/>
          <w:marBottom w:val="0"/>
          <w:divBdr>
            <w:top w:val="none" w:sz="0" w:space="0" w:color="auto"/>
            <w:left w:val="none" w:sz="0" w:space="0" w:color="auto"/>
            <w:bottom w:val="none" w:sz="0" w:space="0" w:color="auto"/>
            <w:right w:val="none" w:sz="0" w:space="0" w:color="auto"/>
          </w:divBdr>
        </w:div>
      </w:divsChild>
    </w:div>
    <w:div w:id="187377278">
      <w:bodyDiv w:val="1"/>
      <w:marLeft w:val="0"/>
      <w:marRight w:val="0"/>
      <w:marTop w:val="0"/>
      <w:marBottom w:val="0"/>
      <w:divBdr>
        <w:top w:val="none" w:sz="0" w:space="0" w:color="auto"/>
        <w:left w:val="none" w:sz="0" w:space="0" w:color="auto"/>
        <w:bottom w:val="none" w:sz="0" w:space="0" w:color="auto"/>
        <w:right w:val="none" w:sz="0" w:space="0" w:color="auto"/>
      </w:divBdr>
    </w:div>
    <w:div w:id="192498832">
      <w:bodyDiv w:val="1"/>
      <w:marLeft w:val="0"/>
      <w:marRight w:val="0"/>
      <w:marTop w:val="0"/>
      <w:marBottom w:val="0"/>
      <w:divBdr>
        <w:top w:val="none" w:sz="0" w:space="0" w:color="auto"/>
        <w:left w:val="none" w:sz="0" w:space="0" w:color="auto"/>
        <w:bottom w:val="none" w:sz="0" w:space="0" w:color="auto"/>
        <w:right w:val="none" w:sz="0" w:space="0" w:color="auto"/>
      </w:divBdr>
    </w:div>
    <w:div w:id="274168817">
      <w:bodyDiv w:val="1"/>
      <w:marLeft w:val="0"/>
      <w:marRight w:val="0"/>
      <w:marTop w:val="0"/>
      <w:marBottom w:val="0"/>
      <w:divBdr>
        <w:top w:val="none" w:sz="0" w:space="0" w:color="auto"/>
        <w:left w:val="none" w:sz="0" w:space="0" w:color="auto"/>
        <w:bottom w:val="none" w:sz="0" w:space="0" w:color="auto"/>
        <w:right w:val="none" w:sz="0" w:space="0" w:color="auto"/>
      </w:divBdr>
    </w:div>
    <w:div w:id="316693168">
      <w:bodyDiv w:val="1"/>
      <w:marLeft w:val="0"/>
      <w:marRight w:val="0"/>
      <w:marTop w:val="0"/>
      <w:marBottom w:val="0"/>
      <w:divBdr>
        <w:top w:val="none" w:sz="0" w:space="0" w:color="auto"/>
        <w:left w:val="none" w:sz="0" w:space="0" w:color="auto"/>
        <w:bottom w:val="none" w:sz="0" w:space="0" w:color="auto"/>
        <w:right w:val="none" w:sz="0" w:space="0" w:color="auto"/>
      </w:divBdr>
    </w:div>
    <w:div w:id="439567654">
      <w:bodyDiv w:val="1"/>
      <w:marLeft w:val="0"/>
      <w:marRight w:val="0"/>
      <w:marTop w:val="0"/>
      <w:marBottom w:val="0"/>
      <w:divBdr>
        <w:top w:val="none" w:sz="0" w:space="0" w:color="auto"/>
        <w:left w:val="none" w:sz="0" w:space="0" w:color="auto"/>
        <w:bottom w:val="none" w:sz="0" w:space="0" w:color="auto"/>
        <w:right w:val="none" w:sz="0" w:space="0" w:color="auto"/>
      </w:divBdr>
    </w:div>
    <w:div w:id="550843826">
      <w:bodyDiv w:val="1"/>
      <w:marLeft w:val="0"/>
      <w:marRight w:val="0"/>
      <w:marTop w:val="0"/>
      <w:marBottom w:val="0"/>
      <w:divBdr>
        <w:top w:val="none" w:sz="0" w:space="0" w:color="auto"/>
        <w:left w:val="none" w:sz="0" w:space="0" w:color="auto"/>
        <w:bottom w:val="none" w:sz="0" w:space="0" w:color="auto"/>
        <w:right w:val="none" w:sz="0" w:space="0" w:color="auto"/>
      </w:divBdr>
    </w:div>
    <w:div w:id="693044540">
      <w:bodyDiv w:val="1"/>
      <w:marLeft w:val="0"/>
      <w:marRight w:val="0"/>
      <w:marTop w:val="0"/>
      <w:marBottom w:val="0"/>
      <w:divBdr>
        <w:top w:val="none" w:sz="0" w:space="0" w:color="auto"/>
        <w:left w:val="none" w:sz="0" w:space="0" w:color="auto"/>
        <w:bottom w:val="none" w:sz="0" w:space="0" w:color="auto"/>
        <w:right w:val="none" w:sz="0" w:space="0" w:color="auto"/>
      </w:divBdr>
    </w:div>
    <w:div w:id="697778639">
      <w:bodyDiv w:val="1"/>
      <w:marLeft w:val="0"/>
      <w:marRight w:val="0"/>
      <w:marTop w:val="0"/>
      <w:marBottom w:val="0"/>
      <w:divBdr>
        <w:top w:val="none" w:sz="0" w:space="0" w:color="auto"/>
        <w:left w:val="none" w:sz="0" w:space="0" w:color="auto"/>
        <w:bottom w:val="none" w:sz="0" w:space="0" w:color="auto"/>
        <w:right w:val="none" w:sz="0" w:space="0" w:color="auto"/>
      </w:divBdr>
    </w:div>
    <w:div w:id="823854147">
      <w:bodyDiv w:val="1"/>
      <w:marLeft w:val="0"/>
      <w:marRight w:val="0"/>
      <w:marTop w:val="0"/>
      <w:marBottom w:val="0"/>
      <w:divBdr>
        <w:top w:val="none" w:sz="0" w:space="0" w:color="auto"/>
        <w:left w:val="none" w:sz="0" w:space="0" w:color="auto"/>
        <w:bottom w:val="none" w:sz="0" w:space="0" w:color="auto"/>
        <w:right w:val="none" w:sz="0" w:space="0" w:color="auto"/>
      </w:divBdr>
    </w:div>
    <w:div w:id="983319527">
      <w:bodyDiv w:val="1"/>
      <w:marLeft w:val="0"/>
      <w:marRight w:val="0"/>
      <w:marTop w:val="0"/>
      <w:marBottom w:val="0"/>
      <w:divBdr>
        <w:top w:val="none" w:sz="0" w:space="0" w:color="auto"/>
        <w:left w:val="none" w:sz="0" w:space="0" w:color="auto"/>
        <w:bottom w:val="none" w:sz="0" w:space="0" w:color="auto"/>
        <w:right w:val="none" w:sz="0" w:space="0" w:color="auto"/>
      </w:divBdr>
    </w:div>
    <w:div w:id="1004625939">
      <w:bodyDiv w:val="1"/>
      <w:marLeft w:val="0"/>
      <w:marRight w:val="0"/>
      <w:marTop w:val="0"/>
      <w:marBottom w:val="0"/>
      <w:divBdr>
        <w:top w:val="none" w:sz="0" w:space="0" w:color="auto"/>
        <w:left w:val="none" w:sz="0" w:space="0" w:color="auto"/>
        <w:bottom w:val="none" w:sz="0" w:space="0" w:color="auto"/>
        <w:right w:val="none" w:sz="0" w:space="0" w:color="auto"/>
      </w:divBdr>
    </w:div>
    <w:div w:id="1144274617">
      <w:bodyDiv w:val="1"/>
      <w:marLeft w:val="0"/>
      <w:marRight w:val="0"/>
      <w:marTop w:val="0"/>
      <w:marBottom w:val="0"/>
      <w:divBdr>
        <w:top w:val="none" w:sz="0" w:space="0" w:color="auto"/>
        <w:left w:val="none" w:sz="0" w:space="0" w:color="auto"/>
        <w:bottom w:val="none" w:sz="0" w:space="0" w:color="auto"/>
        <w:right w:val="none" w:sz="0" w:space="0" w:color="auto"/>
      </w:divBdr>
    </w:div>
    <w:div w:id="1179809298">
      <w:bodyDiv w:val="1"/>
      <w:marLeft w:val="0"/>
      <w:marRight w:val="0"/>
      <w:marTop w:val="0"/>
      <w:marBottom w:val="0"/>
      <w:divBdr>
        <w:top w:val="none" w:sz="0" w:space="0" w:color="auto"/>
        <w:left w:val="none" w:sz="0" w:space="0" w:color="auto"/>
        <w:bottom w:val="none" w:sz="0" w:space="0" w:color="auto"/>
        <w:right w:val="none" w:sz="0" w:space="0" w:color="auto"/>
      </w:divBdr>
    </w:div>
    <w:div w:id="1190297469">
      <w:bodyDiv w:val="1"/>
      <w:marLeft w:val="0"/>
      <w:marRight w:val="0"/>
      <w:marTop w:val="0"/>
      <w:marBottom w:val="0"/>
      <w:divBdr>
        <w:top w:val="none" w:sz="0" w:space="0" w:color="auto"/>
        <w:left w:val="none" w:sz="0" w:space="0" w:color="auto"/>
        <w:bottom w:val="none" w:sz="0" w:space="0" w:color="auto"/>
        <w:right w:val="none" w:sz="0" w:space="0" w:color="auto"/>
      </w:divBdr>
    </w:div>
    <w:div w:id="1256522722">
      <w:bodyDiv w:val="1"/>
      <w:marLeft w:val="0"/>
      <w:marRight w:val="0"/>
      <w:marTop w:val="0"/>
      <w:marBottom w:val="0"/>
      <w:divBdr>
        <w:top w:val="none" w:sz="0" w:space="0" w:color="auto"/>
        <w:left w:val="none" w:sz="0" w:space="0" w:color="auto"/>
        <w:bottom w:val="none" w:sz="0" w:space="0" w:color="auto"/>
        <w:right w:val="none" w:sz="0" w:space="0" w:color="auto"/>
      </w:divBdr>
    </w:div>
    <w:div w:id="1298340768">
      <w:bodyDiv w:val="1"/>
      <w:marLeft w:val="0"/>
      <w:marRight w:val="0"/>
      <w:marTop w:val="0"/>
      <w:marBottom w:val="0"/>
      <w:divBdr>
        <w:top w:val="none" w:sz="0" w:space="0" w:color="auto"/>
        <w:left w:val="none" w:sz="0" w:space="0" w:color="auto"/>
        <w:bottom w:val="none" w:sz="0" w:space="0" w:color="auto"/>
        <w:right w:val="none" w:sz="0" w:space="0" w:color="auto"/>
      </w:divBdr>
    </w:div>
    <w:div w:id="1300961460">
      <w:bodyDiv w:val="1"/>
      <w:marLeft w:val="0"/>
      <w:marRight w:val="0"/>
      <w:marTop w:val="0"/>
      <w:marBottom w:val="0"/>
      <w:divBdr>
        <w:top w:val="none" w:sz="0" w:space="0" w:color="auto"/>
        <w:left w:val="none" w:sz="0" w:space="0" w:color="auto"/>
        <w:bottom w:val="none" w:sz="0" w:space="0" w:color="auto"/>
        <w:right w:val="none" w:sz="0" w:space="0" w:color="auto"/>
      </w:divBdr>
    </w:div>
    <w:div w:id="1308825574">
      <w:bodyDiv w:val="1"/>
      <w:marLeft w:val="0"/>
      <w:marRight w:val="0"/>
      <w:marTop w:val="0"/>
      <w:marBottom w:val="0"/>
      <w:divBdr>
        <w:top w:val="none" w:sz="0" w:space="0" w:color="auto"/>
        <w:left w:val="none" w:sz="0" w:space="0" w:color="auto"/>
        <w:bottom w:val="none" w:sz="0" w:space="0" w:color="auto"/>
        <w:right w:val="none" w:sz="0" w:space="0" w:color="auto"/>
      </w:divBdr>
    </w:div>
    <w:div w:id="1392074961">
      <w:bodyDiv w:val="1"/>
      <w:marLeft w:val="0"/>
      <w:marRight w:val="0"/>
      <w:marTop w:val="0"/>
      <w:marBottom w:val="0"/>
      <w:divBdr>
        <w:top w:val="none" w:sz="0" w:space="0" w:color="auto"/>
        <w:left w:val="none" w:sz="0" w:space="0" w:color="auto"/>
        <w:bottom w:val="none" w:sz="0" w:space="0" w:color="auto"/>
        <w:right w:val="none" w:sz="0" w:space="0" w:color="auto"/>
      </w:divBdr>
    </w:div>
    <w:div w:id="1398093469">
      <w:bodyDiv w:val="1"/>
      <w:marLeft w:val="0"/>
      <w:marRight w:val="0"/>
      <w:marTop w:val="0"/>
      <w:marBottom w:val="0"/>
      <w:divBdr>
        <w:top w:val="none" w:sz="0" w:space="0" w:color="auto"/>
        <w:left w:val="none" w:sz="0" w:space="0" w:color="auto"/>
        <w:bottom w:val="none" w:sz="0" w:space="0" w:color="auto"/>
        <w:right w:val="none" w:sz="0" w:space="0" w:color="auto"/>
      </w:divBdr>
    </w:div>
    <w:div w:id="1540046719">
      <w:bodyDiv w:val="1"/>
      <w:marLeft w:val="0"/>
      <w:marRight w:val="0"/>
      <w:marTop w:val="0"/>
      <w:marBottom w:val="0"/>
      <w:divBdr>
        <w:top w:val="none" w:sz="0" w:space="0" w:color="auto"/>
        <w:left w:val="none" w:sz="0" w:space="0" w:color="auto"/>
        <w:bottom w:val="none" w:sz="0" w:space="0" w:color="auto"/>
        <w:right w:val="none" w:sz="0" w:space="0" w:color="auto"/>
      </w:divBdr>
    </w:div>
    <w:div w:id="1570576518">
      <w:bodyDiv w:val="1"/>
      <w:marLeft w:val="0"/>
      <w:marRight w:val="0"/>
      <w:marTop w:val="0"/>
      <w:marBottom w:val="0"/>
      <w:divBdr>
        <w:top w:val="none" w:sz="0" w:space="0" w:color="auto"/>
        <w:left w:val="none" w:sz="0" w:space="0" w:color="auto"/>
        <w:bottom w:val="none" w:sz="0" w:space="0" w:color="auto"/>
        <w:right w:val="none" w:sz="0" w:space="0" w:color="auto"/>
      </w:divBdr>
    </w:div>
    <w:div w:id="1669207738">
      <w:bodyDiv w:val="1"/>
      <w:marLeft w:val="0"/>
      <w:marRight w:val="0"/>
      <w:marTop w:val="0"/>
      <w:marBottom w:val="0"/>
      <w:divBdr>
        <w:top w:val="none" w:sz="0" w:space="0" w:color="auto"/>
        <w:left w:val="none" w:sz="0" w:space="0" w:color="auto"/>
        <w:bottom w:val="none" w:sz="0" w:space="0" w:color="auto"/>
        <w:right w:val="none" w:sz="0" w:space="0" w:color="auto"/>
      </w:divBdr>
    </w:div>
    <w:div w:id="1752850624">
      <w:bodyDiv w:val="1"/>
      <w:marLeft w:val="0"/>
      <w:marRight w:val="0"/>
      <w:marTop w:val="0"/>
      <w:marBottom w:val="0"/>
      <w:divBdr>
        <w:top w:val="none" w:sz="0" w:space="0" w:color="auto"/>
        <w:left w:val="none" w:sz="0" w:space="0" w:color="auto"/>
        <w:bottom w:val="none" w:sz="0" w:space="0" w:color="auto"/>
        <w:right w:val="none" w:sz="0" w:space="0" w:color="auto"/>
      </w:divBdr>
    </w:div>
    <w:div w:id="1758209190">
      <w:bodyDiv w:val="1"/>
      <w:marLeft w:val="0"/>
      <w:marRight w:val="0"/>
      <w:marTop w:val="0"/>
      <w:marBottom w:val="0"/>
      <w:divBdr>
        <w:top w:val="none" w:sz="0" w:space="0" w:color="auto"/>
        <w:left w:val="none" w:sz="0" w:space="0" w:color="auto"/>
        <w:bottom w:val="none" w:sz="0" w:space="0" w:color="auto"/>
        <w:right w:val="none" w:sz="0" w:space="0" w:color="auto"/>
      </w:divBdr>
    </w:div>
    <w:div w:id="1818761722">
      <w:bodyDiv w:val="1"/>
      <w:marLeft w:val="0"/>
      <w:marRight w:val="0"/>
      <w:marTop w:val="0"/>
      <w:marBottom w:val="0"/>
      <w:divBdr>
        <w:top w:val="none" w:sz="0" w:space="0" w:color="auto"/>
        <w:left w:val="none" w:sz="0" w:space="0" w:color="auto"/>
        <w:bottom w:val="none" w:sz="0" w:space="0" w:color="auto"/>
        <w:right w:val="none" w:sz="0" w:space="0" w:color="auto"/>
      </w:divBdr>
    </w:div>
    <w:div w:id="19896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6148637.480000%20" TargetMode="External"/><Relationship Id="rId18" Type="http://schemas.openxmlformats.org/officeDocument/2006/relationships/hyperlink" Target="http:///online.zakon.kz/Document/?link_id=100645461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jl:36148637.4320000%20" TargetMode="External"/><Relationship Id="rId17" Type="http://schemas.openxmlformats.org/officeDocument/2006/relationships/hyperlink" Target="https://online.zakon.kz/Document/?doc_id=35385408" TargetMode="External"/><Relationship Id="rId2" Type="http://schemas.openxmlformats.org/officeDocument/2006/relationships/numbering" Target="numbering.xml"/><Relationship Id="rId16" Type="http://schemas.openxmlformats.org/officeDocument/2006/relationships/hyperlink" Target="jl:35385408.3720534%20" TargetMode="External"/><Relationship Id="rId20" Type="http://schemas.openxmlformats.org/officeDocument/2006/relationships/hyperlink" Target="http://online.zakon.kz/Document/?doc_id=361486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6148637.480000%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l:33745225.20000%20" TargetMode="External"/><Relationship Id="rId23" Type="http://schemas.openxmlformats.org/officeDocument/2006/relationships/fontTable" Target="fontTable.xml"/><Relationship Id="rId10" Type="http://schemas.openxmlformats.org/officeDocument/2006/relationships/hyperlink" Target="jl:36148637.4320000%20" TargetMode="External"/><Relationship Id="rId19" Type="http://schemas.openxmlformats.org/officeDocument/2006/relationships/hyperlink" Target="http:///online.zakon.kz/Document/?link_id=1006454618" TargetMode="External"/><Relationship Id="rId4" Type="http://schemas.microsoft.com/office/2007/relationships/stylesWithEffects" Target="stylesWithEffects.xml"/><Relationship Id="rId9" Type="http://schemas.openxmlformats.org/officeDocument/2006/relationships/hyperlink" Target="jl:36148637.4320000%20" TargetMode="External"/><Relationship Id="rId14" Type="http://schemas.openxmlformats.org/officeDocument/2006/relationships/hyperlink" Target="jl:33745225.20000%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0D6B6-15D8-43F7-B8EA-B4E63380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9957</Words>
  <Characters>56758</Characters>
  <Application>Microsoft Office Word</Application>
  <DocSecurity>0</DocSecurity>
  <Lines>472</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Kairatgali Khairulla</dc:creator>
  <cp:lastModifiedBy>Мусафирова Шолпан Багитжановна</cp:lastModifiedBy>
  <cp:revision>2</cp:revision>
  <cp:lastPrinted>2019-01-30T06:42:00Z</cp:lastPrinted>
  <dcterms:created xsi:type="dcterms:W3CDTF">2019-02-20T09:06:00Z</dcterms:created>
  <dcterms:modified xsi:type="dcterms:W3CDTF">2019-02-20T09:06:00Z</dcterms:modified>
</cp:coreProperties>
</file>