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8F" w:rsidRPr="002961DB" w:rsidRDefault="00E1168F" w:rsidP="00E11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DB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E1168F" w:rsidRPr="002961DB" w:rsidRDefault="00E1168F" w:rsidP="00E11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DB">
        <w:rPr>
          <w:rFonts w:ascii="Times New Roman" w:hAnsi="Times New Roman" w:cs="Times New Roman"/>
          <w:b/>
          <w:sz w:val="24"/>
          <w:szCs w:val="24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E1168F" w:rsidRPr="002961DB" w:rsidRDefault="00E1168F" w:rsidP="00E11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DB">
        <w:rPr>
          <w:rFonts w:ascii="Times New Roman" w:hAnsi="Times New Roman" w:cs="Times New Roman"/>
          <w:b/>
          <w:sz w:val="24"/>
          <w:szCs w:val="24"/>
        </w:rPr>
        <w:t>Республики Казахстан по вопросам налогообложения»</w:t>
      </w:r>
    </w:p>
    <w:p w:rsidR="00A0515F" w:rsidRPr="002961DB" w:rsidRDefault="00A0515F" w:rsidP="00E11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01"/>
        <w:gridCol w:w="4378"/>
        <w:gridCol w:w="4423"/>
        <w:gridCol w:w="4111"/>
        <w:gridCol w:w="13"/>
      </w:tblGrid>
      <w:tr w:rsidR="008E58DC" w:rsidRPr="002961DB" w:rsidTr="00CB3056">
        <w:trPr>
          <w:gridAfter w:val="1"/>
          <w:wAfter w:w="13" w:type="dxa"/>
        </w:trPr>
        <w:tc>
          <w:tcPr>
            <w:tcW w:w="709" w:type="dxa"/>
            <w:shd w:val="clear" w:color="auto" w:fill="auto"/>
            <w:vAlign w:val="center"/>
          </w:tcPr>
          <w:p w:rsidR="00E722A7" w:rsidRPr="002961DB" w:rsidRDefault="00E722A7" w:rsidP="00E6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D4EEC" w:rsidRPr="002961DB" w:rsidRDefault="003D4EEC" w:rsidP="00E6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в СТ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722A7" w:rsidRPr="002961DB" w:rsidRDefault="00E722A7" w:rsidP="00E6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НПА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E722A7" w:rsidRPr="002961DB" w:rsidRDefault="00E722A7" w:rsidP="00E64367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722A7" w:rsidRPr="002961DB" w:rsidRDefault="00E722A7" w:rsidP="00E64367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22A7" w:rsidRPr="002961DB" w:rsidRDefault="00E722A7" w:rsidP="00E64367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8E58DC" w:rsidRPr="002961DB" w:rsidTr="00CB3056">
        <w:trPr>
          <w:gridAfter w:val="1"/>
          <w:wAfter w:w="13" w:type="dxa"/>
        </w:trPr>
        <w:tc>
          <w:tcPr>
            <w:tcW w:w="709" w:type="dxa"/>
            <w:shd w:val="clear" w:color="auto" w:fill="auto"/>
          </w:tcPr>
          <w:p w:rsidR="00E722A7" w:rsidRPr="002961DB" w:rsidRDefault="00E722A7" w:rsidP="00E6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E722A7" w:rsidRPr="002961DB" w:rsidRDefault="00E722A7" w:rsidP="00E6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shd w:val="clear" w:color="auto" w:fill="auto"/>
          </w:tcPr>
          <w:p w:rsidR="00E722A7" w:rsidRPr="002961DB" w:rsidRDefault="00E722A7" w:rsidP="00E64367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:rsidR="00E722A7" w:rsidRPr="002961DB" w:rsidRDefault="00E722A7" w:rsidP="00E64367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722A7" w:rsidRPr="002961DB" w:rsidRDefault="00E722A7" w:rsidP="00E64367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58DC" w:rsidRPr="002961DB" w:rsidTr="00CB3056">
        <w:tc>
          <w:tcPr>
            <w:tcW w:w="15635" w:type="dxa"/>
            <w:gridSpan w:val="6"/>
            <w:shd w:val="clear" w:color="auto" w:fill="auto"/>
            <w:vAlign w:val="center"/>
          </w:tcPr>
          <w:p w:rsidR="00E722A7" w:rsidRPr="002961DB" w:rsidRDefault="00E722A7" w:rsidP="00E64367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Республики Казахстан от 25 декабря 2017 года</w:t>
            </w:r>
          </w:p>
          <w:p w:rsidR="00E722A7" w:rsidRPr="002961DB" w:rsidRDefault="00E722A7" w:rsidP="00E64367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«О налогах и других обязательных платежах в бюджет» (Налоговый кодекс)</w:t>
            </w:r>
          </w:p>
        </w:tc>
      </w:tr>
      <w:tr w:rsidR="00EC704A" w:rsidRPr="002961DB" w:rsidTr="00CB3056">
        <w:trPr>
          <w:gridAfter w:val="1"/>
          <w:wAfter w:w="13" w:type="dxa"/>
          <w:trHeight w:val="728"/>
        </w:trPr>
        <w:tc>
          <w:tcPr>
            <w:tcW w:w="709" w:type="dxa"/>
            <w:shd w:val="clear" w:color="auto" w:fill="auto"/>
          </w:tcPr>
          <w:p w:rsidR="00EC704A" w:rsidRPr="002961DB" w:rsidRDefault="008A4583" w:rsidP="00E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EC704A" w:rsidRPr="002961DB" w:rsidRDefault="00EC704A" w:rsidP="00EC704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Пункт 13 </w:t>
            </w:r>
          </w:p>
          <w:p w:rsidR="00EC704A" w:rsidRPr="002961DB" w:rsidRDefault="00EC704A" w:rsidP="00EC704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 381</w:t>
            </w:r>
          </w:p>
          <w:p w:rsidR="00EC704A" w:rsidRPr="002961DB" w:rsidRDefault="00EC704A" w:rsidP="00EC704A">
            <w:pPr>
              <w:ind w:firstLine="22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704A" w:rsidRPr="002961DB" w:rsidRDefault="00EC704A" w:rsidP="00950ACD">
            <w:pPr>
              <w:ind w:firstLine="2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78" w:type="dxa"/>
            <w:shd w:val="clear" w:color="auto" w:fill="auto"/>
          </w:tcPr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381. Особенности определения размера оборота по реализации в отдельных случаях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остальных случаях,</w:t>
            </w: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несмотря на положения пунктов 1 – 14 настоящей статьи, размер оборота по реализации определяется: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при реализации физическому лицу автомобилей, приобретенных юридическим лицом у физических лиц, как положительная разница между стоимостью реализации и стоимостью приобретения автомобилей;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при оказании услуг туроператора по выездному туризму – как положительная разница между стоимостью реализации туристского продукта и стоимостью услуг по страхованию, перевозке пассажиров и проживанию, в том числе питанию, если стоимость такого питания включена в стоимость проживания;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3) при осуществлении операций с ценными бумагами, долей участия – как прирост стоимости при реализации ценных бумаг, доли участия, определяемый в соответствии со статьей 228 настоящего Кодекса;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при реализации товаров, по которым налог на добавленную стоимость, указанный в счетах-фактурах, выписанных при приобретении этих товаров в соответствии с налоговым законодательством Республики Казахстан, действовавшим на дату их приобретения, не признается налогом на добавленную стоимость, относимым в зачет, – как положительная разница между стоимостью реализации и балансовой стоимостью товара, отраженной в бухгалтерском учете, на дату его передачи;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при передаче товара: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акционеру, участнику, учредителю при ликвидации юридического лица или при распределении имущества при уменьшении уставного капитала – как положительная разница между балансовой стоимостью передаваемого товара, подлежащей отражению (отраженной) в бухгалтерском учете юридического лица, передающего такой товар, на дату его передачи без учета переоценки и обесценения, и размером оплаченного уставного капитала, приходящимся на долю участия, </w:t>
            </w: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акций, пропорционально которым осуществляется распределение имущества;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участнику, учредителю при выкупе юридическим лицом у такого учредителя, участника доли участия или ее части в этом юридическом лице –как положительная разница между балансовой стоимостью передаваемого товара, подлежащей отражению (отраженной) в бухгалтерском учете юридического лица, передающего такой товар, на дату его передачи без учета переоценки и обесценения, и размером оплаченного уставного капитала, приходящимся на выкупаемую долю участия;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акционеру при выкупе юридическим лицом-эмитентом у акционера акций, выпущенных этим эмитентом, – как положительная разница между балансовой стоимостью передаваемого товара, подлежащей отражению (отраженной) в бухгалтерском учете юридического лица, передающего такой товар, на дату его передачи без учета переоценки и обесценения, и размером оплаченного уставного капитала, приходящимся на выкупаемое количество акций.</w:t>
            </w:r>
          </w:p>
          <w:p w:rsidR="00EC704A" w:rsidRPr="002961DB" w:rsidRDefault="00EC704A" w:rsidP="00EC704A">
            <w:pPr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Статья 381. Особенности определения размера оборота по реализации в отдельных случаях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Несмотря</w:t>
            </w: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положения пунктов 1 – 14 настоящей статьи, размер оборота по реализации определяется: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при реализации физическому лицу автомобилей, приобретенных юридическим лицом у физических лиц, как положительная разница между стоимостью реализации и стоимостью приобретения автомобилей;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при оказании услуг туроператора по выездному туризму – как положительная разница между стоимостью реализации туристского продукта и стоимостью услуг по страхованию, перевозке пассажиров и проживанию, в том числе питанию, если стоимость такого питания включена в стоимость проживания;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3) при осуществлении операций с ценными бумагами, долей участия – как прирост стоимости при реализации ценных бумаг, доли участия, определяемый в соответствии со статьей 228 настоящего Кодекса;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при реализации товаров, по которым налог на добавленную стоимость, указанный в счетах-фактурах, выписанных при приобретении этих товаров в соответствии с налоговым законодательством Республики Казахстан, действовавшим на дату их приобретения, не признается налогом на добавленную стоимость, относимым в зачет, – как положительная разница между стоимостью реализации и балансовой стоимостью товара, отраженной в бухгалтерском учете, на дату его передачи;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при передаче товара: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акционеру, участнику, учредителю при ликвидации юридического лица или при распределении имущества при уменьшении уставного капитала – как положительная разница между балансовой стоимостью передаваемого товара, подлежащей отражению (отраженной) в бухгалтерском учете юридического лица, передающего такой товар, на дату его передачи без учета переоценки и обесценения, и размером оплаченного уставного капитала, приходящимся на долю участия, </w:t>
            </w: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акций, пропорционально которым осуществляется распределение имущества;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участнику, учредителю при выкупе юридическим лицом у такого учредителя, участника доли участия или ее части в этом юридическом лице –как положительная разница между балансовой стоимостью передаваемого товара, подлежащей отражению (отраженной) в бухгалтерском учете юридического лица, передающего такой товар, на дату его передачи без учета переоценки и обесценения, и размером оплаченного уставного капитала, приходящимся на выкупаемую долю участия;</w:t>
            </w:r>
          </w:p>
          <w:p w:rsidR="00EC704A" w:rsidRPr="002961DB" w:rsidRDefault="00EC704A" w:rsidP="00EC704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акционеру при выкупе юридическим лицом-эмитентом у акционера акций, выпущенных этим эмитентом, – как положительная разница между балансовой стоимостью передаваемого товара, подлежащей отражению (отраженной) в бухгалтерском учете юридического лица, передающего такой товар, на дату его передачи без учета переоценки и обесценения, и размером оплаченного уставного капитала, приходящимся на выкупаемое количество акций.</w:t>
            </w:r>
          </w:p>
        </w:tc>
        <w:tc>
          <w:tcPr>
            <w:tcW w:w="4111" w:type="dxa"/>
            <w:shd w:val="clear" w:color="auto" w:fill="auto"/>
          </w:tcPr>
          <w:p w:rsidR="00EC704A" w:rsidRPr="002961DB" w:rsidRDefault="00EC704A" w:rsidP="00EC704A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2961D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Вступает в силу с 01.01.2018г. </w:t>
            </w:r>
          </w:p>
          <w:p w:rsidR="00EC704A" w:rsidRPr="002961DB" w:rsidRDefault="00EC704A" w:rsidP="00EC704A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2961D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Уточняющая редакция,</w:t>
            </w:r>
          </w:p>
        </w:tc>
      </w:tr>
      <w:tr w:rsidR="00AA0B70" w:rsidRPr="002961DB" w:rsidTr="00CB3056">
        <w:trPr>
          <w:gridAfter w:val="1"/>
          <w:wAfter w:w="13" w:type="dxa"/>
          <w:trHeight w:val="728"/>
        </w:trPr>
        <w:tc>
          <w:tcPr>
            <w:tcW w:w="709" w:type="dxa"/>
            <w:shd w:val="clear" w:color="auto" w:fill="auto"/>
          </w:tcPr>
          <w:p w:rsidR="00AA0B70" w:rsidRPr="002961DB" w:rsidRDefault="008A4583" w:rsidP="00AA0B70">
            <w:pPr>
              <w:ind w:firstLine="2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1" w:type="dxa"/>
            <w:shd w:val="clear" w:color="auto" w:fill="auto"/>
          </w:tcPr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>Пункт 2 та 396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</w:pPr>
          </w:p>
        </w:tc>
        <w:tc>
          <w:tcPr>
            <w:tcW w:w="4378" w:type="dxa"/>
            <w:shd w:val="clear" w:color="auto" w:fill="auto"/>
          </w:tcPr>
          <w:p w:rsidR="00AA0B70" w:rsidRPr="002961DB" w:rsidRDefault="00AA0B70" w:rsidP="00AA0B70">
            <w:pPr>
              <w:ind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396. Обороты по реализации, связанные с землей и жилыми зданиями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lastRenderedPageBreak/>
              <w:t>…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2. Передача права владения и (или) пользования, и (или) распоряжения земельным участком и (или) аренда земельного участка, в том числе субаренда, освобождаются от налога на добавленную стоимость, за исключением: 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b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1) </w:t>
            </w:r>
            <w:r w:rsidRPr="002961DB">
              <w:rPr>
                <w:rFonts w:eastAsia="Calibri"/>
                <w:b/>
                <w:lang w:eastAsia="en-US"/>
              </w:rPr>
              <w:t>платы за передачу земельного участка для парковки или хранения автомобилей, а также иных транспортных средств;</w:t>
            </w:r>
          </w:p>
          <w:p w:rsidR="0093187C" w:rsidRPr="002961DB" w:rsidRDefault="0093187C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b/>
                <w:lang w:eastAsia="en-US"/>
              </w:rPr>
            </w:pPr>
          </w:p>
          <w:p w:rsidR="0093187C" w:rsidRPr="002961DB" w:rsidRDefault="0093187C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b/>
                <w:lang w:eastAsia="en-US"/>
              </w:rPr>
            </w:pPr>
          </w:p>
          <w:p w:rsidR="0093187C" w:rsidRPr="002961DB" w:rsidRDefault="0093187C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b/>
                <w:lang w:eastAsia="en-US"/>
              </w:rPr>
            </w:pPr>
          </w:p>
          <w:p w:rsidR="0093187C" w:rsidRPr="002961DB" w:rsidRDefault="0093187C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b/>
                <w:lang w:eastAsia="en-US"/>
              </w:rPr>
            </w:pP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2) передачи права владения и (или) пользования, и (или) распоряжения земельным участком или доли в праве общей собственности (в праве общего землепользования) на земельный участок при реализации части жилого здания, состоящей исключительно из нежилых помещений; 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b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3) передачи права владения и (или) пользования, и (или) распоряжения земельным участком, занятым зданием (частью здания), не относящимся (не относящегося) к жилому зданию, в том числе </w:t>
            </w:r>
            <w:r w:rsidRPr="002961DB">
              <w:rPr>
                <w:rFonts w:eastAsia="Calibri"/>
                <w:b/>
                <w:lang w:eastAsia="en-US"/>
              </w:rPr>
              <w:t>субаренда.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01"/>
              <w:jc w:val="both"/>
              <w:rPr>
                <w:rFonts w:eastAsia="Calibri"/>
                <w:lang w:eastAsia="en-US"/>
              </w:rPr>
            </w:pPr>
          </w:p>
          <w:p w:rsidR="00AA0B70" w:rsidRPr="002961DB" w:rsidRDefault="00AA0B70" w:rsidP="00AA0B70">
            <w:pPr>
              <w:ind w:firstLine="317"/>
              <w:jc w:val="both"/>
              <w:rPr>
                <w:rStyle w:val="s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AA0B70" w:rsidRPr="002961DB" w:rsidRDefault="00AA0B70" w:rsidP="00AA0B70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396. Обороты по реализации, связанные с землей и жилыми зданиями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lastRenderedPageBreak/>
              <w:t>…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2. Передача права владения и (или) пользования, и (или) распоряжения земельным участком </w:t>
            </w:r>
            <w:r w:rsidRPr="002961DB">
              <w:rPr>
                <w:rFonts w:eastAsia="Calibri"/>
                <w:b/>
                <w:lang w:eastAsia="en-US"/>
              </w:rPr>
              <w:t>(земельной доли)</w:t>
            </w:r>
            <w:r w:rsidRPr="002961DB">
              <w:rPr>
                <w:rFonts w:eastAsia="Calibri"/>
                <w:lang w:eastAsia="en-US"/>
              </w:rPr>
              <w:t xml:space="preserve"> и (или) аренда земельного участка </w:t>
            </w:r>
            <w:r w:rsidRPr="002961DB">
              <w:rPr>
                <w:rFonts w:eastAsia="Calibri"/>
                <w:b/>
                <w:lang w:eastAsia="en-US"/>
              </w:rPr>
              <w:t>(земельной доли)</w:t>
            </w:r>
            <w:r w:rsidRPr="002961DB">
              <w:rPr>
                <w:rFonts w:eastAsia="Calibri"/>
                <w:lang w:eastAsia="en-US"/>
              </w:rPr>
              <w:t>, в том числе субаренда, освобождаются от налога на добавленную стоимость, за исключением: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b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>1) передачи права владения и (или) пользования, и (или) распоряжения, и (или) аренда земельного участка (земельной доли)</w:t>
            </w:r>
            <w:r w:rsidRPr="002961DB">
              <w:rPr>
                <w:rFonts w:eastAsia="Calibri"/>
                <w:b/>
                <w:lang w:eastAsia="en-US"/>
              </w:rPr>
              <w:t>, предоставленного (предоставленной) и (или) используемого (используемой) для размещения платных автостоянок (автопарковок);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2) передачи права владения и (или) пользования, и (или) распоряжения земельным участком </w:t>
            </w:r>
            <w:r w:rsidRPr="002961DB">
              <w:rPr>
                <w:rFonts w:eastAsia="Calibri"/>
                <w:b/>
                <w:lang w:eastAsia="en-US"/>
              </w:rPr>
              <w:t>(земельной доли)</w:t>
            </w:r>
            <w:r w:rsidRPr="002961DB">
              <w:rPr>
                <w:rFonts w:eastAsia="Calibri"/>
                <w:lang w:eastAsia="en-US"/>
              </w:rPr>
              <w:t xml:space="preserve"> на земельный участок при реализации части жилого здания, состоящей исключительно из нежилых помещений; </w:t>
            </w: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</w:p>
          <w:p w:rsidR="0093187C" w:rsidRPr="002961DB" w:rsidRDefault="0093187C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</w:p>
          <w:p w:rsidR="00AA0B70" w:rsidRPr="002961DB" w:rsidRDefault="00AA0B70" w:rsidP="00AA0B70">
            <w:pPr>
              <w:pStyle w:val="a6"/>
              <w:spacing w:before="0" w:beforeAutospacing="0" w:after="0" w:afterAutospacing="0"/>
              <w:ind w:firstLine="317"/>
              <w:jc w:val="both"/>
              <w:rPr>
                <w:rFonts w:eastAsia="Calibri"/>
                <w:lang w:eastAsia="en-US"/>
              </w:rPr>
            </w:pPr>
            <w:r w:rsidRPr="002961DB">
              <w:rPr>
                <w:rFonts w:eastAsia="Calibri"/>
                <w:lang w:eastAsia="en-US"/>
              </w:rPr>
              <w:t xml:space="preserve">3) передачи права владения и (или) пользования, и (или) распоряжения земельным участком </w:t>
            </w:r>
            <w:r w:rsidRPr="002961DB">
              <w:rPr>
                <w:rFonts w:eastAsia="Calibri"/>
                <w:b/>
                <w:lang w:eastAsia="en-US"/>
              </w:rPr>
              <w:t>(земельной доли),</w:t>
            </w:r>
            <w:r w:rsidRPr="002961DB">
              <w:rPr>
                <w:rFonts w:eastAsia="Calibri"/>
                <w:lang w:eastAsia="en-US"/>
              </w:rPr>
              <w:t xml:space="preserve"> занятым зданием (частью здания), не относящимся (не относящегося) к жилому зданию, в том числе</w:t>
            </w:r>
            <w:r w:rsidRPr="002961DB">
              <w:rPr>
                <w:rFonts w:eastAsia="Calibri"/>
                <w:b/>
                <w:lang w:eastAsia="en-US"/>
              </w:rPr>
              <w:t xml:space="preserve"> аренда (субаренда) земельного участка (земельной доли).</w:t>
            </w:r>
          </w:p>
          <w:p w:rsidR="00AA0B70" w:rsidRPr="002961DB" w:rsidRDefault="00AA0B70" w:rsidP="00AA0B7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A0B70" w:rsidRPr="002961DB" w:rsidRDefault="00AA0B70" w:rsidP="00AA0B70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2961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Вступает в силу с 01.01.2018г. </w:t>
            </w:r>
          </w:p>
          <w:p w:rsidR="00AA0B70" w:rsidRPr="002961DB" w:rsidRDefault="00AA0B70" w:rsidP="00AA0B70">
            <w:pPr>
              <w:ind w:firstLine="22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редакции в целях приведения в соответствие с целью </w:t>
            </w:r>
            <w:r w:rsidRPr="002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исключения разночтений при применении освобождения от НДС при реализации и аренде земельных участков.</w:t>
            </w:r>
          </w:p>
        </w:tc>
      </w:tr>
      <w:tr w:rsidR="002007C7" w:rsidRPr="002961DB" w:rsidTr="00CB3056">
        <w:trPr>
          <w:gridAfter w:val="1"/>
          <w:wAfter w:w="13" w:type="dxa"/>
          <w:trHeight w:val="728"/>
        </w:trPr>
        <w:tc>
          <w:tcPr>
            <w:tcW w:w="709" w:type="dxa"/>
            <w:shd w:val="clear" w:color="auto" w:fill="auto"/>
          </w:tcPr>
          <w:p w:rsidR="002007C7" w:rsidRPr="002961DB" w:rsidRDefault="008A4583" w:rsidP="002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1" w:type="dxa"/>
            <w:shd w:val="clear" w:color="auto" w:fill="auto"/>
          </w:tcPr>
          <w:p w:rsidR="002007C7" w:rsidRPr="002961DB" w:rsidRDefault="002007C7" w:rsidP="002007C7">
            <w:pPr>
              <w:ind w:firstLine="22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Пункт 2 ст 419</w:t>
            </w:r>
          </w:p>
        </w:tc>
        <w:tc>
          <w:tcPr>
            <w:tcW w:w="4378" w:type="dxa"/>
            <w:shd w:val="clear" w:color="auto" w:fill="auto"/>
          </w:tcPr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  <w:rPr>
                <w:b/>
              </w:rPr>
            </w:pPr>
            <w:r w:rsidRPr="002961DB">
              <w:rPr>
                <w:b/>
              </w:rPr>
              <w:t>Статья 419. Внесение изменений и дополнений в счет-фактуру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  <w:rPr>
                <w:b/>
              </w:rPr>
            </w:pPr>
            <w:r w:rsidRPr="002961DB">
              <w:rPr>
                <w:b/>
              </w:rPr>
              <w:t>…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</w:pPr>
            <w:r w:rsidRPr="002961DB">
              <w:t>2. Исправленный счет-фактура должен: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</w:pPr>
            <w:r w:rsidRPr="002961DB">
              <w:t>1) соответствовать требованиям, установленным настоящей главой к выписке счетов-фактур;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</w:pPr>
            <w:r w:rsidRPr="002961DB">
              <w:t>2) содержать следующую информацию: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</w:pPr>
            <w:r w:rsidRPr="002961DB">
              <w:t>пометку о том, что счет-фактура является исправленным;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</w:pPr>
            <w:r w:rsidRPr="002961DB">
              <w:t>порядковый номер и дату выписки исправленного счета-фактуры;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  <w:rPr>
                <w:b/>
              </w:rPr>
            </w:pPr>
            <w:r w:rsidRPr="002961DB">
              <w:rPr>
                <w:b/>
              </w:rPr>
              <w:t>порядковый номер и дату выписки первичного счета-фактуры;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</w:pPr>
            <w:r w:rsidRPr="002961DB">
              <w:t>порядковый номер и дату выписки аннулируемого счета-фактуры.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01"/>
              <w:jc w:val="both"/>
              <w:rPr>
                <w:b/>
              </w:rPr>
            </w:pPr>
            <w:r w:rsidRPr="002961DB">
              <w:t>…</w:t>
            </w:r>
          </w:p>
        </w:tc>
        <w:tc>
          <w:tcPr>
            <w:tcW w:w="4423" w:type="dxa"/>
            <w:shd w:val="clear" w:color="auto" w:fill="auto"/>
          </w:tcPr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 w:rsidRPr="002961DB">
              <w:rPr>
                <w:b/>
              </w:rPr>
              <w:t>Статья 419. Внесение изменений и дополнений в счет-фактуру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 w:rsidRPr="002961DB">
              <w:rPr>
                <w:b/>
              </w:rPr>
              <w:t>…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  <w:r w:rsidRPr="002961DB">
              <w:t>2. Исправленный счет-фактура должен: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  <w:r w:rsidRPr="002961DB">
              <w:t>1) соответствовать требованиям, установленным настоящей главой к выписке счетов-фактур;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  <w:r w:rsidRPr="002961DB">
              <w:t>2) содержать следующую информацию: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  <w:r w:rsidRPr="002961DB">
              <w:t>пометку о том, что счет-фактура является исправленным;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  <w:r w:rsidRPr="002961DB">
              <w:t>порядковый номер и дату выписки исправленного счета-фактуры;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</w:pPr>
            <w:r w:rsidRPr="002961DB">
              <w:t>порядковый номер и дату выписки аннулируемого счета-фактуры.</w:t>
            </w:r>
          </w:p>
          <w:p w:rsidR="002007C7" w:rsidRPr="002961DB" w:rsidRDefault="002007C7" w:rsidP="002007C7">
            <w:pPr>
              <w:pStyle w:val="a6"/>
              <w:spacing w:before="0" w:beforeAutospacing="0" w:after="0" w:afterAutospacing="0"/>
              <w:ind w:firstLine="317"/>
              <w:jc w:val="both"/>
              <w:rPr>
                <w:b/>
                <w:bCs/>
              </w:rPr>
            </w:pPr>
            <w:r w:rsidRPr="002961DB">
              <w:t>…</w:t>
            </w:r>
          </w:p>
        </w:tc>
        <w:tc>
          <w:tcPr>
            <w:tcW w:w="4111" w:type="dxa"/>
            <w:shd w:val="clear" w:color="auto" w:fill="auto"/>
          </w:tcPr>
          <w:p w:rsidR="002007C7" w:rsidRPr="002961DB" w:rsidRDefault="002007C7" w:rsidP="002007C7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Вступает в силу с 0101.2018г.</w:t>
            </w:r>
          </w:p>
          <w:p w:rsidR="002007C7" w:rsidRPr="002961DB" w:rsidRDefault="002007C7" w:rsidP="002007C7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sz w:val="24"/>
                <w:szCs w:val="24"/>
              </w:rPr>
              <w:t>Исключение излишней регламентации</w:t>
            </w:r>
          </w:p>
        </w:tc>
      </w:tr>
      <w:tr w:rsidR="006476C2" w:rsidRPr="00BB4ED5" w:rsidTr="00CB3056">
        <w:trPr>
          <w:gridAfter w:val="1"/>
          <w:wAfter w:w="13" w:type="dxa"/>
          <w:trHeight w:val="728"/>
        </w:trPr>
        <w:tc>
          <w:tcPr>
            <w:tcW w:w="709" w:type="dxa"/>
            <w:shd w:val="clear" w:color="auto" w:fill="auto"/>
          </w:tcPr>
          <w:p w:rsidR="006476C2" w:rsidRPr="002961DB" w:rsidRDefault="008A4583" w:rsidP="006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:rsidR="006476C2" w:rsidRPr="002961DB" w:rsidRDefault="006476C2" w:rsidP="0064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>П. 3 ст. 420</w:t>
            </w:r>
          </w:p>
          <w:p w:rsidR="006476C2" w:rsidRPr="002961DB" w:rsidRDefault="006476C2" w:rsidP="0064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6C2" w:rsidRPr="002961DB" w:rsidRDefault="006476C2" w:rsidP="0064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:rsidR="006476C2" w:rsidRPr="002961DB" w:rsidRDefault="006476C2" w:rsidP="006476C2">
            <w:pPr>
              <w:ind w:left="139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420. Выписка дополнительного счета-фактуры</w:t>
            </w:r>
          </w:p>
          <w:p w:rsidR="006476C2" w:rsidRPr="002961DB" w:rsidRDefault="006476C2" w:rsidP="006476C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SUB4200100"/>
            <w:bookmarkStart w:id="2" w:name="SUB4200300"/>
            <w:bookmarkEnd w:id="1"/>
            <w:bookmarkEnd w:id="2"/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476C2" w:rsidRPr="002961DB" w:rsidRDefault="006476C2" w:rsidP="006476C2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счет-фактура выписывается не ранее даты совершения оборота</w:t>
            </w: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позднее пятнадцати календарных дней после</w:t>
            </w: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указанной даты совершения оборота.</w:t>
            </w:r>
          </w:p>
          <w:p w:rsidR="006476C2" w:rsidRPr="002961DB" w:rsidRDefault="006476C2" w:rsidP="006476C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bookmarkStart w:id="3" w:name="SUB4200400"/>
            <w:bookmarkEnd w:id="3"/>
          </w:p>
          <w:p w:rsidR="006476C2" w:rsidRPr="002961DB" w:rsidRDefault="006476C2" w:rsidP="006476C2">
            <w:pPr>
              <w:ind w:left="-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476C2" w:rsidRPr="002961DB" w:rsidRDefault="006476C2" w:rsidP="006476C2">
            <w:pPr>
              <w:ind w:left="139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420. Выписка дополнительного счета-фактуры</w:t>
            </w:r>
          </w:p>
          <w:p w:rsidR="006476C2" w:rsidRPr="002961DB" w:rsidRDefault="006476C2" w:rsidP="006476C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476C2" w:rsidRPr="002961DB" w:rsidRDefault="006476C2" w:rsidP="006476C2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Дополнительный счет-фактура выписывается не ранее даты </w:t>
            </w:r>
            <w:r w:rsidRPr="002961DB">
              <w:rPr>
                <w:rFonts w:ascii="Times New Roman" w:hAnsi="Times New Roman" w:cs="Times New Roman"/>
                <w:sz w:val="24"/>
                <w:szCs w:val="24"/>
              </w:rPr>
              <w:t>совершения оборота</w:t>
            </w:r>
            <w:r w:rsidRPr="002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сумму корректировки </w:t>
            </w: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позднее пятнадцати календарных дней после</w:t>
            </w:r>
            <w:r w:rsidRPr="00296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такой даты.</w:t>
            </w:r>
          </w:p>
          <w:p w:rsidR="006476C2" w:rsidRPr="002961DB" w:rsidRDefault="006476C2" w:rsidP="006476C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1" w:type="dxa"/>
            <w:shd w:val="clear" w:color="auto" w:fill="auto"/>
          </w:tcPr>
          <w:p w:rsidR="006476C2" w:rsidRPr="002A1A44" w:rsidRDefault="006476C2" w:rsidP="006476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DB">
              <w:rPr>
                <w:rFonts w:ascii="Times New Roman" w:hAnsi="Times New Roman" w:cs="Times New Roman"/>
                <w:sz w:val="24"/>
                <w:szCs w:val="24"/>
              </w:rPr>
              <w:t>Уточнение редакции.</w:t>
            </w:r>
            <w:r w:rsidRPr="002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3167" w:rsidRPr="008E58DC" w:rsidRDefault="00443167" w:rsidP="00D44BCF">
      <w:pPr>
        <w:spacing w:after="0" w:line="240" w:lineRule="auto"/>
        <w:contextualSpacing/>
        <w:jc w:val="center"/>
        <w:rPr>
          <w:sz w:val="24"/>
          <w:szCs w:val="24"/>
        </w:rPr>
      </w:pPr>
    </w:p>
    <w:sectPr w:rsidR="00443167" w:rsidRPr="008E58DC" w:rsidSect="000B3E6C">
      <w:headerReference w:type="default" r:id="rId9"/>
      <w:footerReference w:type="default" r:id="rId10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F3" w:rsidRDefault="00EF2FF3" w:rsidP="00114884">
      <w:pPr>
        <w:spacing w:after="0" w:line="240" w:lineRule="auto"/>
      </w:pPr>
      <w:r>
        <w:separator/>
      </w:r>
    </w:p>
  </w:endnote>
  <w:endnote w:type="continuationSeparator" w:id="0">
    <w:p w:rsidR="00EF2FF3" w:rsidRDefault="00EF2FF3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66875"/>
      <w:docPartObj>
        <w:docPartGallery w:val="Page Numbers (Bottom of Page)"/>
        <w:docPartUnique/>
      </w:docPartObj>
    </w:sdtPr>
    <w:sdtEndPr/>
    <w:sdtContent>
      <w:p w:rsidR="004E5E34" w:rsidRDefault="004E5E3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ACD">
          <w:rPr>
            <w:noProof/>
          </w:rPr>
          <w:t>1</w:t>
        </w:r>
        <w:r>
          <w:fldChar w:fldCharType="end"/>
        </w:r>
      </w:p>
    </w:sdtContent>
  </w:sdt>
  <w:p w:rsidR="004E5E34" w:rsidRDefault="004E5E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F3" w:rsidRDefault="00EF2FF3" w:rsidP="00114884">
      <w:pPr>
        <w:spacing w:after="0" w:line="240" w:lineRule="auto"/>
      </w:pPr>
      <w:r>
        <w:separator/>
      </w:r>
    </w:p>
  </w:footnote>
  <w:footnote w:type="continuationSeparator" w:id="0">
    <w:p w:rsidR="00EF2FF3" w:rsidRDefault="00EF2FF3" w:rsidP="0011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34" w:rsidRPr="00913A11" w:rsidRDefault="004E5E34" w:rsidP="00D6590A">
    <w:pPr>
      <w:pStyle w:val="ac"/>
      <w:jc w:val="center"/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096"/>
    <w:multiLevelType w:val="hybridMultilevel"/>
    <w:tmpl w:val="E74AA882"/>
    <w:lvl w:ilvl="0" w:tplc="280E073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632556C"/>
    <w:multiLevelType w:val="hybridMultilevel"/>
    <w:tmpl w:val="D6D8CD6C"/>
    <w:lvl w:ilvl="0" w:tplc="26ACE80C">
      <w:start w:val="2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06EB1054"/>
    <w:multiLevelType w:val="hybridMultilevel"/>
    <w:tmpl w:val="D97E612C"/>
    <w:lvl w:ilvl="0" w:tplc="7ECA6D9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4B0C8D"/>
    <w:multiLevelType w:val="hybridMultilevel"/>
    <w:tmpl w:val="78EEB3E2"/>
    <w:lvl w:ilvl="0" w:tplc="4CC480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64508F6"/>
    <w:multiLevelType w:val="hybridMultilevel"/>
    <w:tmpl w:val="3EF0D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72510"/>
    <w:multiLevelType w:val="multilevel"/>
    <w:tmpl w:val="94D8A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70B7F"/>
    <w:multiLevelType w:val="hybridMultilevel"/>
    <w:tmpl w:val="B164D5BA"/>
    <w:lvl w:ilvl="0" w:tplc="FD4028BE">
      <w:start w:val="1"/>
      <w:numFmt w:val="decimal"/>
      <w:lvlText w:val="Статья %1."/>
      <w:lvlJc w:val="left"/>
      <w:pPr>
        <w:ind w:left="43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B0820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987"/>
    <w:multiLevelType w:val="hybridMultilevel"/>
    <w:tmpl w:val="3912B89A"/>
    <w:lvl w:ilvl="0" w:tplc="7214CA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20C15523"/>
    <w:multiLevelType w:val="hybridMultilevel"/>
    <w:tmpl w:val="AE86CAF4"/>
    <w:lvl w:ilvl="0" w:tplc="74B4BD06">
      <w:start w:val="559"/>
      <w:numFmt w:val="decimal"/>
      <w:lvlText w:val="Статья %1."/>
      <w:lvlJc w:val="left"/>
      <w:pPr>
        <w:ind w:left="760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15BC"/>
    <w:multiLevelType w:val="hybridMultilevel"/>
    <w:tmpl w:val="707E1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5490"/>
    <w:multiLevelType w:val="hybridMultilevel"/>
    <w:tmpl w:val="D97E612C"/>
    <w:lvl w:ilvl="0" w:tplc="7ECA6D9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D91725"/>
    <w:multiLevelType w:val="hybridMultilevel"/>
    <w:tmpl w:val="20665E50"/>
    <w:lvl w:ilvl="0" w:tplc="5360E3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88E062D"/>
    <w:multiLevelType w:val="hybridMultilevel"/>
    <w:tmpl w:val="0D4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B1158"/>
    <w:multiLevelType w:val="hybridMultilevel"/>
    <w:tmpl w:val="0CF6BEB6"/>
    <w:lvl w:ilvl="0" w:tplc="E4B4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374DE"/>
    <w:multiLevelType w:val="hybridMultilevel"/>
    <w:tmpl w:val="93049702"/>
    <w:lvl w:ilvl="0" w:tplc="F5844BD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6294B"/>
    <w:multiLevelType w:val="hybridMultilevel"/>
    <w:tmpl w:val="BD82C450"/>
    <w:lvl w:ilvl="0" w:tplc="D7D4894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5AA753D"/>
    <w:multiLevelType w:val="multilevel"/>
    <w:tmpl w:val="94D8A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026D58"/>
    <w:multiLevelType w:val="hybridMultilevel"/>
    <w:tmpl w:val="B54A87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9483E"/>
    <w:multiLevelType w:val="hybridMultilevel"/>
    <w:tmpl w:val="A7120BAA"/>
    <w:lvl w:ilvl="0" w:tplc="1EF02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361410"/>
    <w:multiLevelType w:val="multilevel"/>
    <w:tmpl w:val="03BEE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C32D56"/>
    <w:multiLevelType w:val="hybridMultilevel"/>
    <w:tmpl w:val="37FC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67F03"/>
    <w:multiLevelType w:val="hybridMultilevel"/>
    <w:tmpl w:val="CC042A56"/>
    <w:lvl w:ilvl="0" w:tplc="3BA8E6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02A4FF0"/>
    <w:multiLevelType w:val="hybridMultilevel"/>
    <w:tmpl w:val="C8CCC51A"/>
    <w:lvl w:ilvl="0" w:tplc="39BE8F28">
      <w:start w:val="1"/>
      <w:numFmt w:val="decimal"/>
      <w:lvlText w:val="Статья %1."/>
      <w:lvlJc w:val="left"/>
      <w:pPr>
        <w:ind w:left="786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20AAB"/>
    <w:multiLevelType w:val="hybridMultilevel"/>
    <w:tmpl w:val="981ABC48"/>
    <w:lvl w:ilvl="0" w:tplc="6928BAE0">
      <w:start w:val="1"/>
      <w:numFmt w:val="decimal"/>
      <w:lvlText w:val="%1."/>
      <w:lvlJc w:val="left"/>
      <w:pPr>
        <w:ind w:left="2034" w:hanging="1575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41547562"/>
    <w:multiLevelType w:val="hybridMultilevel"/>
    <w:tmpl w:val="A7120BAA"/>
    <w:lvl w:ilvl="0" w:tplc="1EF02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E65343"/>
    <w:multiLevelType w:val="hybridMultilevel"/>
    <w:tmpl w:val="EBB8938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31709"/>
    <w:multiLevelType w:val="hybridMultilevel"/>
    <w:tmpl w:val="C0B43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0548B"/>
    <w:multiLevelType w:val="hybridMultilevel"/>
    <w:tmpl w:val="9FDC54BA"/>
    <w:lvl w:ilvl="0" w:tplc="1A62858A">
      <w:start w:val="5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8" w15:restartNumberingAfterBreak="0">
    <w:nsid w:val="5AF83463"/>
    <w:multiLevelType w:val="hybridMultilevel"/>
    <w:tmpl w:val="BF603C68"/>
    <w:lvl w:ilvl="0" w:tplc="8EDE7BFA">
      <w:start w:val="2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abstractNum w:abstractNumId="29" w15:restartNumberingAfterBreak="0">
    <w:nsid w:val="5CA918D3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50C82"/>
    <w:multiLevelType w:val="hybridMultilevel"/>
    <w:tmpl w:val="E2E04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E2879"/>
    <w:multiLevelType w:val="hybridMultilevel"/>
    <w:tmpl w:val="D758D27A"/>
    <w:lvl w:ilvl="0" w:tplc="6C8E19D8">
      <w:start w:val="216"/>
      <w:numFmt w:val="decimal"/>
      <w:lvlText w:val="Статья %1."/>
      <w:lvlJc w:val="left"/>
      <w:pPr>
        <w:ind w:left="2912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73929"/>
    <w:multiLevelType w:val="hybridMultilevel"/>
    <w:tmpl w:val="4FDC3474"/>
    <w:lvl w:ilvl="0" w:tplc="9BE066AC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3" w15:restartNumberingAfterBreak="0">
    <w:nsid w:val="6EF92406"/>
    <w:multiLevelType w:val="multilevel"/>
    <w:tmpl w:val="34C4C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DC6BC1"/>
    <w:multiLevelType w:val="hybridMultilevel"/>
    <w:tmpl w:val="9850DDD0"/>
    <w:lvl w:ilvl="0" w:tplc="DF4A98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31"/>
  </w:num>
  <w:num w:numId="3">
    <w:abstractNumId w:val="14"/>
  </w:num>
  <w:num w:numId="4">
    <w:abstractNumId w:val="8"/>
  </w:num>
  <w:num w:numId="5">
    <w:abstractNumId w:val="6"/>
  </w:num>
  <w:num w:numId="6">
    <w:abstractNumId w:val="32"/>
  </w:num>
  <w:num w:numId="7">
    <w:abstractNumId w:val="27"/>
  </w:num>
  <w:num w:numId="8">
    <w:abstractNumId w:val="21"/>
  </w:num>
  <w:num w:numId="9">
    <w:abstractNumId w:val="26"/>
  </w:num>
  <w:num w:numId="10">
    <w:abstractNumId w:val="0"/>
  </w:num>
  <w:num w:numId="11">
    <w:abstractNumId w:val="13"/>
  </w:num>
  <w:num w:numId="12">
    <w:abstractNumId w:val="20"/>
  </w:num>
  <w:num w:numId="13">
    <w:abstractNumId w:val="29"/>
  </w:num>
  <w:num w:numId="14">
    <w:abstractNumId w:val="18"/>
  </w:num>
  <w:num w:numId="15">
    <w:abstractNumId w:val="24"/>
  </w:num>
  <w:num w:numId="16">
    <w:abstractNumId w:val="16"/>
  </w:num>
  <w:num w:numId="17">
    <w:abstractNumId w:val="10"/>
  </w:num>
  <w:num w:numId="18">
    <w:abstractNumId w:val="2"/>
  </w:num>
  <w:num w:numId="19">
    <w:abstractNumId w:val="3"/>
  </w:num>
  <w:num w:numId="20">
    <w:abstractNumId w:val="11"/>
  </w:num>
  <w:num w:numId="21">
    <w:abstractNumId w:val="19"/>
  </w:num>
  <w:num w:numId="22">
    <w:abstractNumId w:val="33"/>
  </w:num>
  <w:num w:numId="23">
    <w:abstractNumId w:val="5"/>
  </w:num>
  <w:num w:numId="24">
    <w:abstractNumId w:val="9"/>
  </w:num>
  <w:num w:numId="25">
    <w:abstractNumId w:val="34"/>
  </w:num>
  <w:num w:numId="26">
    <w:abstractNumId w:val="4"/>
  </w:num>
  <w:num w:numId="2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"/>
  </w:num>
  <w:num w:numId="30">
    <w:abstractNumId w:val="12"/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01253"/>
    <w:rsid w:val="00007AE1"/>
    <w:rsid w:val="00011275"/>
    <w:rsid w:val="0001197F"/>
    <w:rsid w:val="00012BFB"/>
    <w:rsid w:val="00026C05"/>
    <w:rsid w:val="000300F9"/>
    <w:rsid w:val="00031DAE"/>
    <w:rsid w:val="00035BFF"/>
    <w:rsid w:val="00040D01"/>
    <w:rsid w:val="000410CD"/>
    <w:rsid w:val="000421EB"/>
    <w:rsid w:val="0004300C"/>
    <w:rsid w:val="00044DFC"/>
    <w:rsid w:val="00045429"/>
    <w:rsid w:val="00052234"/>
    <w:rsid w:val="00052886"/>
    <w:rsid w:val="00052F9D"/>
    <w:rsid w:val="00055DC0"/>
    <w:rsid w:val="00055E7A"/>
    <w:rsid w:val="00057A51"/>
    <w:rsid w:val="00060E12"/>
    <w:rsid w:val="00064EB1"/>
    <w:rsid w:val="000710E4"/>
    <w:rsid w:val="00072883"/>
    <w:rsid w:val="00077CBA"/>
    <w:rsid w:val="00086AE3"/>
    <w:rsid w:val="000923F7"/>
    <w:rsid w:val="000A0FC5"/>
    <w:rsid w:val="000A1E1C"/>
    <w:rsid w:val="000A296B"/>
    <w:rsid w:val="000B3123"/>
    <w:rsid w:val="000B3E6C"/>
    <w:rsid w:val="000B40C4"/>
    <w:rsid w:val="000C088E"/>
    <w:rsid w:val="000C1234"/>
    <w:rsid w:val="000C35C2"/>
    <w:rsid w:val="000C3B64"/>
    <w:rsid w:val="000C65C6"/>
    <w:rsid w:val="000C7331"/>
    <w:rsid w:val="000D1A03"/>
    <w:rsid w:val="000D4DD5"/>
    <w:rsid w:val="000D55B0"/>
    <w:rsid w:val="000D6064"/>
    <w:rsid w:val="000D62AE"/>
    <w:rsid w:val="000E1A60"/>
    <w:rsid w:val="000E2D76"/>
    <w:rsid w:val="000E4A3F"/>
    <w:rsid w:val="000F1CD9"/>
    <w:rsid w:val="000F6208"/>
    <w:rsid w:val="00100C89"/>
    <w:rsid w:val="00102669"/>
    <w:rsid w:val="0010308E"/>
    <w:rsid w:val="00104251"/>
    <w:rsid w:val="00114839"/>
    <w:rsid w:val="00114884"/>
    <w:rsid w:val="00114A2F"/>
    <w:rsid w:val="001156F1"/>
    <w:rsid w:val="00126497"/>
    <w:rsid w:val="001264C6"/>
    <w:rsid w:val="00127892"/>
    <w:rsid w:val="00127B84"/>
    <w:rsid w:val="00131B09"/>
    <w:rsid w:val="00131E11"/>
    <w:rsid w:val="001345F9"/>
    <w:rsid w:val="00136081"/>
    <w:rsid w:val="00136D2D"/>
    <w:rsid w:val="0014040E"/>
    <w:rsid w:val="001447CD"/>
    <w:rsid w:val="00145E97"/>
    <w:rsid w:val="00146470"/>
    <w:rsid w:val="00154595"/>
    <w:rsid w:val="00162702"/>
    <w:rsid w:val="00162CCE"/>
    <w:rsid w:val="001637DF"/>
    <w:rsid w:val="00165172"/>
    <w:rsid w:val="00170E9B"/>
    <w:rsid w:val="001762D6"/>
    <w:rsid w:val="00184798"/>
    <w:rsid w:val="0018734E"/>
    <w:rsid w:val="00192B0B"/>
    <w:rsid w:val="00193EF5"/>
    <w:rsid w:val="001959F9"/>
    <w:rsid w:val="001A13A0"/>
    <w:rsid w:val="001A5536"/>
    <w:rsid w:val="001A6037"/>
    <w:rsid w:val="001A65B8"/>
    <w:rsid w:val="001B489E"/>
    <w:rsid w:val="001C6A23"/>
    <w:rsid w:val="001C769E"/>
    <w:rsid w:val="001D0435"/>
    <w:rsid w:val="001D1BD6"/>
    <w:rsid w:val="001D4DC2"/>
    <w:rsid w:val="001E132D"/>
    <w:rsid w:val="001E29DA"/>
    <w:rsid w:val="001F151C"/>
    <w:rsid w:val="001F4017"/>
    <w:rsid w:val="001F482B"/>
    <w:rsid w:val="001F4D17"/>
    <w:rsid w:val="001F602F"/>
    <w:rsid w:val="001F7EA2"/>
    <w:rsid w:val="002007C7"/>
    <w:rsid w:val="002103BA"/>
    <w:rsid w:val="002127A9"/>
    <w:rsid w:val="00212D76"/>
    <w:rsid w:val="00216314"/>
    <w:rsid w:val="002210BD"/>
    <w:rsid w:val="002227BB"/>
    <w:rsid w:val="002230ED"/>
    <w:rsid w:val="0023070D"/>
    <w:rsid w:val="00231A99"/>
    <w:rsid w:val="00232A69"/>
    <w:rsid w:val="0023724E"/>
    <w:rsid w:val="00237282"/>
    <w:rsid w:val="00245A54"/>
    <w:rsid w:val="00250CF2"/>
    <w:rsid w:val="00251924"/>
    <w:rsid w:val="00252076"/>
    <w:rsid w:val="002520AB"/>
    <w:rsid w:val="002532B2"/>
    <w:rsid w:val="00253858"/>
    <w:rsid w:val="0025509F"/>
    <w:rsid w:val="00256769"/>
    <w:rsid w:val="002611BA"/>
    <w:rsid w:val="00262F61"/>
    <w:rsid w:val="002633C3"/>
    <w:rsid w:val="00266ABC"/>
    <w:rsid w:val="00273C7C"/>
    <w:rsid w:val="002747B7"/>
    <w:rsid w:val="002817AA"/>
    <w:rsid w:val="00283354"/>
    <w:rsid w:val="002837C9"/>
    <w:rsid w:val="00284E79"/>
    <w:rsid w:val="00286DAE"/>
    <w:rsid w:val="00293F7E"/>
    <w:rsid w:val="002961DB"/>
    <w:rsid w:val="002A7DC4"/>
    <w:rsid w:val="002B0508"/>
    <w:rsid w:val="002B2634"/>
    <w:rsid w:val="002B32C8"/>
    <w:rsid w:val="002B3897"/>
    <w:rsid w:val="002B7B53"/>
    <w:rsid w:val="002C01CB"/>
    <w:rsid w:val="002C2342"/>
    <w:rsid w:val="002C465A"/>
    <w:rsid w:val="002C7598"/>
    <w:rsid w:val="002C7AE6"/>
    <w:rsid w:val="002D3E9B"/>
    <w:rsid w:val="002D7B80"/>
    <w:rsid w:val="002E1EAF"/>
    <w:rsid w:val="002E75AB"/>
    <w:rsid w:val="002F21BC"/>
    <w:rsid w:val="002F5116"/>
    <w:rsid w:val="002F616E"/>
    <w:rsid w:val="00305FCE"/>
    <w:rsid w:val="00306EB4"/>
    <w:rsid w:val="00311C43"/>
    <w:rsid w:val="00314721"/>
    <w:rsid w:val="00314E79"/>
    <w:rsid w:val="003150C3"/>
    <w:rsid w:val="00323096"/>
    <w:rsid w:val="0032470E"/>
    <w:rsid w:val="0032626B"/>
    <w:rsid w:val="00326348"/>
    <w:rsid w:val="003300ED"/>
    <w:rsid w:val="00330B3D"/>
    <w:rsid w:val="00333ACF"/>
    <w:rsid w:val="00337286"/>
    <w:rsid w:val="00337A72"/>
    <w:rsid w:val="00344CD6"/>
    <w:rsid w:val="00346942"/>
    <w:rsid w:val="0034796D"/>
    <w:rsid w:val="00350EED"/>
    <w:rsid w:val="0035511C"/>
    <w:rsid w:val="003626BF"/>
    <w:rsid w:val="0036403D"/>
    <w:rsid w:val="003663B7"/>
    <w:rsid w:val="00367322"/>
    <w:rsid w:val="0037136D"/>
    <w:rsid w:val="0037313F"/>
    <w:rsid w:val="00373195"/>
    <w:rsid w:val="0037414E"/>
    <w:rsid w:val="00374FEF"/>
    <w:rsid w:val="003774F9"/>
    <w:rsid w:val="00382A8B"/>
    <w:rsid w:val="00385579"/>
    <w:rsid w:val="00385D4D"/>
    <w:rsid w:val="00386495"/>
    <w:rsid w:val="00391D9F"/>
    <w:rsid w:val="003941C8"/>
    <w:rsid w:val="003A1F81"/>
    <w:rsid w:val="003A2C08"/>
    <w:rsid w:val="003B0845"/>
    <w:rsid w:val="003B3D0B"/>
    <w:rsid w:val="003B5243"/>
    <w:rsid w:val="003B683D"/>
    <w:rsid w:val="003C3EB0"/>
    <w:rsid w:val="003C7277"/>
    <w:rsid w:val="003D021C"/>
    <w:rsid w:val="003D0664"/>
    <w:rsid w:val="003D12CC"/>
    <w:rsid w:val="003D2B99"/>
    <w:rsid w:val="003D4EEC"/>
    <w:rsid w:val="003E0FF4"/>
    <w:rsid w:val="003E3A43"/>
    <w:rsid w:val="003E45EE"/>
    <w:rsid w:val="003E4EDD"/>
    <w:rsid w:val="003E506A"/>
    <w:rsid w:val="003E78B3"/>
    <w:rsid w:val="003F1A47"/>
    <w:rsid w:val="003F4E46"/>
    <w:rsid w:val="003F5257"/>
    <w:rsid w:val="00405D7C"/>
    <w:rsid w:val="0041265F"/>
    <w:rsid w:val="004129C7"/>
    <w:rsid w:val="00413426"/>
    <w:rsid w:val="0041618B"/>
    <w:rsid w:val="0041763E"/>
    <w:rsid w:val="0042251C"/>
    <w:rsid w:val="0042329C"/>
    <w:rsid w:val="00425FCD"/>
    <w:rsid w:val="00426771"/>
    <w:rsid w:val="00430CE8"/>
    <w:rsid w:val="004319F3"/>
    <w:rsid w:val="0043294A"/>
    <w:rsid w:val="00433A66"/>
    <w:rsid w:val="004414B8"/>
    <w:rsid w:val="004426F1"/>
    <w:rsid w:val="00443167"/>
    <w:rsid w:val="00444C41"/>
    <w:rsid w:val="00444E91"/>
    <w:rsid w:val="0045072E"/>
    <w:rsid w:val="00454E4E"/>
    <w:rsid w:val="00454F90"/>
    <w:rsid w:val="004609A8"/>
    <w:rsid w:val="00463065"/>
    <w:rsid w:val="004634F5"/>
    <w:rsid w:val="00486837"/>
    <w:rsid w:val="00486871"/>
    <w:rsid w:val="004910FC"/>
    <w:rsid w:val="004922B6"/>
    <w:rsid w:val="00494431"/>
    <w:rsid w:val="00495A17"/>
    <w:rsid w:val="004969DD"/>
    <w:rsid w:val="00497297"/>
    <w:rsid w:val="004A0793"/>
    <w:rsid w:val="004A39C1"/>
    <w:rsid w:val="004A4B32"/>
    <w:rsid w:val="004A5BB3"/>
    <w:rsid w:val="004B022A"/>
    <w:rsid w:val="004B101F"/>
    <w:rsid w:val="004C4E28"/>
    <w:rsid w:val="004C7E74"/>
    <w:rsid w:val="004D01A1"/>
    <w:rsid w:val="004D201D"/>
    <w:rsid w:val="004D6DFD"/>
    <w:rsid w:val="004E191F"/>
    <w:rsid w:val="004E3216"/>
    <w:rsid w:val="004E5E34"/>
    <w:rsid w:val="004F1BD7"/>
    <w:rsid w:val="004F2AEE"/>
    <w:rsid w:val="004F358E"/>
    <w:rsid w:val="004F4992"/>
    <w:rsid w:val="004F4994"/>
    <w:rsid w:val="00500053"/>
    <w:rsid w:val="00502861"/>
    <w:rsid w:val="0050338E"/>
    <w:rsid w:val="00511C12"/>
    <w:rsid w:val="00514F89"/>
    <w:rsid w:val="005153C4"/>
    <w:rsid w:val="00522011"/>
    <w:rsid w:val="005234E2"/>
    <w:rsid w:val="00523C13"/>
    <w:rsid w:val="005426CB"/>
    <w:rsid w:val="00561148"/>
    <w:rsid w:val="00562C79"/>
    <w:rsid w:val="00564B8A"/>
    <w:rsid w:val="00566E4E"/>
    <w:rsid w:val="00571F37"/>
    <w:rsid w:val="00574422"/>
    <w:rsid w:val="0057490B"/>
    <w:rsid w:val="0057746A"/>
    <w:rsid w:val="00580075"/>
    <w:rsid w:val="00580DFF"/>
    <w:rsid w:val="00581E78"/>
    <w:rsid w:val="0058699C"/>
    <w:rsid w:val="00587B6C"/>
    <w:rsid w:val="0059295C"/>
    <w:rsid w:val="005935E1"/>
    <w:rsid w:val="005949FD"/>
    <w:rsid w:val="00595BA9"/>
    <w:rsid w:val="005A0D78"/>
    <w:rsid w:val="005A10FC"/>
    <w:rsid w:val="005A16C8"/>
    <w:rsid w:val="005A3D0C"/>
    <w:rsid w:val="005B208B"/>
    <w:rsid w:val="005B332E"/>
    <w:rsid w:val="005B4D32"/>
    <w:rsid w:val="005D1C35"/>
    <w:rsid w:val="005D2B99"/>
    <w:rsid w:val="005D551D"/>
    <w:rsid w:val="005D6F06"/>
    <w:rsid w:val="005E56FA"/>
    <w:rsid w:val="005E7A4B"/>
    <w:rsid w:val="005F319E"/>
    <w:rsid w:val="00601EF2"/>
    <w:rsid w:val="0060793B"/>
    <w:rsid w:val="00612C5B"/>
    <w:rsid w:val="006214AF"/>
    <w:rsid w:val="00623442"/>
    <w:rsid w:val="00633C53"/>
    <w:rsid w:val="006403F6"/>
    <w:rsid w:val="0064106A"/>
    <w:rsid w:val="00641E85"/>
    <w:rsid w:val="00644AAB"/>
    <w:rsid w:val="00644FC0"/>
    <w:rsid w:val="006451CB"/>
    <w:rsid w:val="00647500"/>
    <w:rsid w:val="006476C2"/>
    <w:rsid w:val="006476F3"/>
    <w:rsid w:val="00650844"/>
    <w:rsid w:val="006509E2"/>
    <w:rsid w:val="00653494"/>
    <w:rsid w:val="006549CD"/>
    <w:rsid w:val="006619AA"/>
    <w:rsid w:val="006656D6"/>
    <w:rsid w:val="00665882"/>
    <w:rsid w:val="00665FF9"/>
    <w:rsid w:val="0067259E"/>
    <w:rsid w:val="00675CA3"/>
    <w:rsid w:val="00675F9E"/>
    <w:rsid w:val="00680AF1"/>
    <w:rsid w:val="006849C2"/>
    <w:rsid w:val="006861C1"/>
    <w:rsid w:val="00691B83"/>
    <w:rsid w:val="00694226"/>
    <w:rsid w:val="006A079C"/>
    <w:rsid w:val="006A127B"/>
    <w:rsid w:val="006A1460"/>
    <w:rsid w:val="006A19B1"/>
    <w:rsid w:val="006B0FE3"/>
    <w:rsid w:val="006B61D9"/>
    <w:rsid w:val="006B7EEF"/>
    <w:rsid w:val="006B7FDE"/>
    <w:rsid w:val="006C0246"/>
    <w:rsid w:val="006C3F5A"/>
    <w:rsid w:val="006C4101"/>
    <w:rsid w:val="006C553D"/>
    <w:rsid w:val="006C6D3D"/>
    <w:rsid w:val="006D1BEF"/>
    <w:rsid w:val="006D22C7"/>
    <w:rsid w:val="006D35A5"/>
    <w:rsid w:val="006E0203"/>
    <w:rsid w:val="006E0526"/>
    <w:rsid w:val="006E0E03"/>
    <w:rsid w:val="006E14A8"/>
    <w:rsid w:val="006E2AAC"/>
    <w:rsid w:val="006E66E6"/>
    <w:rsid w:val="006E6BB2"/>
    <w:rsid w:val="006E79D1"/>
    <w:rsid w:val="006F0687"/>
    <w:rsid w:val="006F43CD"/>
    <w:rsid w:val="007012B5"/>
    <w:rsid w:val="00704559"/>
    <w:rsid w:val="00705CEA"/>
    <w:rsid w:val="00707D81"/>
    <w:rsid w:val="00707FB8"/>
    <w:rsid w:val="00710CFD"/>
    <w:rsid w:val="00712FDF"/>
    <w:rsid w:val="00713703"/>
    <w:rsid w:val="0071416C"/>
    <w:rsid w:val="007147F6"/>
    <w:rsid w:val="007230D5"/>
    <w:rsid w:val="00724FC5"/>
    <w:rsid w:val="00726B04"/>
    <w:rsid w:val="007300D2"/>
    <w:rsid w:val="00732CE0"/>
    <w:rsid w:val="0073369B"/>
    <w:rsid w:val="00733BDC"/>
    <w:rsid w:val="007340CB"/>
    <w:rsid w:val="00734E4C"/>
    <w:rsid w:val="007357EC"/>
    <w:rsid w:val="00737DA2"/>
    <w:rsid w:val="00740998"/>
    <w:rsid w:val="00740DE0"/>
    <w:rsid w:val="0074175F"/>
    <w:rsid w:val="00743177"/>
    <w:rsid w:val="00747EF9"/>
    <w:rsid w:val="00751F68"/>
    <w:rsid w:val="0075239C"/>
    <w:rsid w:val="007536B5"/>
    <w:rsid w:val="00754474"/>
    <w:rsid w:val="007613D8"/>
    <w:rsid w:val="00764DF1"/>
    <w:rsid w:val="007678A2"/>
    <w:rsid w:val="00770533"/>
    <w:rsid w:val="00770636"/>
    <w:rsid w:val="00771C46"/>
    <w:rsid w:val="00772102"/>
    <w:rsid w:val="0077230C"/>
    <w:rsid w:val="007730A3"/>
    <w:rsid w:val="00774897"/>
    <w:rsid w:val="00774F31"/>
    <w:rsid w:val="007763CE"/>
    <w:rsid w:val="00781A25"/>
    <w:rsid w:val="007837ED"/>
    <w:rsid w:val="00783E9E"/>
    <w:rsid w:val="0078493B"/>
    <w:rsid w:val="00786FF6"/>
    <w:rsid w:val="0078769B"/>
    <w:rsid w:val="0079036D"/>
    <w:rsid w:val="0079195E"/>
    <w:rsid w:val="00794D66"/>
    <w:rsid w:val="00795B8A"/>
    <w:rsid w:val="007A22A6"/>
    <w:rsid w:val="007A6947"/>
    <w:rsid w:val="007B1007"/>
    <w:rsid w:val="007B1045"/>
    <w:rsid w:val="007B3037"/>
    <w:rsid w:val="007B65D9"/>
    <w:rsid w:val="007C0A88"/>
    <w:rsid w:val="007C4354"/>
    <w:rsid w:val="007C5611"/>
    <w:rsid w:val="007C7C1B"/>
    <w:rsid w:val="007D154E"/>
    <w:rsid w:val="007D29A7"/>
    <w:rsid w:val="007E5999"/>
    <w:rsid w:val="007E78D6"/>
    <w:rsid w:val="007F0108"/>
    <w:rsid w:val="007F063E"/>
    <w:rsid w:val="007F1E3E"/>
    <w:rsid w:val="007F6186"/>
    <w:rsid w:val="007F6FF6"/>
    <w:rsid w:val="007F74D1"/>
    <w:rsid w:val="00801A3E"/>
    <w:rsid w:val="00805010"/>
    <w:rsid w:val="008078CA"/>
    <w:rsid w:val="00810EC7"/>
    <w:rsid w:val="00811B1F"/>
    <w:rsid w:val="00812F54"/>
    <w:rsid w:val="00813E91"/>
    <w:rsid w:val="00814055"/>
    <w:rsid w:val="00820E7E"/>
    <w:rsid w:val="00821F01"/>
    <w:rsid w:val="008236B9"/>
    <w:rsid w:val="00825E8F"/>
    <w:rsid w:val="008260A6"/>
    <w:rsid w:val="00826E1B"/>
    <w:rsid w:val="0082744C"/>
    <w:rsid w:val="0083115A"/>
    <w:rsid w:val="00833A93"/>
    <w:rsid w:val="00835851"/>
    <w:rsid w:val="00843888"/>
    <w:rsid w:val="00845511"/>
    <w:rsid w:val="008469A6"/>
    <w:rsid w:val="0084722A"/>
    <w:rsid w:val="00847334"/>
    <w:rsid w:val="008502E7"/>
    <w:rsid w:val="00850B67"/>
    <w:rsid w:val="0085569A"/>
    <w:rsid w:val="0086119F"/>
    <w:rsid w:val="008618EB"/>
    <w:rsid w:val="008629A4"/>
    <w:rsid w:val="00865091"/>
    <w:rsid w:val="00873415"/>
    <w:rsid w:val="008743A1"/>
    <w:rsid w:val="0088033B"/>
    <w:rsid w:val="008805B2"/>
    <w:rsid w:val="00885620"/>
    <w:rsid w:val="00890A47"/>
    <w:rsid w:val="0089646B"/>
    <w:rsid w:val="00896C7B"/>
    <w:rsid w:val="00897AF2"/>
    <w:rsid w:val="008A0281"/>
    <w:rsid w:val="008A0311"/>
    <w:rsid w:val="008A0866"/>
    <w:rsid w:val="008A3943"/>
    <w:rsid w:val="008A4583"/>
    <w:rsid w:val="008A4F52"/>
    <w:rsid w:val="008A56DE"/>
    <w:rsid w:val="008A5DEC"/>
    <w:rsid w:val="008B0210"/>
    <w:rsid w:val="008B162C"/>
    <w:rsid w:val="008B1C17"/>
    <w:rsid w:val="008B7EC4"/>
    <w:rsid w:val="008D0028"/>
    <w:rsid w:val="008D2BEE"/>
    <w:rsid w:val="008D3DDD"/>
    <w:rsid w:val="008E085C"/>
    <w:rsid w:val="008E4584"/>
    <w:rsid w:val="008E58DC"/>
    <w:rsid w:val="008F0E82"/>
    <w:rsid w:val="008F1689"/>
    <w:rsid w:val="008F4F1F"/>
    <w:rsid w:val="008F69B9"/>
    <w:rsid w:val="009004C3"/>
    <w:rsid w:val="00910763"/>
    <w:rsid w:val="00911D57"/>
    <w:rsid w:val="009120E9"/>
    <w:rsid w:val="00913A11"/>
    <w:rsid w:val="00913F74"/>
    <w:rsid w:val="009150DE"/>
    <w:rsid w:val="00917250"/>
    <w:rsid w:val="00920A0F"/>
    <w:rsid w:val="00921C1C"/>
    <w:rsid w:val="00922B76"/>
    <w:rsid w:val="009237B6"/>
    <w:rsid w:val="00925604"/>
    <w:rsid w:val="00927756"/>
    <w:rsid w:val="0093187C"/>
    <w:rsid w:val="009366FD"/>
    <w:rsid w:val="00941C33"/>
    <w:rsid w:val="009426A3"/>
    <w:rsid w:val="009500BD"/>
    <w:rsid w:val="00950ACD"/>
    <w:rsid w:val="00951777"/>
    <w:rsid w:val="009531F3"/>
    <w:rsid w:val="009550B6"/>
    <w:rsid w:val="00960751"/>
    <w:rsid w:val="00965EDB"/>
    <w:rsid w:val="00971BDE"/>
    <w:rsid w:val="00972BC3"/>
    <w:rsid w:val="00974510"/>
    <w:rsid w:val="00975EF5"/>
    <w:rsid w:val="009778EF"/>
    <w:rsid w:val="009841A6"/>
    <w:rsid w:val="00987263"/>
    <w:rsid w:val="0098799C"/>
    <w:rsid w:val="0099132D"/>
    <w:rsid w:val="0099207F"/>
    <w:rsid w:val="00994690"/>
    <w:rsid w:val="00996B96"/>
    <w:rsid w:val="0099759A"/>
    <w:rsid w:val="009A0969"/>
    <w:rsid w:val="009A19EE"/>
    <w:rsid w:val="009A6374"/>
    <w:rsid w:val="009B7A9F"/>
    <w:rsid w:val="009C0333"/>
    <w:rsid w:val="009C7D60"/>
    <w:rsid w:val="009D788B"/>
    <w:rsid w:val="009E284B"/>
    <w:rsid w:val="009E5129"/>
    <w:rsid w:val="009F2985"/>
    <w:rsid w:val="009F4D9B"/>
    <w:rsid w:val="009F5245"/>
    <w:rsid w:val="009F5D59"/>
    <w:rsid w:val="00A012E5"/>
    <w:rsid w:val="00A018BC"/>
    <w:rsid w:val="00A03FF5"/>
    <w:rsid w:val="00A0515F"/>
    <w:rsid w:val="00A1469E"/>
    <w:rsid w:val="00A2066D"/>
    <w:rsid w:val="00A2143C"/>
    <w:rsid w:val="00A2351B"/>
    <w:rsid w:val="00A34691"/>
    <w:rsid w:val="00A34795"/>
    <w:rsid w:val="00A36A16"/>
    <w:rsid w:val="00A43447"/>
    <w:rsid w:val="00A45393"/>
    <w:rsid w:val="00A459AA"/>
    <w:rsid w:val="00A4647E"/>
    <w:rsid w:val="00A51AD3"/>
    <w:rsid w:val="00A55D95"/>
    <w:rsid w:val="00A625E7"/>
    <w:rsid w:val="00A62A75"/>
    <w:rsid w:val="00A64F80"/>
    <w:rsid w:val="00A6678E"/>
    <w:rsid w:val="00A66FF6"/>
    <w:rsid w:val="00A67B92"/>
    <w:rsid w:val="00A72418"/>
    <w:rsid w:val="00A73DF6"/>
    <w:rsid w:val="00A74194"/>
    <w:rsid w:val="00A75234"/>
    <w:rsid w:val="00A75393"/>
    <w:rsid w:val="00A81338"/>
    <w:rsid w:val="00A905A4"/>
    <w:rsid w:val="00A938AA"/>
    <w:rsid w:val="00A96733"/>
    <w:rsid w:val="00AA0736"/>
    <w:rsid w:val="00AA0B70"/>
    <w:rsid w:val="00AA23DB"/>
    <w:rsid w:val="00AA2EF5"/>
    <w:rsid w:val="00AA4E4E"/>
    <w:rsid w:val="00AA50AB"/>
    <w:rsid w:val="00AB4CB7"/>
    <w:rsid w:val="00AC5EF0"/>
    <w:rsid w:val="00AD38CF"/>
    <w:rsid w:val="00AD4333"/>
    <w:rsid w:val="00AD5856"/>
    <w:rsid w:val="00AD5D70"/>
    <w:rsid w:val="00AE1E20"/>
    <w:rsid w:val="00AE2A4B"/>
    <w:rsid w:val="00AE7AB4"/>
    <w:rsid w:val="00B07165"/>
    <w:rsid w:val="00B07668"/>
    <w:rsid w:val="00B12395"/>
    <w:rsid w:val="00B13F28"/>
    <w:rsid w:val="00B14998"/>
    <w:rsid w:val="00B1601A"/>
    <w:rsid w:val="00B173BC"/>
    <w:rsid w:val="00B235F9"/>
    <w:rsid w:val="00B23915"/>
    <w:rsid w:val="00B23C28"/>
    <w:rsid w:val="00B250AD"/>
    <w:rsid w:val="00B2512C"/>
    <w:rsid w:val="00B3007C"/>
    <w:rsid w:val="00B50B40"/>
    <w:rsid w:val="00B533E7"/>
    <w:rsid w:val="00B57524"/>
    <w:rsid w:val="00B5792A"/>
    <w:rsid w:val="00B62B8D"/>
    <w:rsid w:val="00B6338F"/>
    <w:rsid w:val="00B67847"/>
    <w:rsid w:val="00B714B1"/>
    <w:rsid w:val="00B745BD"/>
    <w:rsid w:val="00B820FF"/>
    <w:rsid w:val="00B8293C"/>
    <w:rsid w:val="00B837A9"/>
    <w:rsid w:val="00B87CB2"/>
    <w:rsid w:val="00B9142E"/>
    <w:rsid w:val="00B94001"/>
    <w:rsid w:val="00B95DB8"/>
    <w:rsid w:val="00BA1D03"/>
    <w:rsid w:val="00BA2856"/>
    <w:rsid w:val="00BA5C00"/>
    <w:rsid w:val="00BA6000"/>
    <w:rsid w:val="00BB00E9"/>
    <w:rsid w:val="00BB219B"/>
    <w:rsid w:val="00BB4ED5"/>
    <w:rsid w:val="00BC10EB"/>
    <w:rsid w:val="00BC171A"/>
    <w:rsid w:val="00BC280F"/>
    <w:rsid w:val="00BC2D5B"/>
    <w:rsid w:val="00BD0F83"/>
    <w:rsid w:val="00BD2044"/>
    <w:rsid w:val="00BD2C98"/>
    <w:rsid w:val="00BD3C21"/>
    <w:rsid w:val="00BD4B5E"/>
    <w:rsid w:val="00BD4DA6"/>
    <w:rsid w:val="00BD5578"/>
    <w:rsid w:val="00BD579A"/>
    <w:rsid w:val="00BD7D78"/>
    <w:rsid w:val="00BE440A"/>
    <w:rsid w:val="00BE4997"/>
    <w:rsid w:val="00BE49D7"/>
    <w:rsid w:val="00BE4FBE"/>
    <w:rsid w:val="00BE562B"/>
    <w:rsid w:val="00BE7FFC"/>
    <w:rsid w:val="00BF56F4"/>
    <w:rsid w:val="00C001B5"/>
    <w:rsid w:val="00C0080E"/>
    <w:rsid w:val="00C0212A"/>
    <w:rsid w:val="00C0440A"/>
    <w:rsid w:val="00C0491B"/>
    <w:rsid w:val="00C055B5"/>
    <w:rsid w:val="00C05974"/>
    <w:rsid w:val="00C062A0"/>
    <w:rsid w:val="00C1009B"/>
    <w:rsid w:val="00C107C6"/>
    <w:rsid w:val="00C14D4F"/>
    <w:rsid w:val="00C1532D"/>
    <w:rsid w:val="00C171BC"/>
    <w:rsid w:val="00C1760D"/>
    <w:rsid w:val="00C21FCF"/>
    <w:rsid w:val="00C229E4"/>
    <w:rsid w:val="00C243EB"/>
    <w:rsid w:val="00C25668"/>
    <w:rsid w:val="00C33550"/>
    <w:rsid w:val="00C35C0B"/>
    <w:rsid w:val="00C368B4"/>
    <w:rsid w:val="00C42283"/>
    <w:rsid w:val="00C44BCF"/>
    <w:rsid w:val="00C46003"/>
    <w:rsid w:val="00C46D53"/>
    <w:rsid w:val="00C47F91"/>
    <w:rsid w:val="00C558B7"/>
    <w:rsid w:val="00C612F3"/>
    <w:rsid w:val="00C67BB5"/>
    <w:rsid w:val="00C67FEE"/>
    <w:rsid w:val="00C77F9A"/>
    <w:rsid w:val="00C82305"/>
    <w:rsid w:val="00C92A53"/>
    <w:rsid w:val="00C944A5"/>
    <w:rsid w:val="00C95E45"/>
    <w:rsid w:val="00CA14DE"/>
    <w:rsid w:val="00CA27D9"/>
    <w:rsid w:val="00CA2C32"/>
    <w:rsid w:val="00CA50B7"/>
    <w:rsid w:val="00CA75E3"/>
    <w:rsid w:val="00CB0616"/>
    <w:rsid w:val="00CB07B3"/>
    <w:rsid w:val="00CB1FCD"/>
    <w:rsid w:val="00CB3056"/>
    <w:rsid w:val="00CB3564"/>
    <w:rsid w:val="00CB5BCD"/>
    <w:rsid w:val="00CC5BE5"/>
    <w:rsid w:val="00CC7B02"/>
    <w:rsid w:val="00CD1577"/>
    <w:rsid w:val="00CD2070"/>
    <w:rsid w:val="00CD41B3"/>
    <w:rsid w:val="00CD4EB5"/>
    <w:rsid w:val="00CD7FF0"/>
    <w:rsid w:val="00CE38A3"/>
    <w:rsid w:val="00CE41DD"/>
    <w:rsid w:val="00CE4E67"/>
    <w:rsid w:val="00CE7DDF"/>
    <w:rsid w:val="00CF2428"/>
    <w:rsid w:val="00CF48FB"/>
    <w:rsid w:val="00CF5441"/>
    <w:rsid w:val="00CF6C64"/>
    <w:rsid w:val="00CF6CB1"/>
    <w:rsid w:val="00CF6FE2"/>
    <w:rsid w:val="00D00247"/>
    <w:rsid w:val="00D01FEE"/>
    <w:rsid w:val="00D0295C"/>
    <w:rsid w:val="00D031BF"/>
    <w:rsid w:val="00D03491"/>
    <w:rsid w:val="00D05087"/>
    <w:rsid w:val="00D0644B"/>
    <w:rsid w:val="00D067BC"/>
    <w:rsid w:val="00D068D4"/>
    <w:rsid w:val="00D06CF7"/>
    <w:rsid w:val="00D06FFF"/>
    <w:rsid w:val="00D07851"/>
    <w:rsid w:val="00D14B64"/>
    <w:rsid w:val="00D26A7E"/>
    <w:rsid w:val="00D2716B"/>
    <w:rsid w:val="00D27E20"/>
    <w:rsid w:val="00D3185D"/>
    <w:rsid w:val="00D33077"/>
    <w:rsid w:val="00D33ECB"/>
    <w:rsid w:val="00D3444A"/>
    <w:rsid w:val="00D34A71"/>
    <w:rsid w:val="00D3515C"/>
    <w:rsid w:val="00D4224B"/>
    <w:rsid w:val="00D424F2"/>
    <w:rsid w:val="00D44BCF"/>
    <w:rsid w:val="00D523C5"/>
    <w:rsid w:val="00D52681"/>
    <w:rsid w:val="00D53571"/>
    <w:rsid w:val="00D546EA"/>
    <w:rsid w:val="00D553CE"/>
    <w:rsid w:val="00D55C5A"/>
    <w:rsid w:val="00D6590A"/>
    <w:rsid w:val="00D6670F"/>
    <w:rsid w:val="00D729B9"/>
    <w:rsid w:val="00D76730"/>
    <w:rsid w:val="00D7688A"/>
    <w:rsid w:val="00D779B9"/>
    <w:rsid w:val="00D80714"/>
    <w:rsid w:val="00D8593C"/>
    <w:rsid w:val="00D8720C"/>
    <w:rsid w:val="00D908CB"/>
    <w:rsid w:val="00D9492E"/>
    <w:rsid w:val="00D95824"/>
    <w:rsid w:val="00DA5234"/>
    <w:rsid w:val="00DB77E7"/>
    <w:rsid w:val="00DC04F7"/>
    <w:rsid w:val="00DC0A5E"/>
    <w:rsid w:val="00DC1A6F"/>
    <w:rsid w:val="00DC74B3"/>
    <w:rsid w:val="00DD1214"/>
    <w:rsid w:val="00DD16F0"/>
    <w:rsid w:val="00DD7779"/>
    <w:rsid w:val="00DE0A5F"/>
    <w:rsid w:val="00DE124F"/>
    <w:rsid w:val="00DE3D51"/>
    <w:rsid w:val="00DE4A60"/>
    <w:rsid w:val="00DE68E3"/>
    <w:rsid w:val="00DF1406"/>
    <w:rsid w:val="00DF1728"/>
    <w:rsid w:val="00DF39E8"/>
    <w:rsid w:val="00DF3EB5"/>
    <w:rsid w:val="00DF4A95"/>
    <w:rsid w:val="00DF65E3"/>
    <w:rsid w:val="00E012E7"/>
    <w:rsid w:val="00E01E6F"/>
    <w:rsid w:val="00E05F4A"/>
    <w:rsid w:val="00E06D6B"/>
    <w:rsid w:val="00E1046A"/>
    <w:rsid w:val="00E1168F"/>
    <w:rsid w:val="00E27D9F"/>
    <w:rsid w:val="00E27E77"/>
    <w:rsid w:val="00E3012D"/>
    <w:rsid w:val="00E31D1C"/>
    <w:rsid w:val="00E350B4"/>
    <w:rsid w:val="00E3599F"/>
    <w:rsid w:val="00E37861"/>
    <w:rsid w:val="00E3789F"/>
    <w:rsid w:val="00E40B71"/>
    <w:rsid w:val="00E4473E"/>
    <w:rsid w:val="00E45F69"/>
    <w:rsid w:val="00E56990"/>
    <w:rsid w:val="00E61369"/>
    <w:rsid w:val="00E626B0"/>
    <w:rsid w:val="00E63791"/>
    <w:rsid w:val="00E64367"/>
    <w:rsid w:val="00E65FD3"/>
    <w:rsid w:val="00E722A7"/>
    <w:rsid w:val="00E736A4"/>
    <w:rsid w:val="00E742FF"/>
    <w:rsid w:val="00E74B05"/>
    <w:rsid w:val="00E7639C"/>
    <w:rsid w:val="00E818E8"/>
    <w:rsid w:val="00E819DE"/>
    <w:rsid w:val="00E825A4"/>
    <w:rsid w:val="00E84590"/>
    <w:rsid w:val="00E876BE"/>
    <w:rsid w:val="00E93AB2"/>
    <w:rsid w:val="00EB0F27"/>
    <w:rsid w:val="00EB13E4"/>
    <w:rsid w:val="00EB3188"/>
    <w:rsid w:val="00EB3BDB"/>
    <w:rsid w:val="00EB48D4"/>
    <w:rsid w:val="00EB7FC6"/>
    <w:rsid w:val="00EC704A"/>
    <w:rsid w:val="00ED11E5"/>
    <w:rsid w:val="00ED12D1"/>
    <w:rsid w:val="00ED295B"/>
    <w:rsid w:val="00ED6743"/>
    <w:rsid w:val="00ED6AC7"/>
    <w:rsid w:val="00ED78FF"/>
    <w:rsid w:val="00EE3854"/>
    <w:rsid w:val="00EE7DCE"/>
    <w:rsid w:val="00EF2FF3"/>
    <w:rsid w:val="00EF4CB5"/>
    <w:rsid w:val="00EF5675"/>
    <w:rsid w:val="00F05704"/>
    <w:rsid w:val="00F11129"/>
    <w:rsid w:val="00F130A0"/>
    <w:rsid w:val="00F14C34"/>
    <w:rsid w:val="00F15DE1"/>
    <w:rsid w:val="00F15E4E"/>
    <w:rsid w:val="00F21B83"/>
    <w:rsid w:val="00F2226F"/>
    <w:rsid w:val="00F22C4E"/>
    <w:rsid w:val="00F2348D"/>
    <w:rsid w:val="00F27947"/>
    <w:rsid w:val="00F30A09"/>
    <w:rsid w:val="00F3293A"/>
    <w:rsid w:val="00F33F40"/>
    <w:rsid w:val="00F35D55"/>
    <w:rsid w:val="00F36157"/>
    <w:rsid w:val="00F36FEB"/>
    <w:rsid w:val="00F37947"/>
    <w:rsid w:val="00F40434"/>
    <w:rsid w:val="00F4213C"/>
    <w:rsid w:val="00F42485"/>
    <w:rsid w:val="00F43B61"/>
    <w:rsid w:val="00F446B4"/>
    <w:rsid w:val="00F5499C"/>
    <w:rsid w:val="00F554E7"/>
    <w:rsid w:val="00F56E73"/>
    <w:rsid w:val="00F600DE"/>
    <w:rsid w:val="00F625DF"/>
    <w:rsid w:val="00F633FE"/>
    <w:rsid w:val="00F64A8C"/>
    <w:rsid w:val="00F70E0F"/>
    <w:rsid w:val="00F711F3"/>
    <w:rsid w:val="00F735D6"/>
    <w:rsid w:val="00F7650C"/>
    <w:rsid w:val="00F849FE"/>
    <w:rsid w:val="00F86CAC"/>
    <w:rsid w:val="00F92D93"/>
    <w:rsid w:val="00F93850"/>
    <w:rsid w:val="00F960D6"/>
    <w:rsid w:val="00F96156"/>
    <w:rsid w:val="00F9694F"/>
    <w:rsid w:val="00FA09B8"/>
    <w:rsid w:val="00FA1F1F"/>
    <w:rsid w:val="00FA3428"/>
    <w:rsid w:val="00FA5064"/>
    <w:rsid w:val="00FA50AF"/>
    <w:rsid w:val="00FA73EA"/>
    <w:rsid w:val="00FB13CD"/>
    <w:rsid w:val="00FB256A"/>
    <w:rsid w:val="00FB271E"/>
    <w:rsid w:val="00FB7EE6"/>
    <w:rsid w:val="00FC084A"/>
    <w:rsid w:val="00FC16C6"/>
    <w:rsid w:val="00FC1E46"/>
    <w:rsid w:val="00FC2845"/>
    <w:rsid w:val="00FC28CC"/>
    <w:rsid w:val="00FC41F0"/>
    <w:rsid w:val="00FC653E"/>
    <w:rsid w:val="00FD1B6B"/>
    <w:rsid w:val="00FD3B79"/>
    <w:rsid w:val="00FD6773"/>
    <w:rsid w:val="00FE14B2"/>
    <w:rsid w:val="00FE1816"/>
    <w:rsid w:val="00FE3310"/>
    <w:rsid w:val="00FE673E"/>
    <w:rsid w:val="00FE7E62"/>
    <w:rsid w:val="00FF026E"/>
    <w:rsid w:val="00FF0C34"/>
    <w:rsid w:val="00FF1384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E878"/>
  <w15:docId w15:val="{48D12C88-08A5-4C38-BAA0-3D8A090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B07165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07165"/>
    <w:rPr>
      <w:rFonts w:eastAsiaTheme="minorEastAsia"/>
      <w:sz w:val="20"/>
      <w:szCs w:val="20"/>
      <w:lang w:eastAsia="ru-RU"/>
    </w:rPr>
  </w:style>
  <w:style w:type="paragraph" w:styleId="af4">
    <w:name w:val="No Spacing"/>
    <w:uiPriority w:val="1"/>
    <w:qFormat/>
    <w:rsid w:val="00337286"/>
    <w:pPr>
      <w:spacing w:after="0" w:line="240" w:lineRule="auto"/>
    </w:pPr>
  </w:style>
  <w:style w:type="character" w:customStyle="1" w:styleId="s2">
    <w:name w:val="s2"/>
    <w:basedOn w:val="a0"/>
    <w:rsid w:val="00726B04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j111">
    <w:name w:val="j111"/>
    <w:basedOn w:val="a"/>
    <w:rsid w:val="00EC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2D2021-0747-477C-B36F-253CBBEF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№3 ПОПРАВКИ КГД МФ РК</vt:lpstr>
    </vt:vector>
  </TitlesOfParts>
  <Company>Grizli777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№3 ПОПРАВКИ КГД МФ РК</dc:title>
  <dc:creator>user</dc:creator>
  <cp:lastModifiedBy>Пользователь Windows</cp:lastModifiedBy>
  <cp:revision>5</cp:revision>
  <cp:lastPrinted>2019-01-31T11:27:00Z</cp:lastPrinted>
  <dcterms:created xsi:type="dcterms:W3CDTF">2019-02-01T11:19:00Z</dcterms:created>
  <dcterms:modified xsi:type="dcterms:W3CDTF">2019-02-26T08:50:00Z</dcterms:modified>
</cp:coreProperties>
</file>