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BD" w:rsidRPr="00083735" w:rsidRDefault="006224BD" w:rsidP="00083735">
      <w:pPr>
        <w:contextualSpacing/>
        <w:jc w:val="center"/>
        <w:rPr>
          <w:b/>
        </w:rPr>
      </w:pPr>
      <w:r w:rsidRPr="00083735">
        <w:rPr>
          <w:b/>
        </w:rPr>
        <w:t xml:space="preserve">Сравнительная таблица </w:t>
      </w:r>
    </w:p>
    <w:p w:rsidR="006224BD" w:rsidRPr="00083735" w:rsidRDefault="006224BD" w:rsidP="00083735">
      <w:pPr>
        <w:contextualSpacing/>
        <w:jc w:val="center"/>
        <w:rPr>
          <w:b/>
          <w:bCs/>
          <w:color w:val="000000"/>
        </w:rPr>
      </w:pPr>
      <w:r w:rsidRPr="00083735">
        <w:rPr>
          <w:b/>
          <w:bCs/>
          <w:color w:val="000000"/>
        </w:rPr>
        <w:t>к Кодексу Республики Казахстан от 26 декабря 2017 года</w:t>
      </w:r>
    </w:p>
    <w:p w:rsidR="006224BD" w:rsidRPr="00083735" w:rsidRDefault="006224BD" w:rsidP="00083735">
      <w:pPr>
        <w:contextualSpacing/>
        <w:jc w:val="center"/>
        <w:rPr>
          <w:b/>
        </w:rPr>
      </w:pPr>
      <w:r w:rsidRPr="00083735">
        <w:rPr>
          <w:b/>
          <w:bCs/>
          <w:color w:val="000000"/>
        </w:rPr>
        <w:t>«О налогах и других обязательных платежах в бюджет» (Налоговый кодекс)</w:t>
      </w:r>
    </w:p>
    <w:p w:rsidR="006224BD" w:rsidRPr="00083735" w:rsidRDefault="006224BD" w:rsidP="00083735">
      <w:pPr>
        <w:contextualSpacing/>
        <w:jc w:val="center"/>
      </w:pPr>
    </w:p>
    <w:tbl>
      <w:tblPr>
        <w:tblW w:w="532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5388"/>
        <w:gridCol w:w="5385"/>
        <w:gridCol w:w="3119"/>
      </w:tblGrid>
      <w:tr w:rsidR="00EA54B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BC" w:rsidRPr="00EA54BC" w:rsidRDefault="008338C3" w:rsidP="00EA54BC">
            <w:pPr>
              <w:pStyle w:val="a3"/>
              <w:ind w:left="392"/>
              <w:contextualSpacing/>
              <w:jc w:val="both"/>
              <w:rPr>
                <w:rStyle w:val="s1"/>
                <w:sz w:val="28"/>
                <w:szCs w:val="28"/>
                <w:lang w:eastAsia="en-US"/>
              </w:rPr>
            </w:pPr>
            <w:r>
              <w:rPr>
                <w:rStyle w:val="s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BC" w:rsidRPr="00EA54BC" w:rsidRDefault="00EA54BC" w:rsidP="00083735">
            <w:pPr>
              <w:pStyle w:val="a3"/>
              <w:contextualSpacing/>
              <w:jc w:val="center"/>
              <w:rPr>
                <w:rStyle w:val="s1"/>
                <w:b w:val="0"/>
                <w:sz w:val="28"/>
                <w:szCs w:val="28"/>
                <w:lang w:eastAsia="en-US"/>
              </w:rPr>
            </w:pPr>
            <w:r w:rsidRPr="00EA54BC">
              <w:rPr>
                <w:b/>
                <w:sz w:val="28"/>
                <w:szCs w:val="28"/>
                <w:lang w:eastAsia="en-US"/>
              </w:rPr>
              <w:t>Стр-ный элемент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BC" w:rsidRPr="00EA54BC" w:rsidRDefault="00EA54BC" w:rsidP="00083735">
            <w:pPr>
              <w:pStyle w:val="a3"/>
              <w:contextualSpacing/>
              <w:jc w:val="center"/>
              <w:rPr>
                <w:rStyle w:val="s1"/>
                <w:sz w:val="28"/>
                <w:szCs w:val="28"/>
                <w:lang w:eastAsia="en-US"/>
              </w:rPr>
            </w:pPr>
            <w:r w:rsidRPr="00EA54BC">
              <w:rPr>
                <w:b/>
                <w:sz w:val="28"/>
                <w:szCs w:val="28"/>
                <w:lang w:eastAsia="en-US"/>
              </w:rPr>
              <w:t>Действующая редакция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BC" w:rsidRPr="00EA54BC" w:rsidRDefault="00EA54BC" w:rsidP="00083735">
            <w:pPr>
              <w:pStyle w:val="a3"/>
              <w:contextualSpacing/>
              <w:jc w:val="center"/>
              <w:rPr>
                <w:rStyle w:val="s1"/>
                <w:bCs w:val="0"/>
                <w:sz w:val="28"/>
                <w:szCs w:val="28"/>
                <w:lang w:eastAsia="en-US"/>
              </w:rPr>
            </w:pPr>
            <w:r w:rsidRPr="00EA54BC">
              <w:rPr>
                <w:b/>
                <w:sz w:val="28"/>
                <w:szCs w:val="28"/>
                <w:lang w:eastAsia="en-US"/>
              </w:rPr>
              <w:t>Предлагаемая редакция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BC" w:rsidRPr="00EA54BC" w:rsidRDefault="00EA54BC" w:rsidP="00083735">
            <w:pPr>
              <w:pStyle w:val="a3"/>
              <w:contextualSpacing/>
              <w:jc w:val="center"/>
              <w:rPr>
                <w:rStyle w:val="s1"/>
                <w:bCs w:val="0"/>
                <w:sz w:val="28"/>
                <w:szCs w:val="28"/>
                <w:lang w:eastAsia="en-US"/>
              </w:rPr>
            </w:pPr>
            <w:r w:rsidRPr="00EA54BC">
              <w:rPr>
                <w:b/>
                <w:sz w:val="28"/>
                <w:szCs w:val="28"/>
                <w:lang w:eastAsia="en-US"/>
              </w:rPr>
              <w:t>Автор Обоснование</w:t>
            </w:r>
          </w:p>
        </w:tc>
      </w:tr>
      <w:tr w:rsidR="00EA54B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EA54BC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Style w:val="s1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Пп 5) и 48) ст.1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 xml:space="preserve">Основные понятия, </w:t>
            </w:r>
            <w:r w:rsidRPr="00EA54BC">
              <w:rPr>
                <w:rFonts w:ascii="Times New Roman" w:hAnsi="Times New Roman"/>
                <w:b/>
                <w:sz w:val="28"/>
                <w:szCs w:val="28"/>
              </w:rPr>
              <w:t>используемые</w:t>
            </w:r>
            <w:r w:rsidRPr="00EA54BC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</w:t>
            </w:r>
            <w:r w:rsidRPr="00EA54BC">
              <w:rPr>
                <w:rStyle w:val="s1"/>
                <w:sz w:val="28"/>
                <w:szCs w:val="28"/>
              </w:rPr>
              <w:t>в настоящем Кодексе</w:t>
            </w:r>
          </w:p>
          <w:p w:rsidR="00EA54BC" w:rsidRPr="00EA54BC" w:rsidRDefault="00EA54BC" w:rsidP="00345B21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0" w:name="SUB120136"/>
            <w:bookmarkEnd w:id="0"/>
            <w:r w:rsidRPr="00EA54BC">
              <w:rPr>
                <w:spacing w:val="2"/>
                <w:sz w:val="28"/>
                <w:szCs w:val="28"/>
              </w:rPr>
              <w:t xml:space="preserve">1. Основные понятия, </w:t>
            </w:r>
            <w:r w:rsidRPr="00EA54BC">
              <w:rPr>
                <w:sz w:val="28"/>
                <w:szCs w:val="28"/>
              </w:rPr>
              <w:t>используемые</w:t>
            </w:r>
            <w:r w:rsidRPr="00EA54BC">
              <w:rPr>
                <w:spacing w:val="2"/>
                <w:sz w:val="28"/>
                <w:szCs w:val="28"/>
              </w:rPr>
              <w:t xml:space="preserve"> в настоящем Кодексе для целей налогообложения:</w:t>
            </w:r>
          </w:p>
          <w:p w:rsidR="00EA54BC" w:rsidRPr="00EA54BC" w:rsidRDefault="00EA54BC" w:rsidP="00345B21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…</w:t>
            </w:r>
          </w:p>
          <w:p w:rsidR="00EA54BC" w:rsidRPr="00EA54BC" w:rsidRDefault="00EA54BC" w:rsidP="00345B21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5) недоимка – исчисленные, начисленные и не уплаченные в срок суммы налогов и платежей в бюджет, в том числе авансовых и (или) текущих платежей по ним, за исключением сумм, отраженных в уведомлении о результатах проверки в период обжалования в установленном законодательством Республики Казахстан порядке в обжалуемой части;</w:t>
            </w:r>
          </w:p>
          <w:p w:rsidR="00EA54BC" w:rsidRPr="00EA54BC" w:rsidRDefault="00EA54BC" w:rsidP="00345B21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rStyle w:val="s0"/>
                <w:sz w:val="28"/>
                <w:szCs w:val="28"/>
              </w:rPr>
            </w:pPr>
          </w:p>
          <w:p w:rsidR="00EA54BC" w:rsidRPr="00EA54BC" w:rsidRDefault="00EA54BC" w:rsidP="00345B21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rStyle w:val="s0"/>
                <w:sz w:val="28"/>
                <w:szCs w:val="28"/>
              </w:rPr>
            </w:pPr>
            <w:r w:rsidRPr="00EA54BC">
              <w:rPr>
                <w:rStyle w:val="s0"/>
                <w:sz w:val="28"/>
                <w:szCs w:val="28"/>
              </w:rPr>
              <w:t>…</w:t>
            </w:r>
          </w:p>
          <w:p w:rsidR="00EA54BC" w:rsidRPr="00EA54BC" w:rsidRDefault="00EA54BC" w:rsidP="00345B21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rStyle w:val="s0"/>
                <w:sz w:val="28"/>
                <w:szCs w:val="28"/>
              </w:rPr>
            </w:pPr>
          </w:p>
          <w:p w:rsidR="00EA54BC" w:rsidRPr="00EA54BC" w:rsidRDefault="00EA54BC" w:rsidP="00345B21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 xml:space="preserve">61) налоговая задолженность – недоимки, а также неуплаченные суммы пеней и штрафов. В налоговую </w:t>
            </w:r>
            <w:r w:rsidRPr="00EA54BC">
              <w:rPr>
                <w:spacing w:val="2"/>
                <w:sz w:val="28"/>
                <w:szCs w:val="28"/>
              </w:rPr>
              <w:lastRenderedPageBreak/>
              <w:t>задолженность не включаются сумма пеней, отраженная в уведомлении о результатах проверки, а также сумма штрафов, отраженная в постановлении о наложении административного взыскания, в период обжалования в установленном законодательством Республики Казахстан порядке в обжалуемой части;</w:t>
            </w:r>
          </w:p>
          <w:p w:rsidR="00EA54BC" w:rsidRPr="00EA54BC" w:rsidRDefault="00EA54BC" w:rsidP="00345B21">
            <w:pPr>
              <w:tabs>
                <w:tab w:val="left" w:pos="601"/>
              </w:tabs>
              <w:ind w:left="31" w:firstLine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ind w:firstLine="744"/>
              <w:jc w:val="both"/>
              <w:rPr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lastRenderedPageBreak/>
              <w:t xml:space="preserve">Статья 1. Основные понятия, </w:t>
            </w:r>
            <w:r w:rsidRPr="00EA54BC">
              <w:rPr>
                <w:b/>
                <w:sz w:val="28"/>
                <w:szCs w:val="28"/>
              </w:rPr>
              <w:t>используемые</w:t>
            </w:r>
            <w:r w:rsidRPr="00EA54BC">
              <w:rPr>
                <w:rStyle w:val="ac"/>
                <w:sz w:val="28"/>
                <w:szCs w:val="28"/>
              </w:rPr>
              <w:t xml:space="preserve"> </w:t>
            </w:r>
            <w:r w:rsidRPr="00EA54BC">
              <w:rPr>
                <w:rStyle w:val="s1"/>
                <w:sz w:val="28"/>
                <w:szCs w:val="28"/>
              </w:rPr>
              <w:t>в настоящем Кодексе</w:t>
            </w:r>
          </w:p>
          <w:p w:rsidR="00EA54BC" w:rsidRPr="00EA54BC" w:rsidRDefault="00EA54BC" w:rsidP="00345B21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 xml:space="preserve">1. Основные понятия, </w:t>
            </w:r>
            <w:r w:rsidRPr="00EA54BC">
              <w:rPr>
                <w:sz w:val="28"/>
                <w:szCs w:val="28"/>
              </w:rPr>
              <w:t>используемые</w:t>
            </w:r>
            <w:r w:rsidRPr="00EA54BC">
              <w:rPr>
                <w:spacing w:val="2"/>
                <w:sz w:val="28"/>
                <w:szCs w:val="28"/>
              </w:rPr>
              <w:t xml:space="preserve"> в настоящем Кодексе для целей налогообложения:</w:t>
            </w:r>
          </w:p>
          <w:p w:rsidR="00EA54BC" w:rsidRPr="00EA54BC" w:rsidRDefault="00EA54BC" w:rsidP="00345B21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…</w:t>
            </w:r>
          </w:p>
          <w:p w:rsidR="00EA54BC" w:rsidRPr="00EA54BC" w:rsidRDefault="00EA54BC" w:rsidP="00345B21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 xml:space="preserve">5) недоимка – исчисленные, начисленные и не уплаченные в срок суммы налогов и платежей в бюджет, в том числе авансовых и (или) текущих платежей по ним, за исключением сумм, отраженных в уведомлении о результатах проверки и </w:t>
            </w:r>
            <w:r w:rsidRPr="00EA54BC">
              <w:rPr>
                <w:b/>
                <w:spacing w:val="2"/>
                <w:sz w:val="28"/>
                <w:szCs w:val="28"/>
              </w:rPr>
              <w:t>(или) уведомления о результатах горизонтального мониторинга</w:t>
            </w:r>
            <w:r w:rsidRPr="00EA54BC">
              <w:rPr>
                <w:spacing w:val="2"/>
                <w:sz w:val="28"/>
                <w:szCs w:val="28"/>
              </w:rPr>
              <w:t xml:space="preserve"> в период обжалования в установленном законодательством Республики Казахстан порядке в обжалуемой части;</w:t>
            </w:r>
          </w:p>
          <w:p w:rsidR="00EA54BC" w:rsidRPr="00EA54BC" w:rsidRDefault="00EA54BC" w:rsidP="00345B21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…</w:t>
            </w:r>
          </w:p>
          <w:p w:rsidR="00EA54BC" w:rsidRPr="00EA54BC" w:rsidRDefault="00EA54BC" w:rsidP="00345B21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 xml:space="preserve">61) налоговая задолженность – недоимки, а также неуплаченные суммы пеней и штрафов. В налоговую </w:t>
            </w:r>
            <w:r w:rsidRPr="00EA54BC">
              <w:rPr>
                <w:spacing w:val="2"/>
                <w:sz w:val="28"/>
                <w:szCs w:val="28"/>
              </w:rPr>
              <w:lastRenderedPageBreak/>
              <w:t xml:space="preserve">задолженность не включаются сумма пеней, отраженная в уведомлении о результатах проверки и </w:t>
            </w:r>
            <w:r w:rsidRPr="00EA54BC">
              <w:rPr>
                <w:b/>
                <w:spacing w:val="2"/>
                <w:sz w:val="28"/>
                <w:szCs w:val="28"/>
              </w:rPr>
              <w:t>(или) уведомления о результатах горизонтального мониторинга,</w:t>
            </w:r>
            <w:r w:rsidRPr="00EA54BC">
              <w:rPr>
                <w:spacing w:val="2"/>
                <w:sz w:val="28"/>
                <w:szCs w:val="28"/>
              </w:rPr>
              <w:t xml:space="preserve"> а также сумма штрафов, отраженная в постановлении о наложении административного взыскания, в период обжалования в установленном законодательством Республики Казахстан порядке в обжалуемой части;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ind w:firstLine="458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EA54BC" w:rsidRPr="00EA54BC" w:rsidRDefault="00EA54BC" w:rsidP="00EA54BC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ТОО «Казцинк»</w:t>
            </w:r>
          </w:p>
          <w:p w:rsidR="00EA54BC" w:rsidRPr="00EA54BC" w:rsidRDefault="00EA54BC" w:rsidP="00345B21">
            <w:pPr>
              <w:shd w:val="clear" w:color="auto" w:fill="FFFFFF" w:themeFill="background1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Поддерживает</w:t>
            </w:r>
          </w:p>
          <w:p w:rsidR="00EA54BC" w:rsidRPr="00EA54BC" w:rsidRDefault="00EA54BC" w:rsidP="00345B21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345B21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345B21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345B21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345B21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345B21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345B21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345B21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345B21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345B21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54B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EA54BC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Style w:val="s1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Пп.6 п.1 ст.13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ind w:left="170" w:firstLine="567"/>
              <w:jc w:val="both"/>
              <w:rPr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Статья 13. Права и обязанности налогоплательщика (оператора)</w:t>
            </w:r>
          </w:p>
          <w:p w:rsidR="00EA54BC" w:rsidRPr="00EA54BC" w:rsidRDefault="00EA54BC" w:rsidP="00345B21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1" w:name="SUB130107"/>
            <w:bookmarkStart w:id="2" w:name="SUB130108"/>
            <w:bookmarkStart w:id="3" w:name="SUB13010802"/>
            <w:bookmarkStart w:id="4" w:name="SUB140000"/>
            <w:bookmarkEnd w:id="1"/>
            <w:bookmarkEnd w:id="2"/>
            <w:bookmarkEnd w:id="3"/>
            <w:bookmarkEnd w:id="4"/>
            <w:r w:rsidRPr="00EA54BC">
              <w:rPr>
                <w:spacing w:val="2"/>
                <w:sz w:val="28"/>
                <w:szCs w:val="28"/>
              </w:rPr>
              <w:t>1. Налогоплательщик (оператор) вправе:</w:t>
            </w:r>
          </w:p>
          <w:p w:rsidR="00EA54BC" w:rsidRPr="00EA54BC" w:rsidRDefault="00EA54BC" w:rsidP="00345B21">
            <w:pPr>
              <w:pStyle w:val="a8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54BC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A54BC" w:rsidRPr="00EA54BC" w:rsidRDefault="00EA54BC" w:rsidP="00345B21">
            <w:pPr>
              <w:pStyle w:val="a8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54BC">
              <w:rPr>
                <w:rFonts w:ascii="Times New Roman" w:hAnsi="Times New Roman"/>
                <w:sz w:val="28"/>
                <w:szCs w:val="28"/>
              </w:rPr>
              <w:t>6) обжаловать уведомление о результатах проверки, уведомление об итогах рассмотрения жалобы налогоплательщика (налогового агента) на уведомление о результатах проверки, а также действия (бездействие) должностных лиц налоговых органов;</w:t>
            </w:r>
          </w:p>
          <w:p w:rsidR="00EA54BC" w:rsidRPr="00EA54BC" w:rsidRDefault="00EA54BC" w:rsidP="00345B21">
            <w:pPr>
              <w:tabs>
                <w:tab w:val="left" w:pos="601"/>
              </w:tabs>
              <w:ind w:left="31" w:firstLine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ind w:left="170" w:firstLine="567"/>
              <w:jc w:val="both"/>
              <w:rPr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Статья 13. Права и обязанности налогоплательщика (оператора)</w:t>
            </w:r>
          </w:p>
          <w:p w:rsidR="00EA54BC" w:rsidRPr="00EA54BC" w:rsidRDefault="00EA54BC" w:rsidP="00345B21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1. Налогоплательщик (оператор) вправе:</w:t>
            </w:r>
          </w:p>
          <w:p w:rsidR="00EA54BC" w:rsidRPr="00EA54BC" w:rsidRDefault="00EA54BC" w:rsidP="00345B21">
            <w:pPr>
              <w:pStyle w:val="a8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54BC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A54BC" w:rsidRPr="00EA54BC" w:rsidRDefault="00EA54BC" w:rsidP="00345B21">
            <w:pPr>
              <w:pStyle w:val="a8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54BC">
              <w:rPr>
                <w:rFonts w:ascii="Times New Roman" w:hAnsi="Times New Roman"/>
                <w:sz w:val="28"/>
                <w:szCs w:val="28"/>
              </w:rPr>
              <w:t xml:space="preserve">6) обжаловать уведомление о результатах проверки, </w:t>
            </w:r>
            <w:r w:rsidRPr="00EA54BC">
              <w:rPr>
                <w:rFonts w:ascii="Times New Roman" w:hAnsi="Times New Roman"/>
                <w:b/>
                <w:sz w:val="28"/>
                <w:szCs w:val="28"/>
              </w:rPr>
              <w:t>уведомление о результатах горизонтального мониторинга</w:t>
            </w:r>
            <w:r w:rsidRPr="00EA54BC">
              <w:rPr>
                <w:rFonts w:ascii="Times New Roman" w:hAnsi="Times New Roman"/>
                <w:sz w:val="28"/>
                <w:szCs w:val="28"/>
              </w:rPr>
              <w:t>, уведомление об итогах рассмотрения жалобы налогоплательщика (налогового агента) на уведомление о результатах проверки, а также действия (бездействие) должностных лиц налоговых органов;</w:t>
            </w:r>
          </w:p>
          <w:p w:rsidR="00EA54BC" w:rsidRPr="00EA54BC" w:rsidRDefault="00EA54BC" w:rsidP="00345B21">
            <w:pPr>
              <w:tabs>
                <w:tab w:val="left" w:pos="601"/>
              </w:tabs>
              <w:ind w:left="35"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shd w:val="clear" w:color="auto" w:fill="FFFFFF" w:themeFill="background1"/>
              <w:ind w:firstLine="411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Поддерживает </w:t>
            </w:r>
          </w:p>
        </w:tc>
      </w:tr>
      <w:tr w:rsidR="00EA54B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EA54BC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Style w:val="s1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CD47D5">
            <w:pPr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</w:rPr>
              <w:t>Статья 43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CD47D5">
            <w:pPr>
              <w:ind w:firstLine="426"/>
              <w:jc w:val="both"/>
              <w:rPr>
                <w:b/>
                <w:sz w:val="28"/>
                <w:szCs w:val="28"/>
                <w:lang w:eastAsia="en-US"/>
              </w:rPr>
            </w:pPr>
            <w:bookmarkStart w:id="5" w:name="SUB430100"/>
            <w:bookmarkEnd w:id="5"/>
            <w:r w:rsidRPr="00EA54BC">
              <w:rPr>
                <w:b/>
                <w:sz w:val="28"/>
                <w:szCs w:val="28"/>
              </w:rPr>
              <w:t xml:space="preserve">Статья 43. Особенности налогового учета доверительного управляющего, исполняющего налоговое обязательство </w:t>
            </w:r>
            <w:r w:rsidRPr="00EA54BC">
              <w:rPr>
                <w:b/>
                <w:sz w:val="28"/>
                <w:szCs w:val="28"/>
              </w:rPr>
              <w:lastRenderedPageBreak/>
              <w:t>по корпоративному и индивидуальному подоходным налогам</w:t>
            </w:r>
          </w:p>
          <w:p w:rsidR="00EA54BC" w:rsidRPr="00EA54BC" w:rsidRDefault="00EA54BC" w:rsidP="00CD47D5">
            <w:pPr>
              <w:ind w:firstLine="426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1. В случае, когда исполнение налогового обязательства по корпоративному и индивидуальному подоходным налогам по деятельности по доверительному управлению в соответствии со </w:t>
            </w:r>
            <w:bookmarkStart w:id="6" w:name="sub1006048854"/>
            <w:r w:rsidRPr="00EA54BC">
              <w:rPr>
                <w:sz w:val="28"/>
                <w:szCs w:val="28"/>
              </w:rPr>
              <w:fldChar w:fldCharType="begin"/>
            </w:r>
            <w:r w:rsidRPr="00EA54BC">
              <w:rPr>
                <w:sz w:val="28"/>
                <w:szCs w:val="28"/>
              </w:rPr>
              <w:instrText xml:space="preserve"> HYPERLINK "jl:36148637.400000%20" </w:instrText>
            </w:r>
            <w:r w:rsidRPr="00EA54BC">
              <w:rPr>
                <w:sz w:val="28"/>
                <w:szCs w:val="28"/>
              </w:rPr>
              <w:fldChar w:fldCharType="separate"/>
            </w:r>
            <w:r w:rsidRPr="00EA54BC">
              <w:rPr>
                <w:rStyle w:val="ae"/>
                <w:color w:val="000000"/>
                <w:sz w:val="28"/>
                <w:szCs w:val="28"/>
              </w:rPr>
              <w:t>статьей 40</w:t>
            </w:r>
            <w:bookmarkEnd w:id="6"/>
            <w:r w:rsidRPr="00EA54BC">
              <w:rPr>
                <w:sz w:val="28"/>
                <w:szCs w:val="28"/>
              </w:rPr>
              <w:fldChar w:fldCharType="end"/>
            </w:r>
            <w:r w:rsidRPr="00EA54BC">
              <w:rPr>
                <w:sz w:val="28"/>
                <w:szCs w:val="28"/>
              </w:rPr>
              <w:t xml:space="preserve"> настоящего Кодекса осуществляется доверительным управляющим, доходы, затраты и имущество от доверительного управления имуществом являются для целей налогового учета доходами, затратами и имуществом доверительного управляющего.</w:t>
            </w:r>
          </w:p>
          <w:p w:rsidR="00EA54BC" w:rsidRPr="00EA54BC" w:rsidRDefault="00EA54BC" w:rsidP="00CD47D5">
            <w:pPr>
              <w:ind w:firstLine="426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Вознаграждение, предусмотренное договором доверительного управления или в иных случаях возникновения доверительного управления имуществом, включается в совокупный годовой доход доверительного управляющего, учитываемый раздельно от доходов от доверительного управления имуществом.</w:t>
            </w:r>
          </w:p>
          <w:p w:rsidR="00EA54BC" w:rsidRPr="00EA54BC" w:rsidRDefault="00EA54BC" w:rsidP="00CD47D5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 xml:space="preserve">Доверительный управляющий при определении объекта обложения по деятельности по доверительному управлению относит на вычеты сумму вознаграждения, включенную в его совокупный годовой доход, </w:t>
            </w:r>
            <w:r w:rsidRPr="00EA54BC">
              <w:rPr>
                <w:b/>
                <w:sz w:val="28"/>
                <w:szCs w:val="28"/>
              </w:rPr>
              <w:lastRenderedPageBreak/>
              <w:t>учитываемый раздельно от доходов от доверительного управления имуществом.</w:t>
            </w:r>
          </w:p>
          <w:p w:rsidR="00EA54BC" w:rsidRPr="00EA54BC" w:rsidRDefault="00EA54BC" w:rsidP="00CD47D5">
            <w:pPr>
              <w:ind w:firstLine="426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Отсутствует </w:t>
            </w:r>
          </w:p>
          <w:p w:rsidR="00EA54BC" w:rsidRPr="00EA54BC" w:rsidRDefault="00EA54BC" w:rsidP="00CD47D5">
            <w:pPr>
              <w:ind w:firstLine="42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CD47D5">
            <w:pPr>
              <w:ind w:firstLine="426"/>
              <w:jc w:val="both"/>
              <w:rPr>
                <w:sz w:val="28"/>
                <w:szCs w:val="28"/>
                <w:lang w:eastAsia="en-US"/>
              </w:rPr>
            </w:pPr>
            <w:r w:rsidRPr="00EA54BC">
              <w:rPr>
                <w:b/>
                <w:sz w:val="28"/>
                <w:szCs w:val="28"/>
              </w:rPr>
              <w:lastRenderedPageBreak/>
              <w:t xml:space="preserve">Статья 43. Особенности налогового учета доверительного управляющего, исполняющего налоговое обязательство </w:t>
            </w:r>
            <w:r w:rsidRPr="00EA54BC">
              <w:rPr>
                <w:b/>
                <w:sz w:val="28"/>
                <w:szCs w:val="28"/>
              </w:rPr>
              <w:lastRenderedPageBreak/>
              <w:t>по корпоративному и индивидуальному подоходным налогам</w:t>
            </w:r>
          </w:p>
          <w:p w:rsidR="00EA54BC" w:rsidRPr="00EA54BC" w:rsidRDefault="00EA54BC" w:rsidP="00CD47D5">
            <w:pPr>
              <w:ind w:firstLine="426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1. В случае, когда исполнение налогового обязательства по корпоративному и индивидуальному подоходным налогам по деятельности по доверительному управлению в соответствии со </w:t>
            </w:r>
            <w:hyperlink r:id="rId8" w:history="1">
              <w:r w:rsidRPr="00EA54BC">
                <w:rPr>
                  <w:rStyle w:val="ae"/>
                  <w:color w:val="000000"/>
                  <w:sz w:val="28"/>
                  <w:szCs w:val="28"/>
                </w:rPr>
                <w:t>статьей 40</w:t>
              </w:r>
            </w:hyperlink>
            <w:r w:rsidRPr="00EA54BC">
              <w:rPr>
                <w:sz w:val="28"/>
                <w:szCs w:val="28"/>
              </w:rPr>
              <w:t xml:space="preserve"> настоящего Кодекса осуществляется доверительным управляющим, доходы, затраты и имущество от доверительного управления имуществом являются для целей налогового учета доходами, затратами и имуществом доверительного управляющего.</w:t>
            </w:r>
          </w:p>
          <w:p w:rsidR="00EA54BC" w:rsidRPr="00EA54BC" w:rsidRDefault="00EA54BC" w:rsidP="00CD47D5">
            <w:pPr>
              <w:ind w:firstLine="426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Вознаграждение, предусмотренное договором доверительного управления или в иных случаях возникновения доверительного управления имуществом, включается в совокупный годовой доход доверительного управляющего, учитываемый раздельно от доходов от доверительного управления имуществом.</w:t>
            </w:r>
          </w:p>
          <w:p w:rsidR="00EA54BC" w:rsidRPr="00EA54BC" w:rsidRDefault="00EA54BC" w:rsidP="00CD47D5">
            <w:pPr>
              <w:ind w:firstLine="258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Доверительный управляющий при определении объекта обложения по деятельности по доверительному управлению относит на вычеты сумму вознаграждения, включенную в его совокупный годовой доход, учитываемый </w:t>
            </w:r>
            <w:r w:rsidRPr="00EA54BC">
              <w:rPr>
                <w:sz w:val="28"/>
                <w:szCs w:val="28"/>
              </w:rPr>
              <w:lastRenderedPageBreak/>
              <w:t xml:space="preserve">раздельно от доходов от доверительного управления имуществом. </w:t>
            </w:r>
          </w:p>
          <w:p w:rsidR="00EA54BC" w:rsidRPr="00EA54BC" w:rsidRDefault="00EA54BC" w:rsidP="00CD47D5">
            <w:pPr>
              <w:ind w:firstLine="258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 xml:space="preserve">При этом сумма вознаграждения определяется на основании подтверждающих документов, выставленных в соответствии с законодательством Республики Казахстан по договору доверительного управления  в адрес учредителя доверительного управления. </w:t>
            </w:r>
          </w:p>
          <w:p w:rsidR="00EA54BC" w:rsidRPr="00EA54BC" w:rsidRDefault="00EA54BC" w:rsidP="00CD47D5">
            <w:pPr>
              <w:ind w:firstLine="258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 xml:space="preserve"> </w:t>
            </w:r>
          </w:p>
          <w:p w:rsidR="00EA54BC" w:rsidRPr="00EA54BC" w:rsidRDefault="00EA54BC" w:rsidP="00CD47D5">
            <w:pPr>
              <w:ind w:firstLine="258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CD47D5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EA54B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КМГ</w:t>
            </w:r>
            <w:r w:rsidRPr="00EA54BC">
              <w:rPr>
                <w:sz w:val="28"/>
                <w:szCs w:val="28"/>
              </w:rPr>
              <w:t xml:space="preserve"> Необходимо пояснение. В адрес кого доверительный </w:t>
            </w:r>
            <w:r w:rsidRPr="00EA54BC">
              <w:rPr>
                <w:sz w:val="28"/>
                <w:szCs w:val="28"/>
              </w:rPr>
              <w:lastRenderedPageBreak/>
              <w:t xml:space="preserve">управляющий должен выставить акт оказанных услуг и счет-фактуру на сумму вознаграждения? Согласно практике, акт оказанных услуг и счет-фактура на сумму вознаграждения должен быть выставлен в адрес учредителя доверительного управления, в таком случае, будет ли правильным, если доверительный управляющий отнесет на вычеты по деятельности доверительного управления сумму вознаграждения, если в первичных документах будет указан другой налогоплательщик в качестве получателя услуг? Поскольку в  счет-фактуре и акте указанных услуг на </w:t>
            </w:r>
            <w:r w:rsidRPr="00EA54BC">
              <w:rPr>
                <w:sz w:val="28"/>
                <w:szCs w:val="28"/>
              </w:rPr>
              <w:lastRenderedPageBreak/>
              <w:t>сумму вознаграждения будет указываться учредитель доверительного управления, соответственно, необходимы положения, предусматривающие  отнесение на вычеты расходов по вознаграждению доверительным управляющим.</w:t>
            </w:r>
          </w:p>
        </w:tc>
      </w:tr>
      <w:tr w:rsidR="00EA54B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C71A7D" w:rsidRDefault="00EA54BC" w:rsidP="00EA54BC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Пп.3) п.7 ст.48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tabs>
                <w:tab w:val="left" w:pos="601"/>
              </w:tabs>
              <w:ind w:left="31" w:firstLine="283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Статья 48. Сроки исковой давности по налоговому обязательству и требованию</w:t>
            </w:r>
          </w:p>
          <w:p w:rsidR="00EA54BC" w:rsidRPr="00EA54BC" w:rsidRDefault="00EA54BC" w:rsidP="00345B21">
            <w:pPr>
              <w:ind w:firstLine="314"/>
              <w:jc w:val="both"/>
              <w:textAlignment w:val="baseline"/>
              <w:rPr>
                <w:sz w:val="28"/>
                <w:szCs w:val="28"/>
              </w:rPr>
            </w:pPr>
          </w:p>
          <w:p w:rsidR="00EA54BC" w:rsidRPr="00EA54BC" w:rsidRDefault="00EA54BC" w:rsidP="00345B21">
            <w:pPr>
              <w:ind w:firstLine="314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7. Срок исковой давности продлевается: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…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3) до исполнения решения, вынесенного по результатам рассмотрения жалобы в следующих случаях: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 xml:space="preserve">- в период обжалования налогоплательщиком (налоговым агентом) в установленном </w:t>
            </w:r>
            <w:r w:rsidRPr="00EA54BC">
              <w:rPr>
                <w:spacing w:val="2"/>
                <w:sz w:val="28"/>
                <w:szCs w:val="28"/>
              </w:rPr>
              <w:lastRenderedPageBreak/>
              <w:t xml:space="preserve">законодательством Республики Казахстан порядке уведомления о результатах проверки, а также действий (бездействие) должностных лиц налоговых органов в обжалуемой части; 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…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6) со дня вручения рекомендации по результатам горизонтального мониторинга до вынесения решения по результатам горизонтального мониторинга;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tabs>
                <w:tab w:val="left" w:pos="601"/>
              </w:tabs>
              <w:ind w:left="35" w:firstLine="284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lastRenderedPageBreak/>
              <w:t>Статья 48. Сроки исковой давности по налоговому обязательству и требованию</w:t>
            </w:r>
          </w:p>
          <w:p w:rsidR="00EA54BC" w:rsidRPr="00EA54BC" w:rsidRDefault="00EA54BC" w:rsidP="00345B21">
            <w:pPr>
              <w:ind w:firstLine="314"/>
              <w:jc w:val="both"/>
              <w:textAlignment w:val="baseline"/>
              <w:rPr>
                <w:sz w:val="28"/>
                <w:szCs w:val="28"/>
              </w:rPr>
            </w:pPr>
          </w:p>
          <w:p w:rsidR="00EA54BC" w:rsidRPr="00EA54BC" w:rsidRDefault="00EA54BC" w:rsidP="00345B21">
            <w:pPr>
              <w:ind w:firstLine="314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EA54BC" w:rsidRPr="00EA54BC" w:rsidRDefault="00EA54BC" w:rsidP="00345B21">
            <w:pPr>
              <w:ind w:firstLine="314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7. </w:t>
            </w:r>
            <w:r w:rsidRPr="00EA54BC">
              <w:rPr>
                <w:spacing w:val="2"/>
                <w:sz w:val="28"/>
                <w:szCs w:val="28"/>
              </w:rPr>
              <w:t>Срок исковой давности продлевается:</w:t>
            </w:r>
          </w:p>
          <w:p w:rsidR="00EA54BC" w:rsidRPr="00EA54BC" w:rsidRDefault="00EA54BC" w:rsidP="00345B21">
            <w:pPr>
              <w:ind w:firstLine="314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…</w:t>
            </w:r>
          </w:p>
          <w:p w:rsidR="00EA54BC" w:rsidRPr="00EA54BC" w:rsidRDefault="00EA54BC" w:rsidP="00345B21">
            <w:pPr>
              <w:ind w:firstLine="314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EA54BC">
              <w:rPr>
                <w:spacing w:val="2"/>
                <w:sz w:val="28"/>
                <w:szCs w:val="28"/>
              </w:rPr>
              <w:t xml:space="preserve">3) </w:t>
            </w:r>
            <w:r w:rsidRPr="00EA54BC">
              <w:rPr>
                <w:spacing w:val="2"/>
                <w:sz w:val="28"/>
                <w:szCs w:val="28"/>
                <w:shd w:val="clear" w:color="auto" w:fill="FFFFFF"/>
              </w:rPr>
              <w:t>до исполнения решения, вынесенного по результатам рассмотрения жалобы в следующих случаях:</w:t>
            </w:r>
          </w:p>
          <w:p w:rsidR="00EA54BC" w:rsidRPr="00EA54BC" w:rsidRDefault="00EA54BC" w:rsidP="00345B21">
            <w:pPr>
              <w:ind w:firstLine="314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EA54BC">
              <w:rPr>
                <w:spacing w:val="2"/>
                <w:sz w:val="28"/>
                <w:szCs w:val="28"/>
                <w:shd w:val="clear" w:color="auto" w:fill="FFFFFF"/>
              </w:rPr>
              <w:t xml:space="preserve">- в период обжалования налогоплательщиком (налоговым агентом) в установленном </w:t>
            </w:r>
            <w:r w:rsidRPr="00EA54BC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законодательством Республики Казахстан порядке уведомления о результатах проверки, </w:t>
            </w:r>
            <w:r w:rsidRPr="00EA54BC">
              <w:rPr>
                <w:b/>
                <w:spacing w:val="2"/>
                <w:sz w:val="28"/>
                <w:szCs w:val="28"/>
                <w:shd w:val="clear" w:color="auto" w:fill="FFFFFF"/>
              </w:rPr>
              <w:t>уведомления по результатам горизонтального мониторинга,</w:t>
            </w:r>
            <w:r w:rsidRPr="00EA54BC">
              <w:rPr>
                <w:spacing w:val="2"/>
                <w:sz w:val="28"/>
                <w:szCs w:val="28"/>
                <w:shd w:val="clear" w:color="auto" w:fill="FFFFFF"/>
              </w:rPr>
              <w:t xml:space="preserve"> а также действий (бездействие) должностных лиц налоговых органов в обжалуемой части;</w:t>
            </w:r>
          </w:p>
          <w:p w:rsidR="00EA54BC" w:rsidRPr="00EA54BC" w:rsidRDefault="00EA54BC" w:rsidP="00345B21">
            <w:pPr>
              <w:ind w:firstLine="314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EA54BC">
              <w:rPr>
                <w:spacing w:val="2"/>
                <w:sz w:val="28"/>
                <w:szCs w:val="28"/>
                <w:shd w:val="clear" w:color="auto" w:fill="FFFFFF"/>
              </w:rPr>
              <w:t>…</w:t>
            </w:r>
          </w:p>
          <w:p w:rsidR="00EA54BC" w:rsidRPr="00EA54BC" w:rsidRDefault="00EA54BC" w:rsidP="00345B21">
            <w:pPr>
              <w:ind w:firstLine="314"/>
              <w:jc w:val="both"/>
              <w:rPr>
                <w:spacing w:val="2"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6) со дня вручения рекомендации по результатам горизонтального мониторинга до </w:t>
            </w:r>
            <w:r w:rsidRPr="00EA54BC">
              <w:rPr>
                <w:b/>
                <w:sz w:val="28"/>
                <w:szCs w:val="28"/>
              </w:rPr>
              <w:t>исполнения</w:t>
            </w:r>
            <w:r w:rsidRPr="00EA54BC">
              <w:rPr>
                <w:sz w:val="28"/>
                <w:szCs w:val="28"/>
              </w:rPr>
              <w:t xml:space="preserve"> решения по результатам горизонтального мониторинга;</w:t>
            </w:r>
          </w:p>
          <w:p w:rsidR="00EA54BC" w:rsidRPr="00EA54BC" w:rsidRDefault="00EA54BC" w:rsidP="00345B21">
            <w:pPr>
              <w:ind w:firstLine="3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345B21">
            <w:pPr>
              <w:contextualSpacing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345B21">
            <w:pPr>
              <w:contextualSpacing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345B21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Поддерживает</w:t>
            </w:r>
          </w:p>
        </w:tc>
      </w:tr>
      <w:tr w:rsidR="00EA54B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EA54BC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Style w:val="s1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907DB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>Пункт 5 статьи 88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B82003">
            <w:pPr>
              <w:ind w:firstLine="459"/>
              <w:jc w:val="both"/>
              <w:rPr>
                <w:b/>
                <w:bCs/>
                <w:sz w:val="28"/>
                <w:szCs w:val="28"/>
              </w:rPr>
            </w:pPr>
            <w:r w:rsidRPr="00EA54BC">
              <w:rPr>
                <w:b/>
                <w:bCs/>
                <w:sz w:val="28"/>
                <w:szCs w:val="28"/>
              </w:rPr>
              <w:t>Статья 88. Постановка на регистрационных учет в качестве налогоплательщика, осуществляющего отдельные виды деятельности.</w:t>
            </w:r>
          </w:p>
          <w:p w:rsidR="00EA54BC" w:rsidRPr="00EA54BC" w:rsidRDefault="00EA54BC" w:rsidP="00B82003">
            <w:pPr>
              <w:ind w:firstLine="459"/>
              <w:jc w:val="both"/>
              <w:rPr>
                <w:b/>
                <w:bCs/>
                <w:sz w:val="28"/>
                <w:szCs w:val="28"/>
              </w:rPr>
            </w:pPr>
            <w:r w:rsidRPr="00EA54BC">
              <w:rPr>
                <w:b/>
                <w:bCs/>
                <w:sz w:val="28"/>
                <w:szCs w:val="28"/>
              </w:rPr>
              <w:t>…</w:t>
            </w:r>
          </w:p>
          <w:p w:rsidR="00EA54BC" w:rsidRPr="00EA54BC" w:rsidRDefault="00EA54BC" w:rsidP="00B82003">
            <w:pPr>
              <w:ind w:firstLine="459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5. Уведомление, указанное в части второй пункта 4 настоящей статьи, представляется в налоговый орган не позднее трех рабочих дней до начала осуществления отдельного вида деятельности. К уведомлению прилагаются копии следующих документов: </w:t>
            </w:r>
          </w:p>
          <w:p w:rsidR="00EA54BC" w:rsidRPr="00EA54BC" w:rsidRDefault="00EA54BC" w:rsidP="00B82003">
            <w:pPr>
              <w:ind w:firstLine="459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при осуществлении деятельности, указанной в подпункте 1) пункта 1 настоящей статьи, – подтверждающих право собственности или аренды </w:t>
            </w:r>
            <w:r w:rsidRPr="00EA54BC">
              <w:rPr>
                <w:sz w:val="28"/>
                <w:szCs w:val="28"/>
              </w:rPr>
              <w:lastRenderedPageBreak/>
              <w:t xml:space="preserve">производственного объекта производителя нефтепродуктов; </w:t>
            </w:r>
          </w:p>
          <w:p w:rsidR="00EA54BC" w:rsidRPr="00EA54BC" w:rsidRDefault="00EA54BC" w:rsidP="00B82003">
            <w:pPr>
              <w:ind w:firstLine="459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при осуществлении деятельности, указанной в подпункте 2) пункта 1 настоящей статьи, – подтверждающих право собственности или аренды базы нефтепродуктов (резервуара), автозаправочной станции или договора поручения с владельцем автозаправочной станции, согласно которому владелец автозаправочной станции (поверенный) по договору поручения осуществляет розничную реализацию бензина (кроме авиационного) и (или) дизельного топлива от имени и по поручению заявителя (доверителя), либо договора переработки нефти поставщика нефти с производителем нефтепродуктов; </w:t>
            </w:r>
          </w:p>
          <w:p w:rsidR="00EA54BC" w:rsidRPr="00EA54BC" w:rsidRDefault="00EA54BC" w:rsidP="00B82003">
            <w:pPr>
              <w:ind w:firstLine="459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при осуществлении деятельности, указанной в подпункте 5) пункта 1 настоящей статьи, – подтверждающих право собственности или аренды складского помещения при оптовой реализации табачных изделий.</w:t>
            </w:r>
          </w:p>
          <w:p w:rsidR="00EA54BC" w:rsidRPr="00EA54BC" w:rsidRDefault="00EA54BC" w:rsidP="00B82003">
            <w:pPr>
              <w:ind w:firstLine="459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 xml:space="preserve">Срок действия договоров, за исключением договора поручения и договора переработки нефти поставщика нефти с производителем нефтепродуктов, должен быть не менее </w:t>
            </w:r>
            <w:r w:rsidRPr="00EA54BC">
              <w:rPr>
                <w:b/>
                <w:sz w:val="28"/>
                <w:szCs w:val="28"/>
              </w:rPr>
              <w:lastRenderedPageBreak/>
              <w:t>одного года.</w:t>
            </w:r>
          </w:p>
          <w:p w:rsidR="00EA54BC" w:rsidRPr="00EA54BC" w:rsidRDefault="00EA54BC" w:rsidP="00B82003">
            <w:pPr>
              <w:ind w:firstLine="459"/>
              <w:jc w:val="both"/>
              <w:rPr>
                <w:b/>
                <w:bCs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В случае непредставления оригиналов договоров для сверки копии договоров должны быть нотариально засвидетельствованы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B82003">
            <w:pPr>
              <w:ind w:firstLine="301"/>
              <w:jc w:val="both"/>
              <w:rPr>
                <w:b/>
                <w:bCs/>
                <w:sz w:val="28"/>
                <w:szCs w:val="28"/>
              </w:rPr>
            </w:pPr>
            <w:r w:rsidRPr="00EA54BC">
              <w:rPr>
                <w:b/>
                <w:bCs/>
                <w:sz w:val="28"/>
                <w:szCs w:val="28"/>
              </w:rPr>
              <w:lastRenderedPageBreak/>
              <w:t>Статья 88. Постановка на регистрационных учет в качестве налогоплательщика, осуществляющего отдельные виды деятельности.</w:t>
            </w:r>
          </w:p>
          <w:p w:rsidR="00EA54BC" w:rsidRPr="00EA54BC" w:rsidRDefault="00EA54BC" w:rsidP="00B82003">
            <w:pPr>
              <w:ind w:firstLine="301"/>
              <w:jc w:val="both"/>
              <w:rPr>
                <w:b/>
                <w:bCs/>
                <w:sz w:val="28"/>
                <w:szCs w:val="28"/>
              </w:rPr>
            </w:pPr>
            <w:r w:rsidRPr="00EA54BC">
              <w:rPr>
                <w:b/>
                <w:bCs/>
                <w:sz w:val="28"/>
                <w:szCs w:val="28"/>
              </w:rPr>
              <w:t>…</w:t>
            </w:r>
          </w:p>
          <w:p w:rsidR="00EA54BC" w:rsidRPr="00EA54BC" w:rsidRDefault="00EA54BC" w:rsidP="00B82003">
            <w:pPr>
              <w:ind w:firstLine="301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5. Уведомление, указанное в части второй пункта 4 настоящей статьи, представляется в налоговый орган не позднее трех рабочих дней до начала осуществления отдельного вида деятельности. К уведомлению прилагаются копии следующих документов: </w:t>
            </w:r>
          </w:p>
          <w:p w:rsidR="00EA54BC" w:rsidRPr="00EA54BC" w:rsidRDefault="00EA54BC" w:rsidP="00B82003">
            <w:pPr>
              <w:ind w:firstLine="301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при осуществлении деятельности, указанной в подпункте 1) пункта 1 настоящей статьи, – подтверждающих право собственности или аренды </w:t>
            </w:r>
            <w:r w:rsidRPr="00EA54BC">
              <w:rPr>
                <w:sz w:val="28"/>
                <w:szCs w:val="28"/>
              </w:rPr>
              <w:lastRenderedPageBreak/>
              <w:t xml:space="preserve">производственного объекта производителя нефтепродуктов; </w:t>
            </w:r>
          </w:p>
          <w:p w:rsidR="00EA54BC" w:rsidRPr="00EA54BC" w:rsidRDefault="00EA54BC" w:rsidP="00B82003">
            <w:pPr>
              <w:ind w:firstLine="301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при осуществлении деятельности, указанной в подпункте 2) пункта 1 настоящей статьи, – подтверждающих право собственности или аренды базы нефтепродуктов (резервуара), автозаправочной станции или договора поручения с владельцем автозаправочной станции, согласно которому владелец автозаправочной станции (поверенный) по договору поручения осуществляет розничную реализацию бензина (кроме авиационного) и (или) дизельного топлива от имени и по поручению заявителя (доверителя), либо договора переработки нефти поставщика нефти с производителем нефтепродуктов; </w:t>
            </w:r>
          </w:p>
          <w:p w:rsidR="00EA54BC" w:rsidRPr="00EA54BC" w:rsidRDefault="00EA54BC" w:rsidP="00B82003">
            <w:pPr>
              <w:ind w:firstLine="301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при осуществлении деятельности, указанной в подпункте 5) пункта 1 настоящей статьи, – подтверждающих право собственности или аренды складского помещения при оптовой реализации табачных изделий</w:t>
            </w:r>
            <w:r w:rsidRPr="00EA54BC">
              <w:rPr>
                <w:b/>
                <w:sz w:val="28"/>
                <w:szCs w:val="28"/>
              </w:rPr>
              <w:t xml:space="preserve"> или наличие иных договоров, связанных с хранением табачных изделий</w:t>
            </w:r>
            <w:r w:rsidRPr="00EA54BC">
              <w:rPr>
                <w:sz w:val="28"/>
                <w:szCs w:val="28"/>
              </w:rPr>
              <w:t>.</w:t>
            </w:r>
          </w:p>
          <w:p w:rsidR="00EA54BC" w:rsidRPr="00EA54BC" w:rsidRDefault="00EA54BC" w:rsidP="00B82003">
            <w:pPr>
              <w:ind w:firstLine="301"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B82003">
            <w:pPr>
              <w:ind w:firstLine="301"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B82003">
            <w:pPr>
              <w:ind w:firstLine="301"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B82003">
            <w:pPr>
              <w:ind w:firstLine="301"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B82003">
            <w:pPr>
              <w:ind w:firstLine="301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В случае непредставления оригиналов договоров для сверки копии договоров должны быть нотариально засвидетельствованы</w:t>
            </w:r>
          </w:p>
          <w:p w:rsidR="00EA54BC" w:rsidRPr="00EA54BC" w:rsidRDefault="00EA54BC" w:rsidP="00B82003">
            <w:pPr>
              <w:spacing w:after="120"/>
              <w:ind w:firstLine="300"/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EA54BC">
            <w:pPr>
              <w:widowControl w:val="0"/>
              <w:suppressAutoHyphens/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  <w:r w:rsidRPr="00EA54BC">
              <w:rPr>
                <w:rFonts w:eastAsia="Calibri"/>
                <w:b/>
                <w:bCs/>
                <w:sz w:val="28"/>
                <w:szCs w:val="28"/>
              </w:rPr>
              <w:lastRenderedPageBreak/>
              <w:t>СТЭК</w:t>
            </w:r>
          </w:p>
          <w:p w:rsidR="00EA54BC" w:rsidRPr="00EA54BC" w:rsidRDefault="00EA54BC" w:rsidP="00907DB5">
            <w:pPr>
              <w:spacing w:after="120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Текущая редакция является противоречивой и ограничивающей, т.к. налогоплательщики имеют право арендовать складские помещения на любой срок, который им необходим для осуществления предпринимательской деятельности, включая срок менее одного года, а также заключать иные договоры, включающие </w:t>
            </w:r>
            <w:r w:rsidRPr="00EA54BC">
              <w:rPr>
                <w:sz w:val="28"/>
                <w:szCs w:val="28"/>
              </w:rPr>
              <w:lastRenderedPageBreak/>
              <w:t>хранение, разгрузку/погрузку подакцизных товаров в складском помещении.</w:t>
            </w:r>
          </w:p>
        </w:tc>
      </w:tr>
      <w:tr w:rsidR="00EA54B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П.5 ст.97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tabs>
                <w:tab w:val="left" w:pos="601"/>
              </w:tabs>
              <w:ind w:firstLine="598"/>
              <w:jc w:val="both"/>
              <w:rPr>
                <w:b/>
                <w:spacing w:val="2"/>
                <w:sz w:val="28"/>
                <w:szCs w:val="28"/>
              </w:rPr>
            </w:pPr>
            <w:r w:rsidRPr="00EA54BC">
              <w:rPr>
                <w:b/>
                <w:spacing w:val="2"/>
                <w:sz w:val="28"/>
                <w:szCs w:val="28"/>
              </w:rPr>
              <w:t>Статья 97.  Общие положения</w:t>
            </w:r>
          </w:p>
          <w:p w:rsidR="00EA54BC" w:rsidRPr="00EA54BC" w:rsidRDefault="00EA54BC" w:rsidP="00345B21">
            <w:pPr>
              <w:tabs>
                <w:tab w:val="left" w:pos="601"/>
              </w:tabs>
              <w:ind w:firstLine="598"/>
              <w:jc w:val="both"/>
              <w:rPr>
                <w:b/>
                <w:spacing w:val="2"/>
                <w:sz w:val="28"/>
                <w:szCs w:val="28"/>
              </w:rPr>
            </w:pPr>
            <w:r w:rsidRPr="00EA54BC">
              <w:rPr>
                <w:b/>
                <w:spacing w:val="2"/>
                <w:sz w:val="28"/>
                <w:szCs w:val="28"/>
              </w:rPr>
              <w:t>…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5. Начисленной суммой налогов, платежей в бюджет, социальных платежей является сумма налогов, платежей в бюджет и социальных платежей (в том числе, подлежащая увеличению или уменьшению), определенная налоговым органом: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по результатам налоговой проверки;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по итогам рассмотрения жалобы налогоплательщика (налогового агента) на уведомление о результатах проверки;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по результатам горизонтального мониторинга;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EA54BC">
              <w:rPr>
                <w:b/>
                <w:spacing w:val="2"/>
                <w:sz w:val="28"/>
                <w:szCs w:val="28"/>
              </w:rPr>
              <w:t>отсутствует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 xml:space="preserve">на основании сведений, представленных уполномоченным государственным органом в области охраны окружающей среды и его </w:t>
            </w:r>
            <w:r w:rsidRPr="00EA54BC">
              <w:rPr>
                <w:spacing w:val="2"/>
                <w:sz w:val="28"/>
                <w:szCs w:val="28"/>
              </w:rPr>
              <w:lastRenderedPageBreak/>
              <w:t>территориальных органов по результатам осуществления ими проверок по соблюдению экологического законодательства Республики Казахстан (государственный экологический контроль) в соответствии пунктом 3 статьи 564 настоящего Кодекса.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tabs>
                <w:tab w:val="left" w:pos="601"/>
              </w:tabs>
              <w:ind w:firstLine="598"/>
              <w:jc w:val="both"/>
              <w:rPr>
                <w:b/>
                <w:spacing w:val="2"/>
                <w:sz w:val="28"/>
                <w:szCs w:val="28"/>
              </w:rPr>
            </w:pPr>
            <w:r w:rsidRPr="00EA54BC">
              <w:rPr>
                <w:b/>
                <w:spacing w:val="2"/>
                <w:sz w:val="28"/>
                <w:szCs w:val="28"/>
              </w:rPr>
              <w:lastRenderedPageBreak/>
              <w:t>Статья 97.  Общие положения</w:t>
            </w:r>
          </w:p>
          <w:p w:rsidR="00EA54BC" w:rsidRPr="00EA54BC" w:rsidRDefault="00EA54BC" w:rsidP="00345B21">
            <w:pPr>
              <w:tabs>
                <w:tab w:val="left" w:pos="601"/>
              </w:tabs>
              <w:ind w:firstLine="598"/>
              <w:jc w:val="both"/>
              <w:rPr>
                <w:b/>
                <w:spacing w:val="2"/>
                <w:sz w:val="28"/>
                <w:szCs w:val="28"/>
              </w:rPr>
            </w:pPr>
            <w:r w:rsidRPr="00EA54BC">
              <w:rPr>
                <w:b/>
                <w:spacing w:val="2"/>
                <w:sz w:val="28"/>
                <w:szCs w:val="28"/>
              </w:rPr>
              <w:t>…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5. Начисленной суммой налогов, платежей в бюджет, социальных платежей является сумма налогов, платежей в бюджет и социальных платежей (в том числе, подлежащая увеличению или уменьшению), определенная налоговым органом: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по результатам налоговой проверки;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по итогам рассмотрения жалобы налогоплательщика (налогового агента) на уведомление о результатах проверки;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>по результатам горизонтального мониторинга;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EA54BC">
              <w:rPr>
                <w:b/>
                <w:spacing w:val="2"/>
                <w:sz w:val="28"/>
                <w:szCs w:val="28"/>
              </w:rPr>
              <w:t>по итогам рассмотрения жалобы налогоплательщика (налогового агента) на уведомление о результатах горизонтального мониторинга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EA54BC">
              <w:rPr>
                <w:spacing w:val="2"/>
                <w:sz w:val="28"/>
                <w:szCs w:val="28"/>
              </w:rPr>
              <w:t xml:space="preserve">на основании сведений, представленных уполномоченным государственным органом в области охраны окружающей среды и его </w:t>
            </w:r>
            <w:r w:rsidRPr="00EA54BC">
              <w:rPr>
                <w:spacing w:val="2"/>
                <w:sz w:val="28"/>
                <w:szCs w:val="28"/>
              </w:rPr>
              <w:lastRenderedPageBreak/>
              <w:t>территориальных органов по результатам осуществления ими проверок по соблюдению экологического законодательства Республики Казахстан (государственный экологический контроль) в соответствии пунктом 3 статьи 564 настоящего Кодекса.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lastRenderedPageBreak/>
              <w:t>Поддерживает</w:t>
            </w:r>
          </w:p>
        </w:tc>
      </w:tr>
      <w:tr w:rsidR="00EA54B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A54BC">
              <w:rPr>
                <w:rStyle w:val="s1"/>
                <w:b w:val="0"/>
                <w:sz w:val="28"/>
                <w:szCs w:val="28"/>
              </w:rPr>
              <w:t>п. 1 ст. 120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pStyle w:val="aa"/>
              <w:spacing w:before="0" w:beforeAutospacing="0" w:after="0" w:afterAutospacing="0"/>
              <w:ind w:left="31" w:firstLine="144"/>
              <w:contextualSpacing/>
              <w:jc w:val="both"/>
              <w:rPr>
                <w:rStyle w:val="s1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Статья 120. Ограничение в распоряжении имуществом налогоплательщика (налогового агента)</w:t>
            </w:r>
          </w:p>
          <w:p w:rsidR="00EA54BC" w:rsidRPr="00EA54BC" w:rsidRDefault="00EA54BC" w:rsidP="00345B21">
            <w:pPr>
              <w:shd w:val="clear" w:color="auto" w:fill="FFFFFF" w:themeFill="background1"/>
              <w:ind w:firstLine="144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>1. Налоговым органом производится ограничение в распоряжении имуществом налогоплательщика (налогового агента) на основании решения, указанного в пункте 3 настоящей статьи, в случаях:</w:t>
            </w:r>
          </w:p>
          <w:p w:rsidR="00EA54BC" w:rsidRPr="00EA54BC" w:rsidRDefault="00EA54BC" w:rsidP="00345B21">
            <w:pPr>
              <w:shd w:val="clear" w:color="auto" w:fill="FFFFFF" w:themeFill="background1"/>
              <w:ind w:firstLine="144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>…</w:t>
            </w:r>
          </w:p>
          <w:p w:rsidR="00EA54BC" w:rsidRPr="00EA54BC" w:rsidRDefault="00EA54BC" w:rsidP="00345B21">
            <w:pPr>
              <w:shd w:val="clear" w:color="auto" w:fill="FFFFFF" w:themeFill="background1"/>
              <w:ind w:firstLine="144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 xml:space="preserve">2) обжалования налогоплательщиком (налоговым агентом), за исключением </w:t>
            </w:r>
            <w:r w:rsidRPr="00C71A7D">
              <w:rPr>
                <w:rStyle w:val="s0"/>
                <w:rFonts w:eastAsia="Calibri"/>
                <w:b/>
                <w:color w:val="auto"/>
                <w:sz w:val="28"/>
                <w:szCs w:val="28"/>
              </w:rPr>
              <w:t>крупного</w:t>
            </w: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C71A7D">
              <w:rPr>
                <w:rStyle w:val="s0"/>
                <w:rFonts w:eastAsia="Calibri"/>
                <w:b/>
                <w:color w:val="auto"/>
                <w:sz w:val="28"/>
                <w:szCs w:val="28"/>
              </w:rPr>
              <w:t>налогоплательщика, подлежащего мониторингу</w:t>
            </w:r>
            <w:r w:rsidRPr="00C71A7D">
              <w:rPr>
                <w:rStyle w:val="s0"/>
                <w:rFonts w:eastAsia="Calibri"/>
                <w:color w:val="auto"/>
                <w:sz w:val="28"/>
                <w:szCs w:val="28"/>
              </w:rPr>
              <w:t xml:space="preserve">, </w:t>
            </w: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>уведомления о результатах проверки, в котором содержатся сведения о сумме начисленных налогов и платежей в бюджет и пеней, а также о сумме превышения налога на добавленную стоимость, возвращенной из бюджета и не подтвержденной к возврату.</w:t>
            </w:r>
          </w:p>
          <w:p w:rsidR="00EA54BC" w:rsidRPr="00EA54BC" w:rsidRDefault="00EA54BC" w:rsidP="00345B21">
            <w:pPr>
              <w:shd w:val="clear" w:color="auto" w:fill="FFFFFF" w:themeFill="background1"/>
              <w:ind w:firstLine="144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 xml:space="preserve">При этом в случае, указанном в </w:t>
            </w: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lastRenderedPageBreak/>
              <w:t>настоящем подпункте, ограничение производится налоговым органом без направления уведомления о погашении налоговой задолженности по истечении трех рабочих дней:</w:t>
            </w:r>
          </w:p>
          <w:p w:rsidR="00EA54BC" w:rsidRPr="00EA54BC" w:rsidRDefault="00EA54BC" w:rsidP="00345B21">
            <w:pPr>
              <w:shd w:val="clear" w:color="auto" w:fill="FFFFFF" w:themeFill="background1"/>
              <w:ind w:firstLine="317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>со дня подачи жалобы налогоплательщиком (налоговым агентом) в порядке, установленном главой 21 настоящего Кодекса;</w:t>
            </w:r>
          </w:p>
          <w:p w:rsidR="00EA54BC" w:rsidRPr="00EA54BC" w:rsidRDefault="00EA54BC" w:rsidP="00345B21">
            <w:pPr>
              <w:shd w:val="clear" w:color="auto" w:fill="FFFFFF" w:themeFill="background1"/>
              <w:ind w:firstLine="317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 xml:space="preserve">со дня исключения налогоплательщика (налогового агента) из перечня налогоплательщиков, подлежащих </w:t>
            </w:r>
            <w:r w:rsidRPr="00EA54BC">
              <w:rPr>
                <w:sz w:val="28"/>
                <w:szCs w:val="28"/>
              </w:rPr>
              <w:t>мониторингу крупных налогоплательщиков</w:t>
            </w: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>, или прекращения действия соглашения о горизонтальном мониторинге.</w:t>
            </w:r>
          </w:p>
          <w:p w:rsidR="00EA54BC" w:rsidRPr="00EA54BC" w:rsidRDefault="00EA54BC" w:rsidP="00345B21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pStyle w:val="aa"/>
              <w:spacing w:before="0" w:beforeAutospacing="0" w:after="0" w:afterAutospacing="0"/>
              <w:ind w:left="31" w:firstLine="220"/>
              <w:contextualSpacing/>
              <w:jc w:val="both"/>
              <w:rPr>
                <w:rStyle w:val="s1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lastRenderedPageBreak/>
              <w:t>Статья 120. Ограничение в распоряжении имуществом налогоплательщика (налогового агента)</w:t>
            </w:r>
          </w:p>
          <w:p w:rsidR="00EA54BC" w:rsidRPr="00EA54BC" w:rsidRDefault="00EA54BC" w:rsidP="00345B21">
            <w:pPr>
              <w:shd w:val="clear" w:color="auto" w:fill="FFFFFF" w:themeFill="background1"/>
              <w:ind w:firstLine="144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>1. Налоговым органом производится ограничение в распоряжении имуществом налогоплательщика (налогового агента) на основании решения, указанного в пункте 3 настоящей статьи, в случаях:</w:t>
            </w:r>
          </w:p>
          <w:p w:rsidR="00EA54BC" w:rsidRPr="00EA54BC" w:rsidRDefault="00EA54BC" w:rsidP="00345B21">
            <w:pPr>
              <w:shd w:val="clear" w:color="auto" w:fill="FFFFFF" w:themeFill="background1"/>
              <w:ind w:firstLine="144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>…</w:t>
            </w:r>
          </w:p>
          <w:p w:rsidR="00EA54BC" w:rsidRPr="00EA54BC" w:rsidRDefault="00EA54BC" w:rsidP="00345B21">
            <w:pPr>
              <w:shd w:val="clear" w:color="auto" w:fill="FFFFFF" w:themeFill="background1"/>
              <w:ind w:firstLine="144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 xml:space="preserve">2) обжалования налогоплательщиком (налоговым агентом), за исключением </w:t>
            </w:r>
            <w:r w:rsidRPr="00C71A7D">
              <w:rPr>
                <w:rStyle w:val="s0"/>
                <w:rFonts w:eastAsia="Calibri"/>
                <w:b/>
                <w:color w:val="auto"/>
                <w:sz w:val="28"/>
                <w:szCs w:val="28"/>
              </w:rPr>
              <w:t>налогоплательщика, подлежащего налоговому мониторингу</w:t>
            </w:r>
            <w:r w:rsidRPr="00C71A7D">
              <w:rPr>
                <w:rStyle w:val="s0"/>
                <w:rFonts w:eastAsia="Calibri"/>
                <w:color w:val="auto"/>
                <w:sz w:val="28"/>
                <w:szCs w:val="28"/>
              </w:rPr>
              <w:t>,</w:t>
            </w: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 xml:space="preserve"> уведомления о результатах проверки, в котором содержатся сведения о сумме начисленных налогов и платежей в бюджет и пеней, а также о сумме превышения налога на добавленную стоимость, возвращенной из бюджета и не подтвержденной к возврату.</w:t>
            </w:r>
          </w:p>
          <w:p w:rsidR="00EA54BC" w:rsidRPr="00EA54BC" w:rsidRDefault="00EA54BC" w:rsidP="00345B21">
            <w:pPr>
              <w:shd w:val="clear" w:color="auto" w:fill="FFFFFF" w:themeFill="background1"/>
              <w:ind w:firstLine="144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 xml:space="preserve">При этом в случае, указанном в </w:t>
            </w: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lastRenderedPageBreak/>
              <w:t>настоящем подпункте, ограничение производится налоговым органом без направления уведомления о погашении налоговой задолженности по истечении трех рабочих дней:</w:t>
            </w:r>
          </w:p>
          <w:p w:rsidR="00EA54BC" w:rsidRPr="00EA54BC" w:rsidRDefault="00EA54BC" w:rsidP="00345B21">
            <w:pPr>
              <w:shd w:val="clear" w:color="auto" w:fill="FFFFFF" w:themeFill="background1"/>
              <w:ind w:firstLine="317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>со дня подачи жалобы налогоплательщиком (налоговым агентом) в порядке, установленном главой 21 настоящего Кодекса;</w:t>
            </w:r>
          </w:p>
          <w:p w:rsidR="00EA54BC" w:rsidRPr="00EA54BC" w:rsidRDefault="00EA54BC" w:rsidP="00345B21">
            <w:pPr>
              <w:shd w:val="clear" w:color="auto" w:fill="FFFFFF" w:themeFill="background1"/>
              <w:ind w:firstLine="317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 xml:space="preserve">со дня исключения налогоплательщика (налогового агента) из перечня налогоплательщиков, подлежащих </w:t>
            </w:r>
            <w:r w:rsidRPr="00EA54BC">
              <w:rPr>
                <w:sz w:val="28"/>
                <w:szCs w:val="28"/>
              </w:rPr>
              <w:t>мониторингу крупных налогоплательщиков</w:t>
            </w:r>
            <w:r w:rsidRPr="00EA54BC">
              <w:rPr>
                <w:rStyle w:val="s0"/>
                <w:rFonts w:eastAsia="Calibri"/>
                <w:color w:val="auto"/>
                <w:sz w:val="28"/>
                <w:szCs w:val="28"/>
              </w:rPr>
              <w:t>, или прекращения действия соглашения о горизонтальном мониторинге.</w:t>
            </w:r>
          </w:p>
          <w:p w:rsidR="00EA54BC" w:rsidRPr="00EA54BC" w:rsidRDefault="00EA54BC" w:rsidP="00345B21">
            <w:pPr>
              <w:shd w:val="clear" w:color="auto" w:fill="FFFFFF" w:themeFill="background1"/>
              <w:ind w:firstLine="317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345B21">
            <w:pPr>
              <w:shd w:val="clear" w:color="auto" w:fill="FFFFFF" w:themeFill="background1"/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lastRenderedPageBreak/>
              <w:t>Поддерживает</w:t>
            </w:r>
          </w:p>
        </w:tc>
      </w:tr>
      <w:tr w:rsidR="00EA54B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0A02B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Раздел 4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0A02B2">
            <w:pPr>
              <w:contextualSpacing/>
              <w:jc w:val="center"/>
              <w:rPr>
                <w:rStyle w:val="s1"/>
                <w:b w:val="0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 xml:space="preserve">РАЗДЕЛ 4. ОБЖАЛОВАНИЕ РЕЗУЛЬТАТОВ ПРОВЕРКИ </w:t>
            </w:r>
            <w:r w:rsidRPr="00EA54BC">
              <w:rPr>
                <w:b/>
                <w:bCs/>
                <w:sz w:val="28"/>
                <w:szCs w:val="28"/>
              </w:rPr>
              <w:br/>
            </w:r>
            <w:r w:rsidRPr="00EA54BC">
              <w:rPr>
                <w:rStyle w:val="s1"/>
                <w:sz w:val="28"/>
                <w:szCs w:val="28"/>
              </w:rPr>
              <w:t>И ДЕЙСТВИЙ (БЕЗДЕЙСТВИЯ)</w:t>
            </w:r>
          </w:p>
          <w:p w:rsidR="00EA54BC" w:rsidRPr="00EA54BC" w:rsidRDefault="00EA54BC" w:rsidP="000A02B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ДОЛЖНОСТНЫХ ЛИЦ НАЛОГОВЫХ ОРГАНОВ</w:t>
            </w:r>
          </w:p>
          <w:p w:rsidR="00EA54BC" w:rsidRPr="00EA54BC" w:rsidRDefault="00EA54BC" w:rsidP="000A02B2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0A02B2">
            <w:pPr>
              <w:contextualSpacing/>
              <w:jc w:val="center"/>
              <w:rPr>
                <w:rStyle w:val="s1"/>
                <w:b w:val="0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 xml:space="preserve">РАЗДЕЛ 4. ОБЖАЛОВАНИЕ РЕЗУЛЬТАТОВ ПРОВЕРКИ,  РЕЗУЛЬТАТОВ ГОРИЗОНТАЛЬНОГО МОНИТОРИНГА </w:t>
            </w:r>
            <w:r w:rsidRPr="00EA54BC">
              <w:rPr>
                <w:b/>
                <w:bCs/>
                <w:sz w:val="28"/>
                <w:szCs w:val="28"/>
              </w:rPr>
              <w:br/>
            </w:r>
            <w:r w:rsidRPr="00EA54BC">
              <w:rPr>
                <w:rStyle w:val="s1"/>
                <w:sz w:val="28"/>
                <w:szCs w:val="28"/>
              </w:rPr>
              <w:t>И ДЕЙСТВИЙ (БЕЗДЕЙСТВИЯ)</w:t>
            </w:r>
          </w:p>
          <w:p w:rsidR="00EA54BC" w:rsidRPr="00EA54BC" w:rsidRDefault="00EA54BC" w:rsidP="008338C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ДОЛЖНОСТНЫХ ЛИЦ НАЛОГОВЫХ ОРГАНОВ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0A02B2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0A02B2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Поддерживает</w:t>
            </w:r>
          </w:p>
        </w:tc>
      </w:tr>
      <w:tr w:rsidR="00EA54B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0A02B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Глава 21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0A02B2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ГЛАВА 21. ПОРЯДОК ОБЖАЛОВАНИЯ УВЕДОМЛЕНИЯ</w:t>
            </w:r>
            <w:r w:rsidRPr="00EA54BC">
              <w:rPr>
                <w:b/>
                <w:bCs/>
                <w:sz w:val="28"/>
                <w:szCs w:val="28"/>
              </w:rPr>
              <w:br/>
            </w:r>
            <w:r w:rsidRPr="00EA54BC">
              <w:rPr>
                <w:rStyle w:val="s1"/>
                <w:sz w:val="28"/>
                <w:szCs w:val="28"/>
              </w:rPr>
              <w:t>О РЕЗУЛЬТАТАХ ПРОВЕРКИ</w:t>
            </w:r>
          </w:p>
          <w:p w:rsidR="00EA54BC" w:rsidRPr="00EA54BC" w:rsidRDefault="00EA54BC" w:rsidP="000A02B2">
            <w:pPr>
              <w:contextualSpacing/>
              <w:jc w:val="center"/>
              <w:rPr>
                <w:rStyle w:val="s1"/>
                <w:sz w:val="28"/>
                <w:szCs w:val="28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0A02B2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ГЛАВА 21. ПОРЯДОК ОБЖАЛОВАНИЯ УВЕДОМЛЕНИЯ</w:t>
            </w:r>
            <w:r w:rsidRPr="00EA54BC">
              <w:rPr>
                <w:b/>
                <w:bCs/>
                <w:sz w:val="28"/>
                <w:szCs w:val="28"/>
              </w:rPr>
              <w:br/>
            </w:r>
            <w:r w:rsidRPr="00EA54BC">
              <w:rPr>
                <w:rStyle w:val="s1"/>
                <w:sz w:val="28"/>
                <w:szCs w:val="28"/>
              </w:rPr>
              <w:t>О РЕЗУЛЬТАТАХ ПРОВЕРКИ,</w:t>
            </w:r>
          </w:p>
          <w:p w:rsidR="00EA54BC" w:rsidRPr="00EA54BC" w:rsidRDefault="00EA54BC" w:rsidP="000A02B2">
            <w:pPr>
              <w:ind w:left="708"/>
              <w:jc w:val="center"/>
              <w:rPr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УВЕДОМЛЕНИЯ</w:t>
            </w:r>
            <w:r w:rsidRPr="00EA54BC">
              <w:rPr>
                <w:bCs/>
                <w:sz w:val="28"/>
                <w:szCs w:val="28"/>
              </w:rPr>
              <w:br/>
            </w:r>
            <w:r w:rsidRPr="00EA54BC">
              <w:rPr>
                <w:rStyle w:val="s1"/>
                <w:sz w:val="28"/>
                <w:szCs w:val="28"/>
              </w:rPr>
              <w:lastRenderedPageBreak/>
              <w:t xml:space="preserve">О РЕЗУЛЬТАТАХ ГОРИЗОНТАЛЬНОГО МОНИТОРИНГА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0A02B2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0A02B2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Поддерживает</w:t>
            </w:r>
          </w:p>
        </w:tc>
      </w:tr>
      <w:tr w:rsidR="00EA54BC" w:rsidRPr="00EA54BC" w:rsidTr="008338C3">
        <w:trPr>
          <w:trHeight w:val="234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0A02B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 xml:space="preserve">п. 2 </w:t>
            </w:r>
          </w:p>
          <w:p w:rsidR="00EA54BC" w:rsidRPr="00EA54BC" w:rsidRDefault="00EA54BC" w:rsidP="000A02B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ст. 177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0A02B2">
            <w:pPr>
              <w:ind w:left="31" w:firstLine="567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Статья 177. Общие положения</w:t>
            </w:r>
          </w:p>
          <w:p w:rsidR="00EA54BC" w:rsidRPr="00EA54BC" w:rsidRDefault="00EA54BC" w:rsidP="000A02B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EA54BC" w:rsidRPr="00EA54BC" w:rsidRDefault="00EA54BC" w:rsidP="000A02B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2. Налогоплательщик (налоговый агент) вправе обжаловать уведомление о результатах проверки в суд.  </w:t>
            </w:r>
          </w:p>
          <w:p w:rsidR="00EA54BC" w:rsidRPr="00EA54BC" w:rsidRDefault="00EA54BC" w:rsidP="000A02B2">
            <w:pPr>
              <w:contextualSpacing/>
              <w:jc w:val="center"/>
              <w:rPr>
                <w:rStyle w:val="s1"/>
                <w:sz w:val="28"/>
                <w:szCs w:val="28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0A02B2">
            <w:pPr>
              <w:ind w:left="31" w:firstLine="567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Статья 177. Общие положения</w:t>
            </w:r>
          </w:p>
          <w:p w:rsidR="00EA54BC" w:rsidRPr="00EA54BC" w:rsidRDefault="00EA54BC" w:rsidP="000A02B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....</w:t>
            </w:r>
          </w:p>
          <w:p w:rsidR="00EA54BC" w:rsidRPr="00EA54BC" w:rsidRDefault="00EA54BC" w:rsidP="000A02B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2. Налогоплательщик (налоговый агент) вправе обжаловать уведомление о результатах проверки, </w:t>
            </w:r>
            <w:r w:rsidRPr="00EA54BC">
              <w:rPr>
                <w:b/>
                <w:sz w:val="28"/>
                <w:szCs w:val="28"/>
              </w:rPr>
              <w:t>а также уведомление о результатах горизонтального мониторинга</w:t>
            </w:r>
            <w:r w:rsidRPr="00EA54BC">
              <w:rPr>
                <w:sz w:val="28"/>
                <w:szCs w:val="28"/>
              </w:rPr>
              <w:t xml:space="preserve">  в суд. </w:t>
            </w:r>
          </w:p>
          <w:p w:rsidR="00EA54BC" w:rsidRPr="00EA54BC" w:rsidRDefault="00EA54BC" w:rsidP="000A02B2">
            <w:pPr>
              <w:ind w:firstLine="598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C" w:rsidRPr="00EA54BC" w:rsidRDefault="00EA54BC" w:rsidP="000A02B2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</w:p>
          <w:p w:rsidR="00EA54BC" w:rsidRPr="00EA54BC" w:rsidRDefault="00EA54BC" w:rsidP="000A02B2">
            <w:pPr>
              <w:ind w:firstLine="458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Поддерживает</w:t>
            </w: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contextualSpacing/>
              <w:jc w:val="center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Пункты 7, 10 статьи 228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ind w:firstLine="426"/>
              <w:jc w:val="both"/>
              <w:rPr>
                <w:rStyle w:val="s1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Статья 228. Доход от прироста стоимости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rStyle w:val="s1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…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 xml:space="preserve">7. Первоначальной стоимостью доли участия является: 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совокупность фактических затрат на ее приобретение, затрат, связанных с 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t>или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в случае, если доля участия была получена в качестве вклада в уставный капитал</w:t>
            </w:r>
            <w:r w:rsidRPr="00EA54BC">
              <w:rPr>
                <w:b/>
                <w:color w:val="000000"/>
                <w:sz w:val="28"/>
                <w:szCs w:val="28"/>
              </w:rPr>
              <w:t xml:space="preserve">, - стоимость вклада в уставный </w:t>
            </w:r>
            <w:r w:rsidRPr="00EA54BC">
              <w:rPr>
                <w:b/>
                <w:color w:val="000000"/>
                <w:sz w:val="28"/>
                <w:szCs w:val="28"/>
              </w:rPr>
              <w:lastRenderedPageBreak/>
              <w:t>капитал</w:t>
            </w:r>
            <w:r w:rsidRPr="00EA54BC">
              <w:rPr>
                <w:color w:val="000000"/>
                <w:sz w:val="28"/>
                <w:szCs w:val="28"/>
              </w:rPr>
              <w:t>,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t>или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в случае, если доля участия была получена в результате реорганизации, - стоимость, указанная в передаточном акте или разделительном балансе,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t>или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в случае, если активы были получены акционером (участником, учредителем) в результате распределения имущества при ликвидации юридического лица или уменьшении уставного капитала, а также выкупе юридическим лицом у учредителя, участника доли участия или ее части в этом юридическом лице, выкупе юридическим лицом-эмитентом у акционера акций, выпущенных этим эмитентом, - балансовая стоимость имущества, получаемого (полученного) акционером, участником, учредителем при распределении имущества, в том числе получаемого (полученного) взамен ранее внесенного, на дату передачи, подлежащая отражению (отраженная) в бухгалтерском учете передающего лица без учета переоценки и обесценения, отраженная в документе, подтверждающем передачу такого имущества и заверенном подписями сторон,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lastRenderedPageBreak/>
              <w:t>или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в случае, если доля участия была получена безвозмездно, - стоимость, включенная в совокупный годовой доход в виде стоимости безвозмездно полученного имущества в соответствии с настоящим Кодексом.</w:t>
            </w:r>
          </w:p>
          <w:p w:rsidR="00A214AC" w:rsidRPr="00EA54BC" w:rsidRDefault="00A214AC" w:rsidP="000A02B2">
            <w:pPr>
              <w:tabs>
                <w:tab w:val="left" w:pos="567"/>
                <w:tab w:val="left" w:pos="1134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A214AC" w:rsidRPr="00EA54BC" w:rsidRDefault="00A214AC" w:rsidP="000A02B2">
            <w:pPr>
              <w:tabs>
                <w:tab w:val="left" w:pos="567"/>
                <w:tab w:val="left" w:pos="1134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tabs>
                <w:tab w:val="left" w:pos="567"/>
                <w:tab w:val="left" w:pos="1134"/>
              </w:tabs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10. Для целей настоящей статьи стоимостью вклада в уставный капитал является стоимость актива, переданного (полученного) в качестве вклада в уставный капитал, указанная в акте приемки-передачи или ином другом документе, подтверждающем приемку и передачу актива, его стоимость, но не более суммы вклада в уставный капитал, в счет оплаты которого передан (получен) актив.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ind w:firstLine="426"/>
              <w:jc w:val="both"/>
              <w:rPr>
                <w:rStyle w:val="s1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lastRenderedPageBreak/>
              <w:t>Статья 228. Доход от прироста стоимости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rStyle w:val="s1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…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 xml:space="preserve">7. Первоначальной стоимостью доли участия является: 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 xml:space="preserve">совокупность фактических затрат на ее приобретение и затрат, связанных с 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t>и (или)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t xml:space="preserve">стоимость вклада в уставный капитал, </w:t>
            </w:r>
            <w:r w:rsidRPr="00EA54BC">
              <w:rPr>
                <w:b/>
                <w:color w:val="000000"/>
                <w:sz w:val="28"/>
                <w:szCs w:val="28"/>
                <w:lang w:val="kk-KZ"/>
              </w:rPr>
              <w:t xml:space="preserve">в том числе </w:t>
            </w:r>
            <w:r w:rsidRPr="00EA54BC">
              <w:rPr>
                <w:color w:val="000000"/>
                <w:sz w:val="28"/>
                <w:szCs w:val="28"/>
              </w:rPr>
              <w:t xml:space="preserve">в случае, если доля участия была получена в качестве вклада в </w:t>
            </w:r>
            <w:r w:rsidRPr="00EA54BC">
              <w:rPr>
                <w:color w:val="000000"/>
                <w:sz w:val="28"/>
                <w:szCs w:val="28"/>
              </w:rPr>
              <w:lastRenderedPageBreak/>
              <w:t>уставный капитал,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t>и (или)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в случае, если доля участия была получена в результате реорганизации, - стоимость, указанная в передаточном акте или разделительном балансе,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t>и (или)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в случае, если активы были получены акционером (участником, учредителем) в результате распределения имущества при ликвидации юридического лица или уменьшении уставного капитала, а также выкупе юридическим лицом у учредителя, участника доли участия или ее части в этом юридическом лице, выкупе юридическим лицом-эмитентом у акционера акций, выпущенных этим эмитентом, - балансовая стоимость имущества, получаемого (полученного) акционером, участником, учредителем при распределении имущества, в том числе получаемого (полученного) взамен ранее внесенного, на дату передачи, подлежащая отражению (отраженная) в бухгалтерском учете передающего лица без учета переоценки и обесценения, отраженная в документе, подтверждающем передачу такого имущества и заверенном подписями сторон,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lastRenderedPageBreak/>
              <w:t>и (или)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в случае, если доля участия была получена безвозмездно, - стоимость, включенная в совокупный годовой доход в виде стоимости безвозмездно полученного имущества в соответствии с настоящим Кодексом.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…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10. Для целей настоящей статьи стоимостью вклада в уставный капитал является: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 стоимость актива, переданного (полученного) в качестве вклада в уставный капитал, </w:t>
            </w:r>
            <w:r w:rsidRPr="00EA54BC">
              <w:rPr>
                <w:b/>
                <w:sz w:val="28"/>
                <w:szCs w:val="28"/>
              </w:rPr>
              <w:t xml:space="preserve">в том числе в качестве дополнительного вклада в уставный капитал, </w:t>
            </w:r>
            <w:r w:rsidRPr="00EA54BC">
              <w:rPr>
                <w:sz w:val="28"/>
                <w:szCs w:val="28"/>
              </w:rPr>
              <w:t>указанная в акте приемки-передачи или ином другом документе, подтверждающем приемку и передачу актива, его стоимость, но не более суммы вклада в уставный капитал, в счет оплаты которого передан (получен) актив;</w:t>
            </w:r>
          </w:p>
          <w:p w:rsidR="00A214AC" w:rsidRPr="00EA54BC" w:rsidRDefault="00A214AC" w:rsidP="000A02B2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сумма денег, внесенная (полученная) в качестве вклада в уставный капитал,</w:t>
            </w:r>
            <w:r w:rsidRPr="00EA54BC">
              <w:rPr>
                <w:sz w:val="28"/>
                <w:szCs w:val="28"/>
              </w:rPr>
              <w:t xml:space="preserve"> </w:t>
            </w:r>
            <w:r w:rsidRPr="00EA54BC">
              <w:rPr>
                <w:b/>
                <w:sz w:val="28"/>
                <w:szCs w:val="28"/>
              </w:rPr>
              <w:t>в том числе в качестве дополнительного вклада в уставный капитал, но не более суммы вклада в уставный капитал, в счет оплаты которого переданы (получены) деньги.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  <w:lang w:val="en-US"/>
              </w:rPr>
              <w:lastRenderedPageBreak/>
              <w:t>KAZ</w:t>
            </w:r>
            <w:r w:rsidRPr="00EA54BC">
              <w:rPr>
                <w:sz w:val="28"/>
                <w:szCs w:val="28"/>
              </w:rPr>
              <w:t xml:space="preserve"> </w:t>
            </w:r>
            <w:r w:rsidRPr="00EA54BC">
              <w:rPr>
                <w:sz w:val="28"/>
                <w:szCs w:val="28"/>
                <w:lang w:val="en-US"/>
              </w:rPr>
              <w:t>Minerals</w:t>
            </w:r>
          </w:p>
          <w:p w:rsidR="00A214AC" w:rsidRPr="00EA54BC" w:rsidRDefault="00A214AC" w:rsidP="000A02B2">
            <w:pPr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КМГ</w:t>
            </w: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В целях установления порядка определения первоначальной стоимости доли участия, полученной путем внесения участником товарищества своего вклада в уставный капитал такого товарищества.</w:t>
            </w: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Кроме того, предлагаем заменить предлог «или» </w:t>
            </w:r>
            <w:r w:rsidRPr="00EA54BC">
              <w:rPr>
                <w:sz w:val="28"/>
                <w:szCs w:val="28"/>
              </w:rPr>
              <w:lastRenderedPageBreak/>
              <w:t xml:space="preserve">на «и (или)», поскольку на практике распространены случаи, при которых часть доли участия может быть получена через ее приобретение, а другая часть - иным способом. </w:t>
            </w: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Статьей 26 ЗРК О товариществах с ограниченной и дополнительной ответственностью» определено, что участник ТОО имеет право увеличивать УК ТОО путем внесения дополнительного взноса.</w:t>
            </w:r>
          </w:p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В целях приведения в соответствие с ЗРК «О товариществах с ограниченной и дополнительной ответственностью», в соответствии с которым вклад в уставный капитал может быть внесен посредством </w:t>
            </w:r>
            <w:r w:rsidRPr="00EA54BC">
              <w:rPr>
                <w:sz w:val="28"/>
                <w:szCs w:val="28"/>
              </w:rPr>
              <w:lastRenderedPageBreak/>
              <w:t>денежного взноса.</w:t>
            </w: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>
            <w:pPr>
              <w:pStyle w:val="Default"/>
              <w:spacing w:line="276" w:lineRule="auto"/>
              <w:ind w:firstLine="5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Новый пункт 2 статьи 239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>
            <w:pPr>
              <w:ind w:left="-79" w:firstLine="283"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t>Статья 239. Доход, полученный при эксплуатации объектов социальной сферы</w:t>
            </w:r>
          </w:p>
          <w:p w:rsidR="00A214AC" w:rsidRPr="00EA54BC" w:rsidRDefault="00A214AC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Если доходы, подлежащие получению (полученные) от другого лица при эксплуатации объектов социальной сферы, составляют не более 5 процентов от совокупного годового дохода, включая такие доходы, то в совокупный годовой доход налогоплательщика включается превышение таких доходов над фактически понесенными расходами при эксплуатации объектов социальной сферы, определяемыми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      </w:r>
          </w:p>
          <w:p w:rsidR="00A214AC" w:rsidRPr="00EA54BC" w:rsidRDefault="00A214AC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Объектом социальной сферы является имущество, принадлежащее налогоплательщику на праве собственности:</w:t>
            </w:r>
          </w:p>
          <w:p w:rsidR="00A214AC" w:rsidRPr="00EA54BC" w:rsidRDefault="00A214AC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bookmarkStart w:id="7" w:name="SUB2390001"/>
            <w:bookmarkEnd w:id="7"/>
            <w:r w:rsidRPr="00EA54BC">
              <w:rPr>
                <w:color w:val="000000"/>
                <w:sz w:val="28"/>
                <w:szCs w:val="28"/>
              </w:rPr>
              <w:t>1) используемое в одном или нескольких из следующих видов деятельности:</w:t>
            </w:r>
          </w:p>
          <w:p w:rsidR="00A214AC" w:rsidRPr="00EA54BC" w:rsidRDefault="00A214AC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 xml:space="preserve">в области организации отдыха, </w:t>
            </w:r>
            <w:r w:rsidRPr="00EA54BC">
              <w:rPr>
                <w:color w:val="000000"/>
                <w:sz w:val="28"/>
                <w:szCs w:val="28"/>
              </w:rPr>
              <w:lastRenderedPageBreak/>
              <w:t xml:space="preserve">развлечений; </w:t>
            </w:r>
          </w:p>
          <w:p w:rsidR="00A214AC" w:rsidRPr="00EA54BC" w:rsidRDefault="00A214AC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в сфере науки, культуры, физической культуры и спорта, по сохранению историко-культурного наследия, архивных ценностей;</w:t>
            </w:r>
          </w:p>
          <w:p w:rsidR="00A214AC" w:rsidRPr="00EA54BC" w:rsidRDefault="00A214AC">
            <w:pPr>
              <w:ind w:firstLine="426"/>
              <w:jc w:val="both"/>
              <w:rPr>
                <w:b/>
                <w:sz w:val="28"/>
                <w:szCs w:val="28"/>
              </w:rPr>
            </w:pPr>
            <w:bookmarkStart w:id="8" w:name="SUB2390002"/>
            <w:bookmarkEnd w:id="8"/>
            <w:r w:rsidRPr="00EA54BC">
              <w:rPr>
                <w:color w:val="000000"/>
                <w:sz w:val="28"/>
                <w:szCs w:val="28"/>
              </w:rPr>
              <w:t>2) являющееся объектом жилищного фонда.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>
            <w:pPr>
              <w:ind w:left="-79" w:firstLine="283"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lastRenderedPageBreak/>
              <w:t>Статья 239. Доход, полученный при эксплуатации объектов социальной сферы</w:t>
            </w:r>
          </w:p>
          <w:p w:rsidR="00A214AC" w:rsidRPr="00EA54BC" w:rsidRDefault="00A214AC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Если доходы, подлежащие получению (полученные) от другого лица при эксплуатации объектов социальной сферы, составляют не более 5 процентов от совокупного годового дохода, включая такие доходы, то в совокупный годовой доход налогоплательщика включается превышение таких доходов над фактически понесенными расходами при эксплуатации объектов социальной сферы, определяемыми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      </w:r>
          </w:p>
          <w:p w:rsidR="00A214AC" w:rsidRPr="00EA54BC" w:rsidRDefault="00A214AC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Объектом социальной сферы является имущество, принадлежащее налогоплательщику на праве собственности:</w:t>
            </w:r>
          </w:p>
          <w:p w:rsidR="00A214AC" w:rsidRPr="00EA54BC" w:rsidRDefault="00A214AC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1) используемое в одном или нескольких из следующих видов деятельности:</w:t>
            </w:r>
          </w:p>
          <w:p w:rsidR="00A214AC" w:rsidRPr="00EA54BC" w:rsidRDefault="00A214AC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 xml:space="preserve">в области организации отдыха, </w:t>
            </w:r>
            <w:r w:rsidRPr="00EA54BC">
              <w:rPr>
                <w:color w:val="000000"/>
                <w:sz w:val="28"/>
                <w:szCs w:val="28"/>
              </w:rPr>
              <w:lastRenderedPageBreak/>
              <w:t xml:space="preserve">развлечений; </w:t>
            </w:r>
          </w:p>
          <w:p w:rsidR="00A214AC" w:rsidRPr="00EA54BC" w:rsidRDefault="00A214AC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в сфере науки, культуры, физической культуры и спорта, по сохранению историко-культурного наследия, архивных ценностей;</w:t>
            </w:r>
          </w:p>
          <w:p w:rsidR="00A214AC" w:rsidRPr="00EA54BC" w:rsidRDefault="00A214AC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2) являющееся объектом жилищного фонда.</w:t>
            </w:r>
          </w:p>
          <w:p w:rsidR="00A214AC" w:rsidRPr="00EA54BC" w:rsidRDefault="00A214AC">
            <w:pPr>
              <w:keepNext/>
              <w:ind w:left="5" w:firstLine="567"/>
              <w:contextualSpacing/>
              <w:jc w:val="both"/>
              <w:outlineLvl w:val="2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 xml:space="preserve">При несоблюдении условий, установленных  настоящей статьей, налоговый учет доходов и расходов от эксплуатации объектов социальной сферы, производится в общеустановленном порядке.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>
            <w:pPr>
              <w:jc w:val="both"/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</w:rPr>
              <w:lastRenderedPageBreak/>
              <w:t>Уточняющая поправка</w:t>
            </w: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  <w:lang w:eastAsia="en-US"/>
              </w:rPr>
              <w:t>Статья 243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ind w:firstLine="459"/>
              <w:jc w:val="both"/>
              <w:rPr>
                <w:b/>
                <w:sz w:val="28"/>
                <w:szCs w:val="28"/>
                <w:lang w:eastAsia="en-US"/>
              </w:rPr>
            </w:pPr>
            <w:r w:rsidRPr="00EA54BC">
              <w:rPr>
                <w:b/>
                <w:sz w:val="28"/>
                <w:szCs w:val="28"/>
                <w:lang w:eastAsia="en-US"/>
              </w:rPr>
              <w:t>Статья 243 Вычеты по отдельным видам расходов</w:t>
            </w:r>
          </w:p>
          <w:p w:rsidR="00A214AC" w:rsidRPr="00EA54BC" w:rsidRDefault="00A214AC" w:rsidP="00345B21">
            <w:pPr>
              <w:ind w:firstLine="459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EA54BC">
              <w:rPr>
                <w:rFonts w:eastAsia="Calibri"/>
                <w:sz w:val="28"/>
                <w:szCs w:val="28"/>
              </w:rPr>
              <w:t>…</w:t>
            </w:r>
          </w:p>
          <w:p w:rsidR="00A214AC" w:rsidRPr="00EA54BC" w:rsidRDefault="00A214AC" w:rsidP="00345B21">
            <w:pPr>
              <w:ind w:firstLine="459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rFonts w:eastAsia="Calibri"/>
                <w:sz w:val="28"/>
                <w:szCs w:val="28"/>
              </w:rPr>
              <w:t>10. Вычету подлежат членские взносы субъектов частного предпринимательства, уплаченные налогоплательщиком:</w:t>
            </w:r>
          </w:p>
          <w:p w:rsidR="00A214AC" w:rsidRPr="00EA54BC" w:rsidRDefault="00A214AC" w:rsidP="00345B21">
            <w:pPr>
              <w:ind w:firstLine="459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rFonts w:eastAsia="Calibri"/>
                <w:sz w:val="28"/>
                <w:szCs w:val="28"/>
              </w:rPr>
              <w:t xml:space="preserve">1) объединениям субъектов частного предпринимательства в соответствии с законодательством Республики Казахстан в сфере предпринимательства в размере, не превышающем </w:t>
            </w:r>
            <w:r w:rsidRPr="00EA54BC">
              <w:rPr>
                <w:bCs/>
                <w:sz w:val="28"/>
                <w:szCs w:val="28"/>
              </w:rPr>
              <w:t>месячного расчетного показателя</w:t>
            </w:r>
            <w:r w:rsidRPr="00EA54BC">
              <w:rPr>
                <w:rFonts w:eastAsia="Calibri"/>
                <w:sz w:val="28"/>
                <w:szCs w:val="28"/>
              </w:rPr>
              <w:t xml:space="preserve">, установленного законом о республиканском бюджете и действующего на 1 января соответствующего финансового года, на одного работника исходя из </w:t>
            </w:r>
            <w:r w:rsidRPr="00EA54BC">
              <w:rPr>
                <w:rFonts w:eastAsia="Calibri"/>
                <w:sz w:val="28"/>
                <w:szCs w:val="28"/>
              </w:rPr>
              <w:lastRenderedPageBreak/>
              <w:t>среднесписочной численности работников за год;</w:t>
            </w:r>
          </w:p>
          <w:p w:rsidR="00A214AC" w:rsidRPr="00EA54BC" w:rsidRDefault="00A214AC" w:rsidP="00345B21">
            <w:pPr>
              <w:ind w:firstLine="459"/>
              <w:contextualSpacing/>
              <w:jc w:val="both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A54BC">
              <w:rPr>
                <w:rFonts w:eastAsia="Calibri"/>
                <w:sz w:val="28"/>
                <w:szCs w:val="28"/>
              </w:rPr>
              <w:t xml:space="preserve">2) Национальной палате предпринимателей Республики Казахстан в размере, не превышающем </w:t>
            </w:r>
            <w:r w:rsidRPr="00EA54BC">
              <w:rPr>
                <w:bCs/>
                <w:sz w:val="28"/>
                <w:szCs w:val="28"/>
              </w:rPr>
              <w:t>предельный размер</w:t>
            </w:r>
            <w:r w:rsidRPr="00EA54BC">
              <w:rPr>
                <w:sz w:val="28"/>
                <w:szCs w:val="28"/>
              </w:rPr>
              <w:t xml:space="preserve"> </w:t>
            </w:r>
            <w:r w:rsidRPr="00EA54BC">
              <w:rPr>
                <w:rFonts w:eastAsia="Calibri"/>
                <w:sz w:val="28"/>
                <w:szCs w:val="28"/>
              </w:rPr>
              <w:t>обязательных членских взносов, утвержденный Правительством Республики Казахстан.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ind w:firstLine="430"/>
              <w:jc w:val="both"/>
              <w:rPr>
                <w:b/>
                <w:sz w:val="28"/>
                <w:szCs w:val="28"/>
                <w:lang w:eastAsia="en-US"/>
              </w:rPr>
            </w:pPr>
            <w:r w:rsidRPr="00EA54BC">
              <w:rPr>
                <w:b/>
                <w:sz w:val="28"/>
                <w:szCs w:val="28"/>
                <w:lang w:eastAsia="en-US"/>
              </w:rPr>
              <w:lastRenderedPageBreak/>
              <w:t>Статья 243 Вычеты по отдельным видам расходов</w:t>
            </w:r>
          </w:p>
          <w:p w:rsidR="00A214AC" w:rsidRPr="00EA54BC" w:rsidRDefault="00A214AC" w:rsidP="00345B21">
            <w:pPr>
              <w:ind w:firstLine="430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EA54BC">
              <w:rPr>
                <w:rFonts w:eastAsia="Calibri"/>
                <w:sz w:val="28"/>
                <w:szCs w:val="28"/>
              </w:rPr>
              <w:t>…</w:t>
            </w:r>
          </w:p>
          <w:p w:rsidR="00A214AC" w:rsidRPr="00EA54BC" w:rsidRDefault="00A214AC" w:rsidP="00345B21">
            <w:pPr>
              <w:ind w:firstLine="430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EA54BC">
              <w:rPr>
                <w:rFonts w:eastAsia="Calibri"/>
                <w:sz w:val="28"/>
                <w:szCs w:val="28"/>
              </w:rPr>
              <w:t>10. Вычету подлежат членские взносы субъектов частного предпринимательства, уплаченные налогоплательщиком:</w:t>
            </w:r>
          </w:p>
          <w:p w:rsidR="00A214AC" w:rsidRPr="00EA54BC" w:rsidRDefault="00A214AC" w:rsidP="00345B21">
            <w:pPr>
              <w:ind w:firstLine="43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rFonts w:eastAsia="Calibri"/>
                <w:sz w:val="28"/>
                <w:szCs w:val="28"/>
              </w:rPr>
              <w:t xml:space="preserve">1) объединениям субъектов частного предпринимательства в соответствии с законодательством Республики Казахстан в сфере предпринимательства в размере, не превышающем </w:t>
            </w:r>
            <w:r w:rsidRPr="00EA54BC">
              <w:rPr>
                <w:bCs/>
                <w:sz w:val="28"/>
                <w:szCs w:val="28"/>
              </w:rPr>
              <w:t>месячного расчетного показателя</w:t>
            </w:r>
            <w:r w:rsidRPr="00EA54BC">
              <w:rPr>
                <w:rFonts w:eastAsia="Calibri"/>
                <w:sz w:val="28"/>
                <w:szCs w:val="28"/>
              </w:rPr>
              <w:t xml:space="preserve">, установленного законом о республиканском бюджете и действующего на 1 января соответствующего финансового года, на одного работника исходя из </w:t>
            </w:r>
            <w:r w:rsidRPr="00EA54BC">
              <w:rPr>
                <w:rFonts w:eastAsia="Calibri"/>
                <w:sz w:val="28"/>
                <w:szCs w:val="28"/>
              </w:rPr>
              <w:lastRenderedPageBreak/>
              <w:t>среднесписочной численности работников за год;</w:t>
            </w:r>
          </w:p>
          <w:p w:rsidR="00A214AC" w:rsidRPr="00EA54BC" w:rsidRDefault="00A214AC" w:rsidP="00345B21">
            <w:pPr>
              <w:ind w:firstLine="43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A54BC">
              <w:rPr>
                <w:rFonts w:eastAsia="Calibri"/>
                <w:sz w:val="28"/>
                <w:szCs w:val="28"/>
              </w:rPr>
              <w:t xml:space="preserve">2) Национальной палате предпринимателей Республики Казахстан в размере, не превышающем </w:t>
            </w:r>
            <w:r w:rsidRPr="00EA54BC">
              <w:rPr>
                <w:bCs/>
                <w:sz w:val="28"/>
                <w:szCs w:val="28"/>
              </w:rPr>
              <w:t>предельный размер</w:t>
            </w:r>
            <w:r w:rsidRPr="00EA54BC">
              <w:rPr>
                <w:sz w:val="28"/>
                <w:szCs w:val="28"/>
              </w:rPr>
              <w:t xml:space="preserve"> </w:t>
            </w:r>
            <w:r w:rsidRPr="00EA54BC">
              <w:rPr>
                <w:rFonts w:eastAsia="Calibri"/>
                <w:sz w:val="28"/>
                <w:szCs w:val="28"/>
              </w:rPr>
              <w:t>обязательных членских взносов, утвержденный Правительством Республики Казахстан.</w:t>
            </w:r>
            <w:r w:rsidRPr="00EA54BC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A214AC" w:rsidRPr="00EA54BC" w:rsidRDefault="00A214AC" w:rsidP="00345B21">
            <w:pPr>
              <w:ind w:firstLine="430"/>
              <w:jc w:val="both"/>
              <w:rPr>
                <w:rFonts w:eastAsia="Calibri"/>
                <w:sz w:val="28"/>
                <w:szCs w:val="28"/>
              </w:rPr>
            </w:pPr>
            <w:r w:rsidRPr="00EA54BC">
              <w:rPr>
                <w:rFonts w:eastAsia="Calibri"/>
                <w:b/>
                <w:sz w:val="28"/>
                <w:szCs w:val="28"/>
              </w:rPr>
              <w:t>Положения настоящего подпункта применяются также в случае уплаты членских взносов в отчетном налоговом периоде за предыдущий и (или) предшествующий предыдущему налоговые периоды.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rPr>
                <w:b/>
                <w:sz w:val="28"/>
                <w:szCs w:val="28"/>
                <w:lang w:eastAsia="en-US"/>
              </w:rPr>
            </w:pPr>
            <w:r w:rsidRPr="00EA54BC">
              <w:rPr>
                <w:b/>
                <w:sz w:val="28"/>
                <w:szCs w:val="28"/>
                <w:lang w:val="en-US" w:eastAsia="en-US"/>
              </w:rPr>
              <w:lastRenderedPageBreak/>
              <w:t>RG</w:t>
            </w:r>
            <w:r w:rsidRPr="00EA54B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A54BC">
              <w:rPr>
                <w:b/>
                <w:sz w:val="28"/>
                <w:szCs w:val="28"/>
                <w:lang w:val="en-US" w:eastAsia="en-US"/>
              </w:rPr>
              <w:t>Brands</w:t>
            </w:r>
          </w:p>
          <w:p w:rsidR="00A214AC" w:rsidRPr="00EA54BC" w:rsidRDefault="00A214AC" w:rsidP="00345B21">
            <w:pPr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  <w:lang w:eastAsia="en-US"/>
              </w:rPr>
              <w:t>Уточняющая поправка.</w:t>
            </w:r>
          </w:p>
          <w:p w:rsidR="00A214AC" w:rsidRPr="00EA54BC" w:rsidRDefault="00A214AC" w:rsidP="00345B21">
            <w:pPr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  <w:lang w:eastAsia="en-US"/>
              </w:rPr>
              <w:t>Положения подпункта 2) пункта 10 статьи 243 ограничивает вычеты уплаченными членскими взносами в адрес НПП в пределах сумм, утвержденных Правительством.</w:t>
            </w:r>
          </w:p>
          <w:p w:rsidR="00A214AC" w:rsidRPr="00EA54BC" w:rsidRDefault="00A214AC" w:rsidP="00345B21">
            <w:pPr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  <w:lang w:eastAsia="en-US"/>
              </w:rPr>
              <w:t xml:space="preserve">Учитывая, что налоговый период по КПН календарный год, уплаченные членские взносы в адрес НПП за текущий и предыдущий </w:t>
            </w:r>
            <w:r w:rsidRPr="00EA54BC">
              <w:rPr>
                <w:sz w:val="28"/>
                <w:szCs w:val="28"/>
                <w:lang w:eastAsia="en-US"/>
              </w:rPr>
              <w:lastRenderedPageBreak/>
              <w:t>год превышают размер годовой суммы взноса и не подлежат отнесению на вычеты.</w:t>
            </w: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907DB5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Статья 243</w:t>
            </w:r>
          </w:p>
          <w:p w:rsidR="00A214AC" w:rsidRPr="00EA54BC" w:rsidRDefault="00A214AC" w:rsidP="00907DB5">
            <w:pPr>
              <w:tabs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</w:rPr>
              <w:t xml:space="preserve"> пункт 10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907DB5">
            <w:pPr>
              <w:tabs>
                <w:tab w:val="right" w:pos="9355"/>
              </w:tabs>
              <w:ind w:firstLine="317"/>
              <w:jc w:val="both"/>
              <w:rPr>
                <w:sz w:val="28"/>
                <w:szCs w:val="28"/>
              </w:rPr>
            </w:pPr>
            <w:r w:rsidRPr="00EA54BC">
              <w:rPr>
                <w:b/>
                <w:bCs/>
                <w:sz w:val="28"/>
                <w:szCs w:val="28"/>
              </w:rPr>
              <w:t>Статья 243. Вычеты по отдельным видам расходов</w:t>
            </w:r>
          </w:p>
          <w:p w:rsidR="00A214AC" w:rsidRPr="00EA54BC" w:rsidRDefault="00A214AC" w:rsidP="00907DB5">
            <w:pPr>
              <w:tabs>
                <w:tab w:val="right" w:pos="9355"/>
              </w:tabs>
              <w:ind w:firstLine="317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10. Вычету подлежат членские взносы субъектов частного предпринимательства, уплаченные налогоплательщиком:</w:t>
            </w:r>
          </w:p>
          <w:p w:rsidR="00A214AC" w:rsidRPr="00EA54BC" w:rsidRDefault="00A214AC" w:rsidP="00907DB5">
            <w:pPr>
              <w:tabs>
                <w:tab w:val="right" w:pos="9355"/>
              </w:tabs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907DB5">
            <w:pPr>
              <w:tabs>
                <w:tab w:val="right" w:pos="9355"/>
              </w:tabs>
              <w:ind w:firstLine="456"/>
              <w:jc w:val="both"/>
              <w:rPr>
                <w:sz w:val="28"/>
                <w:szCs w:val="28"/>
              </w:rPr>
            </w:pPr>
            <w:r w:rsidRPr="00EA54BC">
              <w:rPr>
                <w:b/>
                <w:bCs/>
                <w:sz w:val="28"/>
                <w:szCs w:val="28"/>
              </w:rPr>
              <w:t>Статья 243. Вычеты по отдельным видам расходов</w:t>
            </w:r>
          </w:p>
          <w:p w:rsidR="00A214AC" w:rsidRPr="00EA54BC" w:rsidRDefault="00A214AC" w:rsidP="00907DB5">
            <w:pPr>
              <w:tabs>
                <w:tab w:val="right" w:pos="9355"/>
              </w:tabs>
              <w:ind w:firstLine="456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10. Вычету подлежат членские взносы субъектов частного предпринимательства, уплаченные налогоплательщиком:</w:t>
            </w:r>
          </w:p>
          <w:p w:rsidR="00A214AC" w:rsidRPr="00EA54BC" w:rsidRDefault="00A214AC" w:rsidP="00907DB5">
            <w:pPr>
              <w:tabs>
                <w:tab w:val="right" w:pos="9355"/>
              </w:tabs>
              <w:ind w:firstLine="456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A214AC" w:rsidRPr="00EA54BC" w:rsidRDefault="00A214AC" w:rsidP="00907DB5">
            <w:pPr>
              <w:tabs>
                <w:tab w:val="right" w:pos="9355"/>
              </w:tabs>
              <w:ind w:firstLine="456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3)</w:t>
            </w:r>
            <w:r w:rsidRPr="00EA54BC">
              <w:rPr>
                <w:sz w:val="28"/>
                <w:szCs w:val="28"/>
              </w:rPr>
              <w:t xml:space="preserve"> </w:t>
            </w:r>
            <w:r w:rsidRPr="00EA54BC">
              <w:rPr>
                <w:b/>
                <w:sz w:val="28"/>
                <w:szCs w:val="28"/>
              </w:rPr>
              <w:t>международным организациям по поручению и на основании решения в пределах своей компетенции соответствующего уполномоченного государственного органа в размере, установленном международными организациями.</w:t>
            </w:r>
          </w:p>
          <w:p w:rsidR="00A214AC" w:rsidRPr="00EA54BC" w:rsidRDefault="00A214AC" w:rsidP="00907DB5">
            <w:pPr>
              <w:tabs>
                <w:tab w:val="right" w:pos="9355"/>
              </w:tabs>
              <w:ind w:firstLine="456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907DB5">
            <w:pPr>
              <w:tabs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</w:rPr>
              <w:t xml:space="preserve">КТЖ Согласно Приказу и.о. Министра по инвестициям и развитию Республики Казахстан от 30 сентября 2015 года № 958 «Об утверждении перечней функций Министерства по инвестициям и развитию Республики Казахстан и акционерного общества «Национальная компания «Қазақстан </w:t>
            </w:r>
            <w:r w:rsidRPr="00EA54BC">
              <w:rPr>
                <w:sz w:val="28"/>
                <w:szCs w:val="28"/>
              </w:rPr>
              <w:lastRenderedPageBreak/>
              <w:t>темір жолы» по вопросам международного сотрудничества» АО «НК «КТЖ» осуществляет функции по взаимодействию с Организацией сотрудничества железных дорог (ОСЖД). При этом членство в данной организации предусматривает уплату членских взносов.</w:t>
            </w: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rPr>
                <w:b/>
                <w:sz w:val="28"/>
                <w:szCs w:val="28"/>
              </w:rPr>
            </w:pPr>
            <w:r w:rsidRPr="00EA54BC">
              <w:rPr>
                <w:rStyle w:val="s1"/>
                <w:b w:val="0"/>
                <w:sz w:val="28"/>
                <w:szCs w:val="28"/>
              </w:rPr>
              <w:t>Пункт 15 статьи 243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ind w:firstLine="289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Статья 243. Вычеты по отдельным видам расходов</w:t>
            </w:r>
          </w:p>
          <w:p w:rsidR="00A214AC" w:rsidRPr="00EA54BC" w:rsidRDefault="00A214AC" w:rsidP="00345B21">
            <w:pPr>
              <w:ind w:firstLine="289"/>
              <w:rPr>
                <w:bCs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sz w:val="28"/>
                <w:szCs w:val="28"/>
                <w:shd w:val="clear" w:color="auto" w:fill="FFFFFF"/>
              </w:rPr>
              <w:t xml:space="preserve">15. Налогоплательщик, имеющий право на производство и (или) реализацию товара на основании лицензионного или сублицензионного договора (соглашения), зарегистрированного в порядке, определенном законодательством Республики Казахстан, относит на вычеты расходы по деятельности, направленной на поддержание и (или) </w:t>
            </w:r>
            <w:r w:rsidRPr="00EA54BC">
              <w:rPr>
                <w:rStyle w:val="af1"/>
                <w:sz w:val="28"/>
                <w:szCs w:val="28"/>
                <w:shd w:val="clear" w:color="auto" w:fill="FFFFFF"/>
              </w:rPr>
              <w:lastRenderedPageBreak/>
              <w:t>увеличение объемов продаж такого товара независимо от наличия права собственности на него.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rStyle w:val="af1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ind w:firstLine="289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lastRenderedPageBreak/>
              <w:t>Статья 243. Вычеты по отдельным видам расходов</w:t>
            </w:r>
          </w:p>
          <w:p w:rsidR="00A214AC" w:rsidRPr="00EA54BC" w:rsidRDefault="00A214AC" w:rsidP="00345B21">
            <w:pPr>
              <w:ind w:firstLine="289"/>
              <w:rPr>
                <w:bCs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sz w:val="28"/>
                <w:szCs w:val="28"/>
                <w:shd w:val="clear" w:color="auto" w:fill="FFFFFF"/>
              </w:rPr>
              <w:t xml:space="preserve">15. Налогоплательщик, осуществляющий производство и (или) реализацию товара под фирменным наименованием и (или) товарным знаком (знаком обслуживания), которым (которыми) такой налогоплательщик владеет и (или) пользуется (в том числе на основании лицензионного или сублицензионного договора (соглашения)) в порядке, </w:t>
            </w:r>
            <w:r w:rsidRPr="00EA54BC">
              <w:rPr>
                <w:rStyle w:val="af1"/>
                <w:sz w:val="28"/>
                <w:szCs w:val="28"/>
                <w:shd w:val="clear" w:color="auto" w:fill="FFFFFF"/>
              </w:rPr>
              <w:lastRenderedPageBreak/>
              <w:t>определенном законодательством Республики Казахстан, и (или) международными договорами, ратифицированными Республикой Казахстан, относит на вычеты расходы по деятельности, направленной на поддержание и (или) увеличение объемов продаж такого товара независимо от наличия права собственности на него.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rStyle w:val="af1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rPr>
                <w:b/>
                <w:sz w:val="28"/>
                <w:szCs w:val="28"/>
                <w:lang w:eastAsia="en-US"/>
              </w:rPr>
            </w:pPr>
            <w:r w:rsidRPr="00EA54BC">
              <w:rPr>
                <w:b/>
                <w:sz w:val="28"/>
                <w:szCs w:val="28"/>
                <w:lang w:val="en-US" w:eastAsia="en-US"/>
              </w:rPr>
              <w:lastRenderedPageBreak/>
              <w:t>RG</w:t>
            </w:r>
            <w:r w:rsidRPr="00EA54B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A54BC">
              <w:rPr>
                <w:b/>
                <w:sz w:val="28"/>
                <w:szCs w:val="28"/>
                <w:lang w:val="en-US" w:eastAsia="en-US"/>
              </w:rPr>
              <w:t>Brands</w:t>
            </w:r>
          </w:p>
          <w:p w:rsidR="00A214AC" w:rsidRPr="00EA54BC" w:rsidRDefault="00A214AC" w:rsidP="00EA54BC">
            <w:pPr>
              <w:pStyle w:val="a3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214AC" w:rsidRPr="00EA54BC" w:rsidRDefault="00A214AC" w:rsidP="00EA54BC">
            <w:pPr>
              <w:ind w:firstLine="289"/>
              <w:jc w:val="both"/>
              <w:rPr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  <w:lang w:eastAsia="en-US"/>
              </w:rPr>
              <w:t>ПрайсУотерхаускуперс</w:t>
            </w:r>
            <w:r w:rsidRPr="00EA54BC">
              <w:rPr>
                <w:sz w:val="28"/>
                <w:szCs w:val="28"/>
              </w:rPr>
              <w:t xml:space="preserve"> Вновь введенная норма пункта 15 статьи 243 Налогового кодекса является верной, но только в отношении субъектов, получивших право пользования средством индивидуализации на основании </w:t>
            </w:r>
            <w:r w:rsidRPr="00EA54BC">
              <w:rPr>
                <w:sz w:val="28"/>
                <w:szCs w:val="28"/>
              </w:rPr>
              <w:lastRenderedPageBreak/>
              <w:t>лицензионного/сублицензионного договора (в большей части иностранными брендами).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В этой связи, в целях исключения указанного неравенства подходов по отношению к налогоплательщикам, производящим и/или реализующим товары под собственным брендом (т.е. отечественным брендом), полагаем необходимым дополнить норму в части собственных фирменных наименований и товарных знаков/знаков обслуживания (дефиниции использованных терминов регламентированы в п. 38.2 ГК и в пп. 1..8) ЗРК «О товарных </w:t>
            </w:r>
            <w:r w:rsidRPr="00EA54BC">
              <w:rPr>
                <w:sz w:val="28"/>
                <w:szCs w:val="28"/>
              </w:rPr>
              <w:lastRenderedPageBreak/>
              <w:t>знаках, знаках обслуживания и наименованиях мест происхождения товаров»).</w:t>
            </w: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83735">
            <w:pPr>
              <w:contextualSpacing/>
              <w:jc w:val="center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Подпункт 1) пункта 1, подпункт 1) пункта 3 статьи 244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83735">
            <w:pPr>
              <w:ind w:firstLine="459"/>
              <w:contextualSpacing/>
              <w:jc w:val="both"/>
              <w:rPr>
                <w:b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Статья 244. Вычет сумм компенсаций при служебных командировках и поездках членов органа управления налогоплательщика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bookmarkStart w:id="9" w:name="SUB2440100"/>
            <w:bookmarkEnd w:id="9"/>
            <w:r w:rsidRPr="00EA54BC">
              <w:rPr>
                <w:sz w:val="28"/>
                <w:szCs w:val="28"/>
              </w:rPr>
              <w:t>1. Вычету подлежат следующие расходы по компенсациям при служебных командировках: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bookmarkStart w:id="10" w:name="SUB2440101"/>
            <w:bookmarkEnd w:id="10"/>
            <w:r w:rsidRPr="00EA54BC">
              <w:rPr>
                <w:sz w:val="28"/>
                <w:szCs w:val="28"/>
              </w:rPr>
              <w:t>1) расходы на проезд к месту командировки и обратно, включая оплату расходов за бронь, на основании документов, подтверждающих расходы на проезд и за бронь. В случае оформления проезда электронным билетом или электронным проездным документом документами, подтверждающими расходы на проезд и за бронь, являются: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электронный билет, электронный проездной документ;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документ, подтверждающий факт оплаты стоимости электронного билета, электронного проездного документа;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b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документ, подтверждающий факт проезда (в том числе посадочный талон), выданный перевозчиком или лицом, у </w:t>
            </w:r>
            <w:r w:rsidRPr="00EA54BC">
              <w:rPr>
                <w:sz w:val="28"/>
                <w:szCs w:val="28"/>
              </w:rPr>
              <w:lastRenderedPageBreak/>
              <w:t xml:space="preserve">которого приобретен электронный билет или электронный проездной документ, на бумажном носителе или в электронном </w:t>
            </w:r>
            <w:r w:rsidRPr="00EA54BC">
              <w:rPr>
                <w:b/>
                <w:sz w:val="28"/>
                <w:szCs w:val="28"/>
              </w:rPr>
              <w:t>виде.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К расходам, предусмотренным настоящим подпунктом, не относятся расходы по проезду в пределах одного населенного пункта</w:t>
            </w:r>
            <w:r w:rsidRPr="00EA54BC">
              <w:rPr>
                <w:sz w:val="28"/>
                <w:szCs w:val="28"/>
              </w:rPr>
              <w:t>;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3. Вычету подлежат следующие расходы по компенсациям при поездках членов совета директоров или иного органа управления налогоплательщика, не являющегося высшим органом управления, понесенные в связи с выполнением возложенных на них управленческих обязанностей, кроме компенсации при служебных командировках: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11" w:name="SUB2440301"/>
            <w:bookmarkEnd w:id="11"/>
            <w:r w:rsidRPr="00EA54BC">
              <w:rPr>
                <w:color w:val="000000"/>
                <w:sz w:val="28"/>
                <w:szCs w:val="28"/>
              </w:rPr>
              <w:t>1) расходы на проезд к месту выполнения управленческих обязанностей и обратно, включая оплату расходов за бронь, на основании документов, подтверждающих расходы на проезд и за бронь. В случае оформления проезда электронным билетом или электронным проездным документом документами, подтверждающими расходы на проезд и за бронь, являются: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lastRenderedPageBreak/>
              <w:t>электронный билет, электронный проездной документ;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документ, подтверждающий факт оплаты стоимости электронного билета, электронного проездного документа;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 xml:space="preserve">документ, подтверждающий факт проезда (в том числе посадочный талон), выданный перевозчиком или лицом, у которого приобретен электронный билет или электронный проездной документ, на бумажном носителе или в электронном </w:t>
            </w:r>
            <w:r w:rsidRPr="00EA54BC">
              <w:rPr>
                <w:b/>
                <w:color w:val="000000"/>
                <w:sz w:val="28"/>
                <w:szCs w:val="28"/>
              </w:rPr>
              <w:t>виде.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t>К расходам, предусмотренным настоящим подпунктом, не относятся расходы по проезду в пределах одного населенного пункта;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12" w:name="SUB2440302"/>
            <w:bookmarkEnd w:id="12"/>
            <w:r w:rsidRPr="00EA54BC">
              <w:rPr>
                <w:color w:val="000000"/>
                <w:sz w:val="28"/>
                <w:szCs w:val="28"/>
              </w:rPr>
              <w:t>2) расходы на наем жилища в течение времени нахождения в поездке для выполнения управленческих обязанностей, включая оплату расходов за бронь, на основании документов, подтверждающих расходы на наем жилого помещения и за бронь;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13" w:name="SUB2440303"/>
            <w:bookmarkEnd w:id="13"/>
            <w:r w:rsidRPr="00EA54BC">
              <w:rPr>
                <w:color w:val="000000"/>
                <w:sz w:val="28"/>
                <w:szCs w:val="28"/>
              </w:rPr>
              <w:t>3) сумма денег, выплачиваемая члену органа управления за время нахождения в поездке для выполнения управленческих обязанностей в размере, установленном по решению налогоплательщика;</w:t>
            </w:r>
          </w:p>
          <w:p w:rsidR="00A214AC" w:rsidRPr="00EA54BC" w:rsidRDefault="00A214AC" w:rsidP="00324451">
            <w:pPr>
              <w:ind w:firstLine="459"/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  <w:bookmarkStart w:id="14" w:name="SUB2440304"/>
            <w:bookmarkEnd w:id="14"/>
            <w:r w:rsidRPr="00EA54BC">
              <w:rPr>
                <w:color w:val="000000"/>
                <w:sz w:val="28"/>
                <w:szCs w:val="28"/>
              </w:rPr>
              <w:t xml:space="preserve">4) расходы, произведенные </w:t>
            </w:r>
            <w:r w:rsidRPr="00EA54BC">
              <w:rPr>
                <w:color w:val="000000"/>
                <w:sz w:val="28"/>
                <w:szCs w:val="28"/>
              </w:rPr>
              <w:lastRenderedPageBreak/>
              <w:t>налогоплательщиком при оформлении разрешений на въезд и выезд (визы) (стоимость визы, консульских услуг, обязательного медицинского страхования), на основании документов, подтверждающих такие расходы.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83735">
            <w:pPr>
              <w:ind w:firstLine="459"/>
              <w:contextualSpacing/>
              <w:jc w:val="both"/>
              <w:rPr>
                <w:b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lastRenderedPageBreak/>
              <w:t>Статья 244. Вычет сумм компенсаций при служебных командировках и поездках членов органа управления налогоплательщика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1. Вычету подлежат следующие расходы по компенсациям при служебных командировках: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1) расходы на проезд к месту командировки и обратно, включая оплату расходов за бронь, на основании документов, подтверждающих расходы на проезд и за бронь. В случае оформления проезда электронным билетом или электронным проездным документом документами, подтверждающими расходы на проезд и за бронь, являются: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электронный билет, электронный проездной документ;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документ, подтверждающий факт оплаты стоимости электронного билета, электронного проездного документа;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b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документ, подтверждающий факт проезда (в том числе посадочный талон), выданный перевозчиком или лицом, у </w:t>
            </w:r>
            <w:r w:rsidRPr="00EA54BC">
              <w:rPr>
                <w:sz w:val="28"/>
                <w:szCs w:val="28"/>
              </w:rPr>
              <w:lastRenderedPageBreak/>
              <w:t xml:space="preserve">которого приобретен электронный билет или электронный проездной документ, на бумажном носителе или в электронном </w:t>
            </w:r>
            <w:r w:rsidRPr="00EA54BC">
              <w:rPr>
                <w:b/>
                <w:sz w:val="28"/>
                <w:szCs w:val="28"/>
              </w:rPr>
              <w:t>виде;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…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3. Вычету подлежат следующие расходы по компенсациям при поездках членов совета директоров или иного органа управления налогоплательщика, не являющегося высшим органом управления, понесенные в связи с выполнением возложенных на них управленческих обязанностей, кроме компенсации при служебных командировках: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1) расходы на проезд к месту выполнения управленческих обязанностей и обратно, включая оплату расходов за бронь, на основании документов, подтверждающих расходы на проезд и за бронь. В случае оформления проезда электронным билетом или электронным проездным документом документами, подтверждающими расходы на проезд и за бронь, являются: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lastRenderedPageBreak/>
              <w:t>электронный билет, электронный проездной документ;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документ, подтверждающий факт оплаты стоимости электронного билета, электронного проездного документа;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 xml:space="preserve">документ, подтверждающий факт проезда (в том числе посадочный талон), выданный перевозчиком или лицом, у которого приобретен электронный билет или электронный проездной документ, на бумажном носителе или в электронном </w:t>
            </w:r>
            <w:r w:rsidRPr="00EA54BC">
              <w:rPr>
                <w:b/>
                <w:color w:val="000000"/>
                <w:sz w:val="28"/>
                <w:szCs w:val="28"/>
              </w:rPr>
              <w:t>виде;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2) расходы на наем жилища в течение времени нахождения в поездке для выполнения управленческих обязанностей, включая оплату расходов за бронь, на основании документов, подтверждающих расходы на наем жилого помещения и за бронь;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3) сумма денег, выплачиваемая члену органа управления за время нахождения в поездке для выполнения управленческих обязанностей в размере, установленном по решению налогоплательщика;</w:t>
            </w:r>
          </w:p>
          <w:p w:rsidR="00A214AC" w:rsidRPr="00EA54BC" w:rsidRDefault="00A214AC" w:rsidP="00083735">
            <w:pPr>
              <w:ind w:firstLine="45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 xml:space="preserve">4) расходы, произведенные налогоплательщиком при оформлении разрешений на въезд и выезд (визы) (стоимость визы, консульских услуг, обязательного медицинского </w:t>
            </w:r>
            <w:r w:rsidRPr="00EA54BC">
              <w:rPr>
                <w:color w:val="000000"/>
                <w:sz w:val="28"/>
                <w:szCs w:val="28"/>
              </w:rPr>
              <w:lastRenderedPageBreak/>
              <w:t>страхования), на основании документов, подтверждающих такие расходы.</w:t>
            </w:r>
          </w:p>
          <w:p w:rsidR="00A214AC" w:rsidRPr="00EA54BC" w:rsidRDefault="00A214AC" w:rsidP="00083735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83735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A214AC" w:rsidRPr="00EA54BC" w:rsidRDefault="00A214AC" w:rsidP="00083735">
            <w:pPr>
              <w:contextualSpacing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83735">
            <w:pPr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3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EA54BC">
              <w:rPr>
                <w:b/>
                <w:sz w:val="28"/>
                <w:szCs w:val="28"/>
                <w:lang w:eastAsia="en-US"/>
              </w:rPr>
              <w:lastRenderedPageBreak/>
              <w:t>АГМП</w:t>
            </w:r>
          </w:p>
          <w:p w:rsidR="00A214AC" w:rsidRPr="00EA54BC" w:rsidRDefault="00A214AC" w:rsidP="00083735">
            <w:pPr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Предлагаем исключить последний абзац подпункта 1) пункта 1 и пункта 3 статьи 244 Налогового кодекса, поскольку такие расходы связаны с предпринимательской деятельностью налогоплательщика. Как правило, командировки назначаются в том случае, если место командировки находится в другом населенном пункте. Поэтому командировочные расходы должны включать все транспортные расходы, связанные с доставкой </w:t>
            </w:r>
            <w:r w:rsidRPr="00EA54BC">
              <w:rPr>
                <w:sz w:val="28"/>
                <w:szCs w:val="28"/>
              </w:rPr>
              <w:lastRenderedPageBreak/>
              <w:t xml:space="preserve">работников до пункта назначения. Согласно же действующей редакции работодатели должны делить такие расходы на проезд к иному населенному пункту и передвижение в пределах населенного пункта. Получается абсурдная ситуация, когда расходы на самолет и поезд входят в командировочные расходы, а проезд до и от  аэропорта/ж.д. вокзала – нет.    </w:t>
            </w: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pStyle w:val="aa"/>
              <w:ind w:left="34"/>
              <w:jc w:val="both"/>
              <w:rPr>
                <w:rStyle w:val="s1"/>
                <w:b w:val="0"/>
                <w:sz w:val="28"/>
                <w:szCs w:val="28"/>
              </w:rPr>
            </w:pPr>
            <w:r w:rsidRPr="00EA54BC">
              <w:rPr>
                <w:rStyle w:val="s1"/>
                <w:b w:val="0"/>
                <w:sz w:val="28"/>
                <w:szCs w:val="28"/>
              </w:rPr>
              <w:t>Пункт 7 статьи 271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Статья 271. Исчисление амортизационных отчислений</w:t>
            </w:r>
          </w:p>
          <w:p w:rsidR="00A214AC" w:rsidRPr="00EA54BC" w:rsidRDefault="00A214AC" w:rsidP="00345B21">
            <w:pPr>
              <w:ind w:firstLine="289"/>
              <w:rPr>
                <w:bCs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7. По впервые введенным в эксплуатацию на территории Республики Казахстан фиксированным активам недропользователь вправе в первый 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менее трех лет. Данные фиксированные активы в первый налоговый период эксплуатации учитываются отдельно от стоимостного баланса группы. В последующий налоговый период данные фиксированные активы подлежат включению в стоимостный баланс соответствующей группы.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 xml:space="preserve">В случае выбытия впервые введенного в эксплуатацию фиксированного актива, по </w:t>
            </w: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lastRenderedPageBreak/>
              <w:t>которому исчисление амортизационных отчислений производилось в соответствии с настоящим пунктом, до истечения трехлетнего периода сумма превышения произведенного вычета по указанному фиксированному активу над суммой амортизационных отчислений, определенных по предельным нормам амортизации, предусмотренным настоящей статьей, подлежит включению в совокупный годовой доход того налогового периода, в котором была применена двойная норма амортизации.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Положения настоящего пункта распространяются только на фиксированные активы, которые соответствуют одновременно следующим условиям: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1) являются активами, которые в силу специфики их использования имеют прямую причинно-следственную связь с осуществлением деятельности по контракту (контрактам) на недропользование;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 xml:space="preserve">2) в налоговом учете последующие расходы, понесенные недропользователем по данным активам, не подлежат распределению между деятельностью по контракту (контрактам) на </w:t>
            </w: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lastRenderedPageBreak/>
              <w:t>недропользование и внеконтрактной деятельностью.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rStyle w:val="af1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lastRenderedPageBreak/>
              <w:t>Статья 271. Исчисление амортизационных отчислений</w:t>
            </w:r>
          </w:p>
          <w:p w:rsidR="00A214AC" w:rsidRPr="00EA54BC" w:rsidRDefault="00A214AC" w:rsidP="00345B21">
            <w:pPr>
              <w:ind w:firstLine="289"/>
              <w:rPr>
                <w:bCs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7. По впервые введенным в эксплуатацию на территории Республики Казахстан фиксированным активам недропользователь вправе в первый 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менее трех лет. Данные фиксированные активы в первый налоговый период эксплуатации учитываются отдельно от стоимостного баланса группы. В последующий налоговый период данные фиксированные активы подлежат включению в стоимостный баланс соответствующей группы.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 xml:space="preserve">В случае выбытия впервые введенного в эксплуатацию фиксированного актива, по </w:t>
            </w: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lastRenderedPageBreak/>
              <w:t>которому исчисление амортизационных отчислений производилось в соответствии с настоящим пунктом, до истечения трехлетнего периода сумма превышения произведенного вычета по указанному фиксированному активу над суммой амортизационных отчислений, определенных по предельным нормам амортизации, предусмотренным настоящей статьей, подлежит включению в совокупный годовой доход того налогового периода, в котором была применена двойная норма амортизации.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Положения настоящего пункта распространяются только на фиксированные активы, которые соответствуют одновременно следующим условиям: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1) являются активами, которые в силу специфики их использования имеют прямую причинно-следственную связь с осуществлением деятельности по контракту (контрактам) на недропользование;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 xml:space="preserve">2) в налоговом учете последующие расходы, понесенные недропользователем по данным активам, не подлежат распределению между деятельностью по контракту (контрактам) на </w:t>
            </w: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lastRenderedPageBreak/>
              <w:t>недропользование и внеконтрактной деятельностью.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sz w:val="28"/>
                <w:szCs w:val="28"/>
                <w:shd w:val="clear" w:color="auto" w:fill="FFFFFF"/>
              </w:rPr>
              <w:t>В целях настоящего пункта контрактом на недропользование не признается контракт на добычу подземных вод.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rStyle w:val="af1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rPr>
                <w:b/>
                <w:sz w:val="28"/>
                <w:szCs w:val="28"/>
                <w:lang w:eastAsia="en-US"/>
              </w:rPr>
            </w:pPr>
            <w:r w:rsidRPr="00EA54BC">
              <w:rPr>
                <w:b/>
                <w:sz w:val="28"/>
                <w:szCs w:val="28"/>
                <w:lang w:val="en-US" w:eastAsia="en-US"/>
              </w:rPr>
              <w:lastRenderedPageBreak/>
              <w:t>RG</w:t>
            </w:r>
            <w:r w:rsidRPr="00EA54B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A54BC">
              <w:rPr>
                <w:b/>
                <w:sz w:val="28"/>
                <w:szCs w:val="28"/>
                <w:lang w:val="en-US" w:eastAsia="en-US"/>
              </w:rPr>
              <w:t>Brands</w:t>
            </w:r>
          </w:p>
          <w:p w:rsidR="00A214AC" w:rsidRPr="00EA54BC" w:rsidRDefault="00A214AC" w:rsidP="00345B21">
            <w:pPr>
              <w:jc w:val="both"/>
              <w:rPr>
                <w:rStyle w:val="s0"/>
                <w:rFonts w:eastAsia="Calibri"/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sz w:val="28"/>
                <w:szCs w:val="28"/>
              </w:rPr>
              <w:t>В связи с внесением предложений по предоставлению права применения ИНП по статье 274.</w:t>
            </w:r>
          </w:p>
          <w:p w:rsidR="00A214AC" w:rsidRPr="00EA54BC" w:rsidRDefault="00A214AC" w:rsidP="00345B2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pStyle w:val="aa"/>
              <w:ind w:left="34"/>
              <w:jc w:val="both"/>
              <w:rPr>
                <w:b/>
                <w:bCs/>
                <w:sz w:val="28"/>
                <w:szCs w:val="28"/>
              </w:rPr>
            </w:pPr>
            <w:r w:rsidRPr="00EA54BC">
              <w:rPr>
                <w:rStyle w:val="s1"/>
                <w:b w:val="0"/>
                <w:sz w:val="28"/>
                <w:szCs w:val="28"/>
              </w:rPr>
              <w:t>Пункт 2 Статьи 274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ind w:firstLine="289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Статья 274. Инвестиционные налоговые преференции</w:t>
            </w:r>
          </w:p>
          <w:p w:rsidR="00A214AC" w:rsidRPr="00EA54BC" w:rsidRDefault="00A214AC" w:rsidP="00345B21">
            <w:pPr>
              <w:ind w:firstLine="289"/>
              <w:rPr>
                <w:bCs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2.</w:t>
            </w:r>
            <w:r w:rsidRPr="00EA54BC">
              <w:rPr>
                <w:rStyle w:val="af1"/>
                <w:sz w:val="28"/>
                <w:szCs w:val="28"/>
                <w:shd w:val="clear" w:color="auto" w:fill="FFFFFF"/>
              </w:rPr>
              <w:t xml:space="preserve"> </w:t>
            </w: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назначения, машины и оборудование, которые в течение не менее трех налоговых периодов, следующих за налоговым периодом ввода в эксплуатацию, соответствуют одновременно следующим условиям: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1) являются активами сроком службы более одного года, переданными концедентом во владение и пользование концессионеру (правопреемнику или юридическому лицу, специально созданному исключительно концессионером для реализации договора концессии) в рамках договора концессии, или основными средствами;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lastRenderedPageBreak/>
              <w:t>2) используются налогоплательщиком, применившим преференции, в деятельности, направленной на получение дохода;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3) не являются активами, которые в силу специфики их использования имеют прямую причинно-следственную связь с осуществлением деятельности по контракту (контрактам) на недропользование;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4) в налоговом учете последующие расходы, понесенные недропользователем по данным активам, не подлежат распределению между деятельностью по контракту (контрактам) на недропользование и внеконтрактной деятельностью;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5) не являются активами, вводимыми в эксплуатацию в рамках инвестиционного проекта по контрактам, заключенным до 1 января 2009 года в соответствии с законодательством Республики Казахстан в сфере предпринимательства;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 xml:space="preserve">6) не являются активами, введенными в эксплуатацию в рамках инвестиционного приоритетного проекта по инвестиционному контракту, заключенному после 31 декабря 2014 года в соответствии с законодательством </w:t>
            </w: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lastRenderedPageBreak/>
              <w:t>Республики Казахстан в сфере предпринимательства.</w:t>
            </w:r>
          </w:p>
          <w:p w:rsidR="00A214AC" w:rsidRPr="00EA54BC" w:rsidRDefault="00A214AC" w:rsidP="00345B21">
            <w:pPr>
              <w:jc w:val="both"/>
              <w:rPr>
                <w:b/>
                <w:sz w:val="28"/>
                <w:szCs w:val="28"/>
              </w:rPr>
            </w:pPr>
            <w:r w:rsidRPr="00EA54BC">
              <w:rPr>
                <w:rStyle w:val="af1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ind w:firstLine="289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lastRenderedPageBreak/>
              <w:t>Статья 274. Инвестиционные налоговые преференции</w:t>
            </w:r>
          </w:p>
          <w:p w:rsidR="00A214AC" w:rsidRPr="00EA54BC" w:rsidRDefault="00A214AC" w:rsidP="00345B21">
            <w:pPr>
              <w:ind w:firstLine="289"/>
              <w:rPr>
                <w:bCs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2. 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назначения, машины и оборудование, которые в течение не менее трех налоговых периодов, следующих за налоговым периодом ввода в эксплуатацию, соответствуют одновременно следующим условиям: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1) являются активами сроком службы более одного года, переданными концедентом во владение и пользование концессионеру (правопреемнику или юридическому лицу, специально созданному исключительно концессионером для реализации договора концессии) в рамках договора концессии, или основными средствами;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lastRenderedPageBreak/>
              <w:t>2) используются налогоплательщиком, применившим преференции, в деятельности, направленной на получение дохода;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3) не являются активами, которые в силу специфики их использования имеют прямую причинно-следственную связь с осуществлением деятельности по контракту (контрактам) на недропользование;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4) в налоговом учете последующие расходы, понесенные недропользователем по данным активам, не подлежат распределению между деятельностью по контракту (контрактам) на недропользование и внеконтрактной деятельностью;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5) не являются активами, вводимыми в эксплуатацию в рамках инвестиционного проекта по контрактам, заключенным до 1 января 2009 года в соответствии с законодательством Республики Казахстан в сфере предпринимательства;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af1"/>
                <w:b w:val="0"/>
                <w:sz w:val="28"/>
                <w:szCs w:val="28"/>
                <w:shd w:val="clear" w:color="auto" w:fill="FFFFFF"/>
              </w:rPr>
            </w:pP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 xml:space="preserve">6) не являются активами, введенными в эксплуатацию в рамках инвестиционного приоритетного проекта по инвестиционному контракту, заключенному после 31 декабря 2014 года в соответствии с законодательством </w:t>
            </w:r>
            <w:r w:rsidRPr="00EA54BC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lastRenderedPageBreak/>
              <w:t>Республики Казахстан в сфере предпринимательства.</w:t>
            </w:r>
          </w:p>
          <w:p w:rsidR="00A214AC" w:rsidRPr="00EA54BC" w:rsidRDefault="00A214AC" w:rsidP="00564431">
            <w:pPr>
              <w:ind w:firstLine="289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rStyle w:val="af1"/>
                <w:sz w:val="28"/>
                <w:szCs w:val="28"/>
                <w:shd w:val="clear" w:color="auto" w:fill="FFFFFF"/>
              </w:rPr>
              <w:t>В целях настоящего пункта контрактом на недропользование не признается контракт на добычу подземных вод.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rPr>
                <w:b/>
                <w:sz w:val="28"/>
                <w:szCs w:val="28"/>
                <w:lang w:eastAsia="en-US"/>
              </w:rPr>
            </w:pPr>
            <w:r w:rsidRPr="00EA54BC">
              <w:rPr>
                <w:b/>
                <w:sz w:val="28"/>
                <w:szCs w:val="28"/>
                <w:lang w:val="en-US" w:eastAsia="en-US"/>
              </w:rPr>
              <w:lastRenderedPageBreak/>
              <w:t>RG</w:t>
            </w:r>
            <w:r w:rsidRPr="00EA54B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A54BC">
              <w:rPr>
                <w:b/>
                <w:sz w:val="28"/>
                <w:szCs w:val="28"/>
                <w:lang w:val="en-US" w:eastAsia="en-US"/>
              </w:rPr>
              <w:t>Brands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s0"/>
                <w:rFonts w:eastAsia="Calibri"/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sz w:val="28"/>
                <w:szCs w:val="28"/>
              </w:rPr>
              <w:t>Запрет на применение преференций недропользователям был обусловлен тем, что им было предоставлено право применения двойной нормы амортизации по фиксированным активам, используемым по контрактной деятельности, по которой ведется раздельный учет (п. 7 ст. 271 НК).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s0"/>
                <w:rFonts w:eastAsia="Calibri"/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sz w:val="28"/>
                <w:szCs w:val="28"/>
              </w:rPr>
              <w:t xml:space="preserve">Вместе с тем, требования по раздельному учету не распространяются на контракты по разведке </w:t>
            </w:r>
            <w:r w:rsidRPr="00EA54BC">
              <w:rPr>
                <w:rStyle w:val="s0"/>
                <w:rFonts w:eastAsia="Calibri"/>
                <w:sz w:val="28"/>
                <w:szCs w:val="28"/>
              </w:rPr>
              <w:lastRenderedPageBreak/>
              <w:t>и (или) добыче подземных вод и общераспространенных полезных ископаемых (п. 2 ст. 723 НК).</w:t>
            </w:r>
          </w:p>
          <w:p w:rsidR="00A214AC" w:rsidRPr="00EA54BC" w:rsidRDefault="00A214AC" w:rsidP="00345B21">
            <w:pPr>
              <w:ind w:firstLine="289"/>
              <w:jc w:val="both"/>
              <w:rPr>
                <w:rStyle w:val="s0"/>
                <w:rFonts w:eastAsia="Calibri"/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sz w:val="28"/>
                <w:szCs w:val="28"/>
              </w:rPr>
              <w:t>Таким образом, возникают споры по вышеуказанным категориям недропользователей, не ведущих раздельный учет, но использующих фиксированные активы в основной производственной деятельности, которая включает также и деятельность по контрактам на добычу подземных вод и ОПИ, – как при применении инвестиционных налоговых преференций, так и при применении двойной нормы амортизации.</w:t>
            </w:r>
          </w:p>
          <w:p w:rsidR="00A214AC" w:rsidRPr="00EA54BC" w:rsidRDefault="00A214AC" w:rsidP="00345B21">
            <w:pPr>
              <w:rPr>
                <w:rStyle w:val="s0"/>
                <w:rFonts w:eastAsia="Calibri"/>
                <w:sz w:val="28"/>
                <w:szCs w:val="28"/>
              </w:rPr>
            </w:pPr>
            <w:r w:rsidRPr="00EA54BC">
              <w:rPr>
                <w:rStyle w:val="s0"/>
                <w:rFonts w:eastAsia="Calibri"/>
                <w:sz w:val="28"/>
                <w:szCs w:val="28"/>
              </w:rPr>
              <w:t xml:space="preserve">В этой связи предлагается предоставить </w:t>
            </w:r>
            <w:r w:rsidRPr="00EA54BC">
              <w:rPr>
                <w:rStyle w:val="s0"/>
                <w:rFonts w:eastAsia="Calibri"/>
                <w:sz w:val="28"/>
                <w:szCs w:val="28"/>
              </w:rPr>
              <w:lastRenderedPageBreak/>
              <w:t>возможность по таким ФА применять ИНП вместо двойной нормы амортизации.</w:t>
            </w:r>
          </w:p>
          <w:p w:rsidR="00A214AC" w:rsidRPr="00EA54BC" w:rsidRDefault="00A214AC" w:rsidP="00345B21">
            <w:pPr>
              <w:rPr>
                <w:rStyle w:val="s0"/>
                <w:rFonts w:eastAsia="Calibri"/>
                <w:sz w:val="28"/>
                <w:szCs w:val="28"/>
              </w:rPr>
            </w:pPr>
          </w:p>
          <w:p w:rsidR="00A214AC" w:rsidRPr="00EA54BC" w:rsidRDefault="00A214AC" w:rsidP="00345B2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</w:rPr>
              <w:t>Раздел 7,  статья 288, п.1 пп 4) дополнить новым абзацем седьмым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ind w:left="34" w:firstLine="142"/>
              <w:rPr>
                <w:b/>
                <w:sz w:val="28"/>
                <w:szCs w:val="28"/>
              </w:rPr>
            </w:pPr>
            <w:r w:rsidRPr="00EA54BC">
              <w:rPr>
                <w:b/>
                <w:bCs/>
                <w:sz w:val="28"/>
                <w:szCs w:val="28"/>
              </w:rPr>
              <w:t xml:space="preserve">Статья 288. </w:t>
            </w:r>
            <w:r w:rsidRPr="00EA54BC">
              <w:rPr>
                <w:b/>
                <w:sz w:val="28"/>
                <w:szCs w:val="28"/>
              </w:rPr>
              <w:t>Уменьшение налогооблагаемого дохода</w:t>
            </w:r>
          </w:p>
          <w:p w:rsidR="00A214AC" w:rsidRPr="00EA54BC" w:rsidRDefault="00A214AC" w:rsidP="00266389">
            <w:pPr>
              <w:ind w:firstLine="176"/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>1. Налогоплательщик имеет право на уменьшение налогооблагаемого дохода на следующие виды расходов:</w:t>
            </w:r>
          </w:p>
          <w:p w:rsidR="00A214AC" w:rsidRPr="00EA54BC" w:rsidRDefault="00A214AC" w:rsidP="00266389">
            <w:pPr>
              <w:ind w:left="34" w:firstLine="142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A214AC" w:rsidRPr="00EA54BC" w:rsidRDefault="00A214AC" w:rsidP="00266389">
            <w:pPr>
              <w:ind w:firstLine="176"/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 xml:space="preserve">4) </w:t>
            </w:r>
            <w:hyperlink r:id="rId9" w:history="1">
              <w:r w:rsidRPr="00EA54BC">
                <w:rPr>
                  <w:rStyle w:val="ae"/>
                  <w:sz w:val="28"/>
                  <w:szCs w:val="28"/>
                </w:rPr>
                <w:t>расходы</w:t>
              </w:r>
            </w:hyperlink>
            <w:r w:rsidRPr="00EA54BC">
              <w:rPr>
                <w:bCs/>
                <w:sz w:val="28"/>
                <w:szCs w:val="28"/>
              </w:rPr>
              <w:t xml:space="preserve"> на обучение физического лица, не состоящего с налогоплательщиком в трудовых отношениях, при условии заключения с физическим лицом договора об обязательстве отработать у налогоплательщика не менее трех лет.</w:t>
            </w:r>
          </w:p>
          <w:p w:rsidR="00A214AC" w:rsidRPr="00EA54BC" w:rsidRDefault="00A214AC" w:rsidP="00266389">
            <w:pPr>
              <w:ind w:firstLine="176"/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>В целях настоящего подпункта расходы на обучение включают:</w:t>
            </w:r>
          </w:p>
          <w:p w:rsidR="00A214AC" w:rsidRPr="00EA54BC" w:rsidRDefault="00A214AC" w:rsidP="00266389">
            <w:pPr>
              <w:ind w:firstLine="176"/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>фактически произведенные расходы на оплату обучения;</w:t>
            </w:r>
          </w:p>
          <w:p w:rsidR="00A214AC" w:rsidRPr="00EA54BC" w:rsidRDefault="00A214AC" w:rsidP="00266389">
            <w:pPr>
              <w:ind w:firstLine="176"/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>фактически произведенные расходы на проживание в пределах норм, установленных уполномоченным органом;</w:t>
            </w:r>
          </w:p>
          <w:p w:rsidR="00A214AC" w:rsidRPr="00EA54BC" w:rsidRDefault="00A214AC" w:rsidP="00266389">
            <w:pPr>
              <w:ind w:firstLine="176"/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 xml:space="preserve">расходы на выплату обучаемому лицу суммы денег в размерах, определенных налогоплательщиком, но не </w:t>
            </w:r>
            <w:r w:rsidRPr="00EA54BC">
              <w:rPr>
                <w:bCs/>
                <w:sz w:val="28"/>
                <w:szCs w:val="28"/>
              </w:rPr>
              <w:lastRenderedPageBreak/>
              <w:t>превышающих нормы, установленные уполномоченным органом;</w:t>
            </w:r>
          </w:p>
          <w:p w:rsidR="00A214AC" w:rsidRPr="00EA54BC" w:rsidRDefault="00A214AC" w:rsidP="00266389">
            <w:pPr>
              <w:ind w:firstLine="176"/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>фактически произведенные расходы на проезд к месту учебы при поступлении и обратно после завершения обучения</w:t>
            </w:r>
            <w:r w:rsidRPr="00EA54BC">
              <w:rPr>
                <w:b/>
                <w:bCs/>
                <w:sz w:val="28"/>
                <w:szCs w:val="28"/>
              </w:rPr>
              <w:t>.</w:t>
            </w:r>
          </w:p>
          <w:p w:rsidR="00A214AC" w:rsidRPr="00EA54BC" w:rsidRDefault="00A214AC" w:rsidP="00266389">
            <w:pPr>
              <w:ind w:firstLine="176"/>
              <w:jc w:val="both"/>
              <w:rPr>
                <w:b/>
                <w:sz w:val="28"/>
                <w:szCs w:val="28"/>
                <w:lang w:eastAsia="en-US"/>
              </w:rPr>
            </w:pPr>
            <w:r w:rsidRPr="00EA54BC">
              <w:rPr>
                <w:b/>
                <w:bCs/>
                <w:sz w:val="28"/>
                <w:szCs w:val="28"/>
              </w:rPr>
              <w:t>отсутствует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ind w:left="34"/>
              <w:rPr>
                <w:b/>
                <w:sz w:val="28"/>
                <w:szCs w:val="28"/>
              </w:rPr>
            </w:pPr>
            <w:r w:rsidRPr="00EA54BC">
              <w:rPr>
                <w:b/>
                <w:bCs/>
                <w:sz w:val="28"/>
                <w:szCs w:val="28"/>
              </w:rPr>
              <w:lastRenderedPageBreak/>
              <w:t xml:space="preserve">Статья 288. </w:t>
            </w:r>
            <w:r w:rsidRPr="00EA54BC">
              <w:rPr>
                <w:b/>
                <w:sz w:val="28"/>
                <w:szCs w:val="28"/>
              </w:rPr>
              <w:t>Уменьшение налогооблагаемого дохода</w:t>
            </w:r>
          </w:p>
          <w:p w:rsidR="00A214AC" w:rsidRPr="00EA54BC" w:rsidRDefault="00A214AC" w:rsidP="00266389">
            <w:pPr>
              <w:ind w:firstLine="460"/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>1. Налогоплательщик имеет право на уменьшение налогооблагаемого дохода на следующие виды расходов:</w:t>
            </w:r>
          </w:p>
          <w:p w:rsidR="00A214AC" w:rsidRPr="00EA54BC" w:rsidRDefault="00A214AC" w:rsidP="00266389">
            <w:pPr>
              <w:ind w:left="34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A214AC" w:rsidRPr="00EA54BC" w:rsidRDefault="00A214AC" w:rsidP="00266389">
            <w:pPr>
              <w:ind w:firstLine="500"/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 xml:space="preserve">4) </w:t>
            </w:r>
            <w:hyperlink r:id="rId10" w:history="1">
              <w:r w:rsidRPr="00EA54BC">
                <w:rPr>
                  <w:rStyle w:val="ae"/>
                  <w:sz w:val="28"/>
                  <w:szCs w:val="28"/>
                </w:rPr>
                <w:t>расходы</w:t>
              </w:r>
            </w:hyperlink>
            <w:r w:rsidRPr="00EA54BC">
              <w:rPr>
                <w:bCs/>
                <w:sz w:val="28"/>
                <w:szCs w:val="28"/>
              </w:rPr>
              <w:t xml:space="preserve"> на обучение физического лица, не состоящего с налогоплательщиком в трудовых отношениях, при условии заключения с физическим лицом договора об обязательстве отработать у налогоплательщика не менее трех лет.</w:t>
            </w:r>
          </w:p>
          <w:p w:rsidR="00A214AC" w:rsidRPr="00EA54BC" w:rsidRDefault="00A214AC" w:rsidP="00266389">
            <w:pPr>
              <w:ind w:firstLine="500"/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>В целях настоящего подпункта расходы на обучение включают:</w:t>
            </w:r>
          </w:p>
          <w:p w:rsidR="00A214AC" w:rsidRPr="00EA54BC" w:rsidRDefault="00A214AC" w:rsidP="00266389">
            <w:pPr>
              <w:ind w:firstLine="500"/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>фактически произведенные расходы на оплату обучения;</w:t>
            </w:r>
          </w:p>
          <w:p w:rsidR="00A214AC" w:rsidRPr="00EA54BC" w:rsidRDefault="00A214AC" w:rsidP="00266389">
            <w:pPr>
              <w:ind w:firstLine="500"/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>фактически произведенные расходы на проживание в пределах норм, установленных уполномоченным органом;</w:t>
            </w:r>
          </w:p>
          <w:p w:rsidR="00A214AC" w:rsidRPr="00EA54BC" w:rsidRDefault="00A214AC" w:rsidP="00266389">
            <w:pPr>
              <w:ind w:firstLine="500"/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 xml:space="preserve">расходы на выплату обучаемому лицу суммы денег в размерах, определенных налогоплательщиком, но не </w:t>
            </w:r>
            <w:r w:rsidRPr="00EA54BC">
              <w:rPr>
                <w:bCs/>
                <w:sz w:val="28"/>
                <w:szCs w:val="28"/>
              </w:rPr>
              <w:lastRenderedPageBreak/>
              <w:t>превышающих нормы, установленные уполномоченным органом;</w:t>
            </w:r>
          </w:p>
          <w:p w:rsidR="00A214AC" w:rsidRPr="00EA54BC" w:rsidRDefault="00A214AC" w:rsidP="00266389">
            <w:pPr>
              <w:ind w:firstLine="500"/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>фактически произведенные расходы на проезд к месту учебы при поступлении и обратно после завершения обучения</w:t>
            </w:r>
            <w:r w:rsidRPr="00EA54BC">
              <w:rPr>
                <w:b/>
                <w:bCs/>
                <w:sz w:val="28"/>
                <w:szCs w:val="28"/>
              </w:rPr>
              <w:t>;</w:t>
            </w:r>
          </w:p>
          <w:p w:rsidR="00A214AC" w:rsidRPr="00EA54BC" w:rsidRDefault="00A214AC" w:rsidP="00266389">
            <w:pPr>
              <w:ind w:left="42"/>
              <w:jc w:val="both"/>
              <w:rPr>
                <w:rStyle w:val="s1"/>
                <w:sz w:val="28"/>
                <w:szCs w:val="28"/>
                <w:lang w:eastAsia="en-US"/>
              </w:rPr>
            </w:pPr>
            <w:r w:rsidRPr="00EA54BC">
              <w:rPr>
                <w:b/>
                <w:bCs/>
                <w:sz w:val="28"/>
                <w:szCs w:val="28"/>
              </w:rPr>
              <w:t xml:space="preserve">        фактически произведенные расходы по страхованию на случай болезни обучаемого лица </w:t>
            </w:r>
            <w:r w:rsidRPr="00EA54BC">
              <w:rPr>
                <w:b/>
                <w:color w:val="000000"/>
                <w:sz w:val="28"/>
                <w:szCs w:val="28"/>
              </w:rPr>
              <w:t>в период временного пребывания за пределами Республики Казахстан в период обучения.</w:t>
            </w:r>
            <w:r w:rsidRPr="00EA54BC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lastRenderedPageBreak/>
              <w:t>АО «Интергаз Центральная Азия»</w:t>
            </w:r>
          </w:p>
          <w:p w:rsidR="00A214AC" w:rsidRPr="00EA54BC" w:rsidRDefault="00A214AC" w:rsidP="00266389">
            <w:pPr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 xml:space="preserve">Мед страхование обучающихся является одним из </w:t>
            </w:r>
            <w:r w:rsidRPr="00EA54BC">
              <w:rPr>
                <w:b/>
                <w:bCs/>
                <w:sz w:val="28"/>
                <w:szCs w:val="28"/>
              </w:rPr>
              <w:t>обязательных</w:t>
            </w:r>
            <w:r w:rsidRPr="00EA54BC">
              <w:rPr>
                <w:bCs/>
                <w:sz w:val="28"/>
                <w:szCs w:val="28"/>
              </w:rPr>
              <w:t xml:space="preserve"> условий обучения, являясь при этом </w:t>
            </w:r>
            <w:r w:rsidRPr="00EA54BC">
              <w:rPr>
                <w:b/>
                <w:bCs/>
                <w:sz w:val="28"/>
                <w:szCs w:val="28"/>
              </w:rPr>
              <w:t>единственным</w:t>
            </w:r>
            <w:r w:rsidRPr="00EA54BC">
              <w:rPr>
                <w:bCs/>
                <w:sz w:val="28"/>
                <w:szCs w:val="28"/>
              </w:rPr>
              <w:t xml:space="preserve"> видом расходов на обучение, </w:t>
            </w:r>
            <w:r w:rsidRPr="00EA54BC">
              <w:rPr>
                <w:b/>
                <w:bCs/>
                <w:sz w:val="28"/>
                <w:szCs w:val="28"/>
              </w:rPr>
              <w:t>исключенным</w:t>
            </w:r>
            <w:r w:rsidRPr="00EA54BC">
              <w:rPr>
                <w:bCs/>
                <w:sz w:val="28"/>
                <w:szCs w:val="28"/>
              </w:rPr>
              <w:t xml:space="preserve"> из перечня расходов, указанных в п. 288.</w:t>
            </w:r>
          </w:p>
          <w:p w:rsidR="00A214AC" w:rsidRPr="00EA54BC" w:rsidRDefault="00A214AC" w:rsidP="00266389">
            <w:pPr>
              <w:ind w:left="34" w:firstLine="292"/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 xml:space="preserve">Следует отметить, что фактические расходы на медицинское страхование </w:t>
            </w:r>
            <w:r w:rsidRPr="00EA54BC">
              <w:rPr>
                <w:b/>
                <w:bCs/>
                <w:sz w:val="28"/>
                <w:szCs w:val="28"/>
              </w:rPr>
              <w:t>незначительны</w:t>
            </w:r>
            <w:r w:rsidRPr="00EA54BC">
              <w:rPr>
                <w:bCs/>
                <w:sz w:val="28"/>
                <w:szCs w:val="28"/>
              </w:rPr>
              <w:t xml:space="preserve">, на порядки меньше других расходов на обучение.  </w:t>
            </w:r>
          </w:p>
          <w:p w:rsidR="00A214AC" w:rsidRPr="00EA54BC" w:rsidRDefault="00A214AC" w:rsidP="00266389">
            <w:pPr>
              <w:ind w:left="34" w:firstLine="292"/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 xml:space="preserve">Поэтому </w:t>
            </w:r>
            <w:r w:rsidRPr="00EA54BC">
              <w:rPr>
                <w:bCs/>
                <w:sz w:val="28"/>
                <w:szCs w:val="28"/>
              </w:rPr>
              <w:lastRenderedPageBreak/>
              <w:t>запрашиваемая редакция данного подпункта обеспечит следующее:</w:t>
            </w:r>
          </w:p>
          <w:p w:rsidR="00A214AC" w:rsidRPr="00EA54BC" w:rsidRDefault="00A214AC" w:rsidP="00266389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58" w:hanging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54BC">
              <w:rPr>
                <w:rFonts w:ascii="Times New Roman" w:hAnsi="Times New Roman"/>
                <w:bCs/>
                <w:sz w:val="28"/>
                <w:szCs w:val="28"/>
              </w:rPr>
              <w:t>Незначительность потерь для бюджета;</w:t>
            </w:r>
          </w:p>
          <w:p w:rsidR="00A214AC" w:rsidRPr="00EA54BC" w:rsidRDefault="00A214AC" w:rsidP="00266389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58" w:hanging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54BC">
              <w:rPr>
                <w:rFonts w:ascii="Times New Roman" w:hAnsi="Times New Roman"/>
                <w:bCs/>
                <w:sz w:val="28"/>
                <w:szCs w:val="28"/>
              </w:rPr>
              <w:t>Устранение разницы между порядком налогообложении медицинского страхования обучающихся и порядком налогообложения других расходов по обучению;</w:t>
            </w:r>
          </w:p>
          <w:p w:rsidR="00A214AC" w:rsidRPr="00EA54BC" w:rsidRDefault="00A214AC" w:rsidP="00266389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58" w:hanging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54BC">
              <w:rPr>
                <w:rFonts w:ascii="Times New Roman" w:hAnsi="Times New Roman"/>
                <w:bCs/>
                <w:sz w:val="28"/>
                <w:szCs w:val="28"/>
              </w:rPr>
              <w:t xml:space="preserve">Соблюдение единого порядка налогообложения расходов на обучение; </w:t>
            </w:r>
          </w:p>
          <w:p w:rsidR="00A214AC" w:rsidRPr="00EA54BC" w:rsidRDefault="00A214AC" w:rsidP="00266389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58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4BC">
              <w:rPr>
                <w:rFonts w:ascii="Times New Roman" w:hAnsi="Times New Roman"/>
                <w:bCs/>
                <w:sz w:val="28"/>
                <w:szCs w:val="28"/>
              </w:rPr>
              <w:t>Значительное упрощение налогового учета</w:t>
            </w: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</w:rPr>
              <w:t>Подпункт 1) пункт</w:t>
            </w:r>
            <w:r w:rsidRPr="00EA54BC">
              <w:rPr>
                <w:sz w:val="28"/>
                <w:szCs w:val="28"/>
              </w:rPr>
              <w:lastRenderedPageBreak/>
              <w:t>а 1 статьи 293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pStyle w:val="a3"/>
              <w:ind w:firstLine="289"/>
              <w:jc w:val="both"/>
              <w:rPr>
                <w:b/>
                <w:sz w:val="28"/>
                <w:szCs w:val="28"/>
                <w:lang w:eastAsia="en-US"/>
              </w:rPr>
            </w:pPr>
            <w:r w:rsidRPr="00EA54BC">
              <w:rPr>
                <w:b/>
                <w:sz w:val="28"/>
                <w:szCs w:val="28"/>
                <w:lang w:eastAsia="en-US"/>
              </w:rPr>
              <w:lastRenderedPageBreak/>
              <w:t>Статья 293. Налогообложение прочих категорий налогоплательщиков</w:t>
            </w:r>
          </w:p>
          <w:p w:rsidR="00A214AC" w:rsidRPr="00EA54BC" w:rsidRDefault="00A214AC" w:rsidP="00266389">
            <w:pPr>
              <w:pStyle w:val="a3"/>
              <w:ind w:firstLine="289"/>
              <w:jc w:val="both"/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  <w:lang w:eastAsia="en-US"/>
              </w:rPr>
              <w:t xml:space="preserve">1. Положения настоящей статьи </w:t>
            </w:r>
            <w:r w:rsidRPr="00EA54BC">
              <w:rPr>
                <w:sz w:val="28"/>
                <w:szCs w:val="28"/>
                <w:lang w:eastAsia="en-US"/>
              </w:rPr>
              <w:lastRenderedPageBreak/>
              <w:t>применяются следующими налогоплательщиками:</w:t>
            </w:r>
          </w:p>
          <w:p w:rsidR="00A214AC" w:rsidRPr="00EA54BC" w:rsidRDefault="00A214AC" w:rsidP="00266389">
            <w:pPr>
              <w:pStyle w:val="a3"/>
              <w:ind w:firstLine="289"/>
              <w:jc w:val="both"/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  <w:lang w:eastAsia="en-US"/>
              </w:rPr>
              <w:t xml:space="preserve">1) осуществляющими перевозку груза </w:t>
            </w:r>
            <w:r w:rsidRPr="00EA54BC">
              <w:rPr>
                <w:b/>
                <w:sz w:val="28"/>
                <w:szCs w:val="28"/>
                <w:lang w:eastAsia="en-US"/>
              </w:rPr>
              <w:t>морским судном</w:t>
            </w:r>
            <w:r w:rsidRPr="00EA54BC">
              <w:rPr>
                <w:sz w:val="28"/>
                <w:szCs w:val="28"/>
                <w:lang w:eastAsia="en-US"/>
              </w:rPr>
              <w:t>, зарегистрированным в международном судовом реестре Республики Казахстан;</w:t>
            </w:r>
          </w:p>
          <w:p w:rsidR="00A214AC" w:rsidRPr="00EA54BC" w:rsidRDefault="00A214AC" w:rsidP="00266389">
            <w:pPr>
              <w:pStyle w:val="a3"/>
              <w:ind w:firstLine="289"/>
              <w:jc w:val="both"/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  <w:lang w:eastAsia="en-US"/>
              </w:rPr>
              <w:t>…</w:t>
            </w:r>
          </w:p>
          <w:p w:rsidR="00A214AC" w:rsidRPr="00EA54BC" w:rsidRDefault="00A214AC" w:rsidP="00266389">
            <w:pPr>
              <w:pStyle w:val="a3"/>
              <w:ind w:firstLine="289"/>
              <w:jc w:val="both"/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  <w:lang w:eastAsia="en-US"/>
              </w:rPr>
              <w:t xml:space="preserve">2. Налогоплательщик, указанный в подпункте 1) пункта 1 настоящей статьи, в целях исчисления корпоративного подоходного налога ведет раздельный налоговый учет объектов налогообложения и (или) объектов, связанных с налогообложением, по деятельности по перевозке </w:t>
            </w:r>
            <w:r w:rsidRPr="00EA54BC">
              <w:rPr>
                <w:b/>
                <w:sz w:val="28"/>
                <w:szCs w:val="28"/>
                <w:lang w:eastAsia="en-US"/>
              </w:rPr>
              <w:t>груза морским судном</w:t>
            </w:r>
            <w:r w:rsidRPr="00EA54BC">
              <w:rPr>
                <w:sz w:val="28"/>
                <w:szCs w:val="28"/>
                <w:lang w:eastAsia="en-US"/>
              </w:rPr>
              <w:t>, зарегистрированным в международном судовом реестре Республики Казахстан, и по другим видам деятельности.</w:t>
            </w:r>
          </w:p>
          <w:p w:rsidR="00A214AC" w:rsidRPr="00EA54BC" w:rsidRDefault="00A214AC" w:rsidP="00266389">
            <w:pPr>
              <w:spacing w:after="200" w:line="276" w:lineRule="auto"/>
              <w:jc w:val="both"/>
              <w:rPr>
                <w:rStyle w:val="s1"/>
                <w:b w:val="0"/>
                <w:bCs w:val="0"/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</w:rPr>
              <w:t>Корпоративный подоходный налог, исчисленный в соответствии со статьей 302 настоящего Кодекса, по деятельности по перевозке груза морским судном, зарегистрированным в международном судовом реестре Республики Казахстан, подлежит уменьшению на 100 процентов.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 w:rsidRPr="00EA54BC">
              <w:rPr>
                <w:b/>
                <w:sz w:val="28"/>
                <w:szCs w:val="28"/>
                <w:lang w:eastAsia="en-US"/>
              </w:rPr>
              <w:lastRenderedPageBreak/>
              <w:t>Статья 293. Налогообложение прочих категорий налогоплательщиков</w:t>
            </w:r>
          </w:p>
          <w:p w:rsidR="00A214AC" w:rsidRPr="00EA54BC" w:rsidRDefault="00A214AC" w:rsidP="00266389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  <w:lang w:eastAsia="en-US"/>
              </w:rPr>
              <w:t xml:space="preserve">1. Положения настоящей статьи </w:t>
            </w:r>
            <w:r w:rsidRPr="00EA54BC">
              <w:rPr>
                <w:sz w:val="28"/>
                <w:szCs w:val="28"/>
                <w:lang w:eastAsia="en-US"/>
              </w:rPr>
              <w:lastRenderedPageBreak/>
              <w:t>применяются следующими налогоплательщиками:</w:t>
            </w:r>
          </w:p>
          <w:p w:rsidR="00A214AC" w:rsidRPr="00EA54BC" w:rsidRDefault="00A214AC" w:rsidP="00266389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  <w:lang w:eastAsia="en-US"/>
              </w:rPr>
              <w:t>1) осуществляющими перевозку груза</w:t>
            </w:r>
            <w:r w:rsidRPr="00EA54BC">
              <w:rPr>
                <w:b/>
                <w:sz w:val="28"/>
                <w:szCs w:val="28"/>
                <w:lang w:eastAsia="en-US"/>
              </w:rPr>
              <w:t xml:space="preserve"> и (или) предоставляющими услуги по договорам бербоут-чартера, тайм-чартера, димайз-чартера, морским судном, </w:t>
            </w:r>
            <w:r w:rsidRPr="00EA54BC">
              <w:rPr>
                <w:sz w:val="28"/>
                <w:szCs w:val="28"/>
                <w:lang w:eastAsia="en-US"/>
              </w:rPr>
              <w:t>зарегистрированным в международном судовом реестре Республики Казахстан,</w:t>
            </w:r>
          </w:p>
          <w:p w:rsidR="00A214AC" w:rsidRPr="00EA54BC" w:rsidRDefault="00A214AC" w:rsidP="00266389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  <w:lang w:eastAsia="en-US"/>
              </w:rPr>
              <w:t>…</w:t>
            </w:r>
          </w:p>
          <w:p w:rsidR="00A214AC" w:rsidRPr="00EA54BC" w:rsidRDefault="00A214AC" w:rsidP="00266389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  <w:lang w:eastAsia="en-US"/>
              </w:rPr>
              <w:t xml:space="preserve">2. Налогоплательщик, указанный в подпункте 1) пункта 1 настоящей статьи, в целях исчисления корпоративного подоходного налога ведет раздельный налоговый учет объектов налогообложения и (или) объектов, связанных с налогообложением, по деятельности по перевозке груза </w:t>
            </w:r>
            <w:r w:rsidRPr="00EA54BC">
              <w:rPr>
                <w:b/>
                <w:sz w:val="28"/>
                <w:szCs w:val="28"/>
                <w:lang w:eastAsia="en-US"/>
              </w:rPr>
              <w:t xml:space="preserve">и (или) предоставлению услуг по договорам бербоут-чартера, тайм-чартера, димайз-чартера, морским судном, </w:t>
            </w:r>
            <w:r w:rsidRPr="00EA54BC">
              <w:rPr>
                <w:sz w:val="28"/>
                <w:szCs w:val="28"/>
                <w:lang w:eastAsia="en-US"/>
              </w:rPr>
              <w:t>зарегистрированным в международном судовом реестре Республики Казахстан,</w:t>
            </w:r>
          </w:p>
          <w:p w:rsidR="00A214AC" w:rsidRPr="00EA54BC" w:rsidRDefault="00A214AC" w:rsidP="00266389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  <w:lang w:eastAsia="en-US"/>
              </w:rPr>
              <w:t>зарегистрированным в международном судовом реестре Республики Казахстан, и по другим видам деятельности.</w:t>
            </w:r>
          </w:p>
          <w:p w:rsidR="00A214AC" w:rsidRPr="00EA54BC" w:rsidRDefault="00A214AC" w:rsidP="00266389">
            <w:pPr>
              <w:spacing w:after="200" w:line="276" w:lineRule="auto"/>
              <w:jc w:val="both"/>
              <w:rPr>
                <w:rStyle w:val="s1"/>
                <w:b w:val="0"/>
                <w:bCs w:val="0"/>
                <w:sz w:val="28"/>
                <w:szCs w:val="28"/>
                <w:lang w:eastAsia="en-US"/>
              </w:rPr>
            </w:pPr>
            <w:r w:rsidRPr="00EA54BC">
              <w:rPr>
                <w:sz w:val="28"/>
                <w:szCs w:val="28"/>
              </w:rPr>
              <w:t xml:space="preserve">Корпоративный подоходный налог, исчисленный в соответствии со статьей 302 настоящего Кодекса, по деятельности </w:t>
            </w:r>
            <w:r w:rsidRPr="00EA54BC">
              <w:rPr>
                <w:sz w:val="28"/>
                <w:szCs w:val="28"/>
              </w:rPr>
              <w:lastRenderedPageBreak/>
              <w:t xml:space="preserve">по перевозке груза </w:t>
            </w:r>
            <w:r w:rsidRPr="00EA54BC">
              <w:rPr>
                <w:b/>
                <w:sz w:val="28"/>
                <w:szCs w:val="28"/>
              </w:rPr>
              <w:t>и (или) предоставлению услуг по договорам бербоут-чартера, тайм-чартера, димайз-чартера,</w:t>
            </w:r>
            <w:r w:rsidRPr="00EA54BC">
              <w:rPr>
                <w:sz w:val="28"/>
                <w:szCs w:val="28"/>
              </w:rPr>
              <w:t xml:space="preserve"> морским судном, зарегистрированным в международном судовом реестре Республики Казахстан, подлежит уменьшению на 100 процентов.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4B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КМГ</w:t>
            </w:r>
            <w:r w:rsidRPr="00EA54BC">
              <w:rPr>
                <w:sz w:val="28"/>
                <w:szCs w:val="28"/>
              </w:rPr>
              <w:t xml:space="preserve"> Уточняющая поправка</w:t>
            </w:r>
          </w:p>
          <w:p w:rsidR="00A214AC" w:rsidRPr="00EA54BC" w:rsidRDefault="00A214AC" w:rsidP="002663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В соответствии с пп.59) </w:t>
            </w:r>
            <w:r w:rsidRPr="00EA54BC">
              <w:rPr>
                <w:sz w:val="28"/>
                <w:szCs w:val="28"/>
              </w:rPr>
              <w:lastRenderedPageBreak/>
              <w:t>ст.1 Закона РК «О торговом мореплавании» чартер, к разновидностям которого относятся договора бербоут-чартера, тайм-чартера, является видом договора морской перевозки грузов, при котором отравителю предоставляется все судно, его часть или определенные судовые помещения.</w:t>
            </w:r>
          </w:p>
          <w:p w:rsidR="00A214AC" w:rsidRPr="00EA54BC" w:rsidRDefault="00A214AC" w:rsidP="002663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Согласно ст.55 указанного закона договор морской перевозки груза оформляется коносаментом, чартером, морской накладной. </w:t>
            </w:r>
          </w:p>
          <w:p w:rsidR="00A214AC" w:rsidRPr="00EA54BC" w:rsidRDefault="00A214AC" w:rsidP="0026638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contextualSpacing/>
              <w:jc w:val="center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пп.9) п.2 ст.319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ind w:firstLine="400"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t>Статья 319. Годовой доход физического лица</w:t>
            </w:r>
          </w:p>
          <w:p w:rsidR="00A214AC" w:rsidRPr="00EA54BC" w:rsidRDefault="00A214AC" w:rsidP="00266389">
            <w:pPr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2. Не рассматриваются в качестве дохода физического лица:</w:t>
            </w:r>
          </w:p>
          <w:p w:rsidR="00A214AC" w:rsidRPr="00EA54BC" w:rsidRDefault="00A214AC" w:rsidP="00266389">
            <w:pPr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…</w:t>
            </w:r>
          </w:p>
          <w:p w:rsidR="00A214AC" w:rsidRPr="00EA54BC" w:rsidRDefault="00A214AC" w:rsidP="00266389">
            <w:pPr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9) расходы работодателя, связанные с доставкой работников от места их жительства (пребывания) в Республике Казахстан до места работы и обратно</w:t>
            </w:r>
            <w:r w:rsidRPr="00EA54BC">
              <w:rPr>
                <w:b/>
                <w:color w:val="000000"/>
                <w:sz w:val="28"/>
                <w:szCs w:val="28"/>
              </w:rPr>
              <w:t>, при соблюдении условия заключения работодателем с контрагентом договора на оказание услуг по доставке работников до места работы и обратно</w:t>
            </w:r>
            <w:r w:rsidRPr="00EA54BC">
              <w:rPr>
                <w:color w:val="000000"/>
                <w:sz w:val="28"/>
                <w:szCs w:val="28"/>
              </w:rPr>
              <w:t>;</w:t>
            </w:r>
          </w:p>
          <w:p w:rsidR="00A214AC" w:rsidRPr="00EA54BC" w:rsidRDefault="00A214AC" w:rsidP="00266389">
            <w:pPr>
              <w:ind w:firstLine="400"/>
              <w:jc w:val="both"/>
              <w:rPr>
                <w:b/>
                <w:bCs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ind w:firstLine="400"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t>Статья 319. Годовой доход физического лица</w:t>
            </w:r>
          </w:p>
          <w:p w:rsidR="00A214AC" w:rsidRPr="00EA54BC" w:rsidRDefault="00A214AC" w:rsidP="00266389">
            <w:pPr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2. Не рассматриваются в качестве дохода физического лица:</w:t>
            </w:r>
          </w:p>
          <w:p w:rsidR="00A214AC" w:rsidRPr="00EA54BC" w:rsidRDefault="00A214AC" w:rsidP="00266389">
            <w:pPr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…</w:t>
            </w:r>
          </w:p>
          <w:p w:rsidR="00A214AC" w:rsidRPr="00EA54BC" w:rsidRDefault="00A214AC" w:rsidP="00266389">
            <w:pPr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9) расходы работодателя, связанные с доставкой работников от места их жительства (пребывания) в Республике Казахстан до места работы и обратно;</w:t>
            </w:r>
          </w:p>
          <w:p w:rsidR="00A214AC" w:rsidRPr="00EA54BC" w:rsidRDefault="00A214AC" w:rsidP="00266389">
            <w:pPr>
              <w:ind w:firstLine="400"/>
              <w:jc w:val="both"/>
              <w:rPr>
                <w:color w:val="000000"/>
                <w:sz w:val="28"/>
                <w:szCs w:val="28"/>
              </w:rPr>
            </w:pPr>
          </w:p>
          <w:p w:rsidR="00A214AC" w:rsidRPr="00EA54BC" w:rsidRDefault="00A214AC" w:rsidP="00266389">
            <w:pPr>
              <w:ind w:firstLine="400"/>
              <w:jc w:val="both"/>
              <w:rPr>
                <w:color w:val="000000"/>
                <w:sz w:val="28"/>
                <w:szCs w:val="28"/>
              </w:rPr>
            </w:pPr>
          </w:p>
          <w:p w:rsidR="00A214AC" w:rsidRPr="00EA54BC" w:rsidRDefault="00A214AC" w:rsidP="00266389">
            <w:pPr>
              <w:ind w:firstLine="400"/>
              <w:jc w:val="both"/>
              <w:rPr>
                <w:color w:val="000000"/>
                <w:sz w:val="28"/>
                <w:szCs w:val="28"/>
              </w:rPr>
            </w:pPr>
          </w:p>
          <w:p w:rsidR="00A214AC" w:rsidRPr="00EA54BC" w:rsidRDefault="00A214AC" w:rsidP="00266389">
            <w:pPr>
              <w:ind w:firstLine="400"/>
              <w:jc w:val="both"/>
              <w:rPr>
                <w:color w:val="000000"/>
                <w:sz w:val="28"/>
                <w:szCs w:val="28"/>
              </w:rPr>
            </w:pPr>
          </w:p>
          <w:p w:rsidR="00A214AC" w:rsidRPr="00EA54BC" w:rsidRDefault="00A214AC" w:rsidP="00266389">
            <w:pPr>
              <w:ind w:firstLine="400"/>
              <w:jc w:val="both"/>
              <w:rPr>
                <w:color w:val="000000"/>
                <w:sz w:val="28"/>
                <w:szCs w:val="28"/>
              </w:rPr>
            </w:pPr>
          </w:p>
          <w:p w:rsidR="00A214AC" w:rsidRPr="00EA54BC" w:rsidRDefault="00A214AC" w:rsidP="00266389">
            <w:pPr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…</w:t>
            </w:r>
          </w:p>
          <w:p w:rsidR="00A214AC" w:rsidRPr="00EA54BC" w:rsidRDefault="00A214AC" w:rsidP="00266389">
            <w:pPr>
              <w:ind w:firstLine="4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contextualSpacing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Казахмыс, АО Интергаз Центральная Азия»</w:t>
            </w:r>
          </w:p>
          <w:p w:rsidR="00A214AC" w:rsidRPr="00EA54BC" w:rsidRDefault="00A214AC" w:rsidP="00EA54BC">
            <w:pPr>
              <w:widowControl w:val="0"/>
              <w:suppressAutoHyphens/>
              <w:contextualSpacing/>
              <w:rPr>
                <w:sz w:val="28"/>
                <w:szCs w:val="28"/>
              </w:rPr>
            </w:pPr>
          </w:p>
          <w:p w:rsidR="00A214AC" w:rsidRPr="00EA54BC" w:rsidRDefault="00A214AC" w:rsidP="00266389">
            <w:pPr>
              <w:ind w:firstLine="400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Ввести с 1 января 2018 года.</w:t>
            </w:r>
          </w:p>
          <w:p w:rsidR="00A214AC" w:rsidRPr="00EA54BC" w:rsidRDefault="00A214AC" w:rsidP="00266389">
            <w:pPr>
              <w:ind w:firstLine="400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Предлагается исключить обязательное условие заключения договора на оказание услуг по доставке работников, т.к. многие компании собственными средствами самостоятельно доставляют работников до работы и обратно, кроме того при работе вахтовым методом многие работники добираются жд и др. </w:t>
            </w:r>
            <w:r w:rsidRPr="00EA54BC">
              <w:rPr>
                <w:sz w:val="28"/>
                <w:szCs w:val="28"/>
              </w:rPr>
              <w:lastRenderedPageBreak/>
              <w:t>транспортом, расходы по которым возмещаются работодателем</w:t>
            </w: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jc w:val="center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Статья 319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ind w:firstLine="400"/>
              <w:jc w:val="both"/>
              <w:rPr>
                <w:b/>
                <w:color w:val="000000"/>
                <w:sz w:val="28"/>
                <w:szCs w:val="28"/>
              </w:rPr>
            </w:pPr>
            <w:bookmarkStart w:id="15" w:name="SUB3190210"/>
            <w:bookmarkEnd w:id="15"/>
            <w:r w:rsidRPr="00EA54BC">
              <w:rPr>
                <w:b/>
                <w:color w:val="000000"/>
                <w:sz w:val="28"/>
                <w:szCs w:val="28"/>
              </w:rPr>
              <w:t>Статья 319. Годовой доход физического лица</w:t>
            </w:r>
          </w:p>
          <w:p w:rsidR="00A214AC" w:rsidRPr="00EA54BC" w:rsidRDefault="00A214AC" w:rsidP="00266389">
            <w:pPr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2. Не рассматриваются в качестве дохода физического лица:</w:t>
            </w:r>
          </w:p>
          <w:p w:rsidR="00A214AC" w:rsidRPr="00EA54BC" w:rsidRDefault="00A214AC" w:rsidP="00266389">
            <w:pPr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…</w:t>
            </w:r>
          </w:p>
          <w:p w:rsidR="00A214AC" w:rsidRPr="00EA54BC" w:rsidRDefault="00A214AC" w:rsidP="00266389">
            <w:pPr>
              <w:ind w:firstLine="397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10) стоимость выданной специальной одежды, специальной обуви, в том числе их ремонта, средств индивидуальной защиты, моющих и дезинфицирующих средств, средств профилактической обработки, медицинской аптечки, молока или других равноценных пищевых продуктов и (или) специализированных продуктов для диетического (лечебного и профилактического) питания по нормам, установленным </w:t>
            </w:r>
            <w:bookmarkStart w:id="16" w:name="SUB1004874174"/>
            <w:r w:rsidRPr="00EA54BC">
              <w:rPr>
                <w:sz w:val="28"/>
                <w:szCs w:val="28"/>
              </w:rPr>
              <w:fldChar w:fldCharType="begin"/>
            </w:r>
            <w:r w:rsidRPr="00EA54BC">
              <w:rPr>
                <w:sz w:val="28"/>
                <w:szCs w:val="28"/>
              </w:rPr>
              <w:instrText xml:space="preserve"> HYPERLINK "https://online.zakon.kz/Document/?doc_id=38910832" \l "sub_id=1820200" \t "_parent" </w:instrText>
            </w:r>
            <w:r w:rsidRPr="00EA54BC">
              <w:rPr>
                <w:sz w:val="28"/>
                <w:szCs w:val="28"/>
              </w:rPr>
              <w:fldChar w:fldCharType="separate"/>
            </w:r>
            <w:r w:rsidRPr="00EA54BC">
              <w:rPr>
                <w:sz w:val="28"/>
                <w:szCs w:val="28"/>
              </w:rPr>
              <w:t>законодательством</w:t>
            </w:r>
            <w:r w:rsidRPr="00EA54BC">
              <w:rPr>
                <w:sz w:val="28"/>
                <w:szCs w:val="28"/>
              </w:rPr>
              <w:fldChar w:fldCharType="end"/>
            </w:r>
            <w:bookmarkEnd w:id="16"/>
            <w:r w:rsidRPr="00EA54BC">
              <w:rPr>
                <w:sz w:val="28"/>
                <w:szCs w:val="28"/>
              </w:rPr>
              <w:t xml:space="preserve"> Республики Казахстан;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ind w:firstLine="400"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t>Статья 319. Годовой доход физического лица</w:t>
            </w:r>
          </w:p>
          <w:p w:rsidR="00A214AC" w:rsidRPr="00EA54BC" w:rsidRDefault="00A214AC" w:rsidP="00266389">
            <w:pPr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2. Не рассматриваются в качестве дохода физического лица:</w:t>
            </w:r>
          </w:p>
          <w:p w:rsidR="00A214AC" w:rsidRPr="00EA54BC" w:rsidRDefault="00A214AC" w:rsidP="00266389">
            <w:pPr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…</w:t>
            </w:r>
          </w:p>
          <w:p w:rsidR="00A214AC" w:rsidRPr="00EA54BC" w:rsidRDefault="00A214AC" w:rsidP="00266389">
            <w:pPr>
              <w:shd w:val="clear" w:color="auto" w:fill="FFFFFF"/>
              <w:ind w:firstLine="459"/>
              <w:jc w:val="both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EA54BC">
              <w:rPr>
                <w:b/>
                <w:sz w:val="28"/>
                <w:szCs w:val="28"/>
                <w:lang w:val="kk-KZ"/>
              </w:rPr>
              <w:t>10-1) стоимость выданной работнику форменной одежды в случаях установления законодательством Республики Казахстан обязанности по ношению и (или) обеспечению форменной одежды;</w:t>
            </w:r>
          </w:p>
          <w:p w:rsidR="00A214AC" w:rsidRPr="00EA54BC" w:rsidRDefault="00A214AC" w:rsidP="00266389">
            <w:pPr>
              <w:shd w:val="clear" w:color="auto" w:fill="FFFFFF"/>
              <w:ind w:firstLine="459"/>
              <w:jc w:val="both"/>
              <w:textAlignment w:val="baseline"/>
              <w:rPr>
                <w:b/>
                <w:sz w:val="28"/>
                <w:szCs w:val="28"/>
                <w:lang w:val="kk-KZ"/>
              </w:rPr>
            </w:pPr>
          </w:p>
          <w:p w:rsidR="00A214AC" w:rsidRPr="00EA54BC" w:rsidRDefault="00A214AC" w:rsidP="00266389">
            <w:pPr>
              <w:shd w:val="clear" w:color="auto" w:fill="FFFFFF"/>
              <w:ind w:firstLine="459"/>
              <w:jc w:val="both"/>
              <w:textAlignment w:val="baseline"/>
              <w:rPr>
                <w:b/>
                <w:sz w:val="28"/>
                <w:szCs w:val="28"/>
                <w:lang w:val="kk-KZ"/>
              </w:rPr>
            </w:pPr>
          </w:p>
          <w:p w:rsidR="00A214AC" w:rsidRPr="00EA54BC" w:rsidRDefault="00A214AC" w:rsidP="00266389">
            <w:pPr>
              <w:shd w:val="clear" w:color="auto" w:fill="FFFFFF"/>
              <w:ind w:firstLine="459"/>
              <w:jc w:val="both"/>
              <w:textAlignment w:val="baseline"/>
              <w:rPr>
                <w:b/>
                <w:sz w:val="28"/>
                <w:szCs w:val="28"/>
                <w:lang w:val="kk-KZ"/>
              </w:rPr>
            </w:pPr>
          </w:p>
          <w:p w:rsidR="00A214AC" w:rsidRPr="00EA54BC" w:rsidRDefault="00A214AC" w:rsidP="00266389">
            <w:pPr>
              <w:shd w:val="clear" w:color="auto" w:fill="FFFFFF"/>
              <w:ind w:firstLine="459"/>
              <w:jc w:val="both"/>
              <w:textAlignment w:val="baseline"/>
              <w:rPr>
                <w:b/>
                <w:sz w:val="28"/>
                <w:szCs w:val="28"/>
                <w:lang w:val="kk-KZ"/>
              </w:rPr>
            </w:pPr>
          </w:p>
          <w:p w:rsidR="00A214AC" w:rsidRPr="00EA54BC" w:rsidRDefault="00A214AC" w:rsidP="00266389">
            <w:pPr>
              <w:shd w:val="clear" w:color="auto" w:fill="FFFFFF"/>
              <w:ind w:firstLine="459"/>
              <w:jc w:val="both"/>
              <w:textAlignment w:val="baseline"/>
              <w:rPr>
                <w:b/>
                <w:sz w:val="28"/>
                <w:szCs w:val="28"/>
                <w:lang w:val="kk-KZ"/>
              </w:rPr>
            </w:pPr>
          </w:p>
          <w:p w:rsidR="00A214AC" w:rsidRPr="00EA54BC" w:rsidRDefault="00A214AC" w:rsidP="00266389">
            <w:pPr>
              <w:shd w:val="clear" w:color="auto" w:fill="FFFFFF"/>
              <w:ind w:firstLine="459"/>
              <w:jc w:val="both"/>
              <w:textAlignment w:val="baseline"/>
              <w:rPr>
                <w:b/>
                <w:sz w:val="28"/>
                <w:szCs w:val="28"/>
                <w:lang w:val="kk-KZ"/>
              </w:rPr>
            </w:pPr>
          </w:p>
          <w:p w:rsidR="00A214AC" w:rsidRPr="00EA54BC" w:rsidRDefault="00A214AC" w:rsidP="00266389">
            <w:pPr>
              <w:shd w:val="clear" w:color="auto" w:fill="FFFFFF"/>
              <w:ind w:firstLine="459"/>
              <w:jc w:val="both"/>
              <w:textAlignment w:val="baseline"/>
              <w:rPr>
                <w:b/>
                <w:sz w:val="28"/>
                <w:szCs w:val="28"/>
                <w:lang w:val="kk-KZ"/>
              </w:rPr>
            </w:pPr>
          </w:p>
          <w:p w:rsidR="00A214AC" w:rsidRPr="00EA54BC" w:rsidRDefault="00A214AC" w:rsidP="00266389">
            <w:pPr>
              <w:shd w:val="clear" w:color="auto" w:fill="FFFFFF"/>
              <w:ind w:firstLine="459"/>
              <w:jc w:val="both"/>
              <w:textAlignment w:val="baseline"/>
              <w:rPr>
                <w:b/>
                <w:sz w:val="28"/>
                <w:szCs w:val="28"/>
                <w:lang w:val="kk-KZ"/>
              </w:rPr>
            </w:pPr>
          </w:p>
          <w:p w:rsidR="00A214AC" w:rsidRPr="00EA54BC" w:rsidRDefault="00A214AC" w:rsidP="00266389">
            <w:pPr>
              <w:shd w:val="clear" w:color="auto" w:fill="FFFFFF"/>
              <w:ind w:firstLine="459"/>
              <w:jc w:val="both"/>
              <w:textAlignment w:val="baseline"/>
              <w:rPr>
                <w:b/>
                <w:sz w:val="28"/>
                <w:szCs w:val="28"/>
                <w:lang w:val="kk-KZ"/>
              </w:rPr>
            </w:pPr>
          </w:p>
          <w:p w:rsidR="00A214AC" w:rsidRPr="00EA54BC" w:rsidRDefault="00A214AC" w:rsidP="00266389">
            <w:pPr>
              <w:shd w:val="clear" w:color="auto" w:fill="FFFFFF"/>
              <w:ind w:firstLine="45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j13"/>
              <w:shd w:val="clear" w:color="auto" w:fill="FFFFFF"/>
              <w:spacing w:before="0" w:beforeAutospacing="0" w:after="0" w:afterAutospacing="0"/>
              <w:ind w:firstLine="116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EA54BC">
              <w:rPr>
                <w:sz w:val="28"/>
                <w:szCs w:val="28"/>
                <w:lang w:val="kk-KZ"/>
              </w:rPr>
              <w:t>АО Эйр Астана,</w:t>
            </w:r>
          </w:p>
          <w:p w:rsidR="00A214AC" w:rsidRPr="00EA54BC" w:rsidRDefault="00A214AC" w:rsidP="00EA54BC">
            <w:pPr>
              <w:pStyle w:val="j13"/>
              <w:shd w:val="clear" w:color="auto" w:fill="FFFFFF"/>
              <w:spacing w:before="0" w:beforeAutospacing="0" w:after="0" w:afterAutospacing="0"/>
              <w:ind w:firstLine="116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EA54BC">
              <w:rPr>
                <w:sz w:val="28"/>
                <w:szCs w:val="28"/>
                <w:lang w:val="kk-KZ"/>
              </w:rPr>
              <w:t>АО  КТЖ</w:t>
            </w:r>
          </w:p>
          <w:p w:rsidR="00A214AC" w:rsidRPr="00EA54BC" w:rsidRDefault="00A214AC" w:rsidP="00266389">
            <w:pPr>
              <w:pStyle w:val="j13"/>
              <w:shd w:val="clear" w:color="auto" w:fill="FFFFFF"/>
              <w:spacing w:before="0" w:beforeAutospacing="0" w:after="0" w:afterAutospacing="0"/>
              <w:ind w:firstLine="360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Просим добавить слова форменной одежды в пп.10) п.2 статьи 319.</w:t>
            </w:r>
          </w:p>
          <w:p w:rsidR="00A214AC" w:rsidRPr="00EA54BC" w:rsidRDefault="00A214AC" w:rsidP="00266389">
            <w:pPr>
              <w:pStyle w:val="j13"/>
              <w:shd w:val="clear" w:color="auto" w:fill="FFFFFF"/>
              <w:spacing w:before="0" w:beforeAutospacing="0" w:after="0" w:afterAutospacing="0"/>
              <w:ind w:firstLine="360"/>
              <w:jc w:val="both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В некоторых отраслях производственной деятельности законодательством Республики Казахстан </w:t>
            </w:r>
            <w:r w:rsidRPr="00EA54BC">
              <w:rPr>
                <w:rFonts w:eastAsiaTheme="minorEastAsia"/>
                <w:sz w:val="28"/>
                <w:szCs w:val="28"/>
              </w:rPr>
              <w:t xml:space="preserve">устанавливаются перечень видов форменной одежды, правила ношения и их нормы и виды должностей имеющих право на их ношение. </w:t>
            </w:r>
          </w:p>
          <w:p w:rsidR="00A214AC" w:rsidRPr="00EA54BC" w:rsidRDefault="00A214AC" w:rsidP="00266389">
            <w:pPr>
              <w:pStyle w:val="j13"/>
              <w:shd w:val="clear" w:color="auto" w:fill="FFFFFF"/>
              <w:spacing w:before="0" w:beforeAutospacing="0" w:after="0" w:afterAutospacing="0"/>
              <w:ind w:firstLine="360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rFonts w:eastAsiaTheme="minorEastAsia"/>
                <w:sz w:val="28"/>
                <w:szCs w:val="28"/>
              </w:rPr>
              <w:t xml:space="preserve">По сути ношение форменной одежды не является доходом физического лица, а вызвано требованиями законодательства и </w:t>
            </w:r>
            <w:r w:rsidRPr="00EA54BC">
              <w:rPr>
                <w:rFonts w:eastAsiaTheme="minorEastAsia"/>
                <w:sz w:val="28"/>
                <w:szCs w:val="28"/>
              </w:rPr>
              <w:lastRenderedPageBreak/>
              <w:t>выполнением трудовых обязанностей сотрудниками в операционной деятельности.</w:t>
            </w: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 3 ст 343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contextualSpacing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EA54BC">
              <w:rPr>
                <w:rFonts w:eastAsiaTheme="minorEastAsia"/>
                <w:b/>
                <w:bCs/>
                <w:sz w:val="28"/>
                <w:szCs w:val="28"/>
              </w:rPr>
              <w:t>Статья 343. Особенности применения налоговых вычетов у налогового агента</w:t>
            </w:r>
          </w:p>
          <w:p w:rsidR="00A214AC" w:rsidRPr="00EA54BC" w:rsidRDefault="00A214AC" w:rsidP="00266389">
            <w:pPr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A214AC" w:rsidRPr="00EA54BC" w:rsidRDefault="00A214AC" w:rsidP="00266389">
            <w:pPr>
              <w:contextualSpacing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EA54BC">
              <w:rPr>
                <w:rFonts w:eastAsiaTheme="minorEastAsia"/>
                <w:bCs/>
                <w:sz w:val="28"/>
                <w:szCs w:val="28"/>
              </w:rPr>
              <w:t>3.Физическое лицо вправе применить определенный вид налогового вычета только у одного налогового агента.</w:t>
            </w:r>
          </w:p>
          <w:p w:rsidR="00A214AC" w:rsidRPr="00EA54BC" w:rsidRDefault="00A214AC" w:rsidP="00266389">
            <w:pPr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ind w:firstLine="459"/>
              <w:contextualSpacing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EA54BC">
              <w:rPr>
                <w:rFonts w:eastAsiaTheme="minorEastAsia"/>
                <w:b/>
                <w:bCs/>
                <w:sz w:val="28"/>
                <w:szCs w:val="28"/>
              </w:rPr>
              <w:t>Статья 343. Особенности применения налоговых вычетов у налогового агента</w:t>
            </w:r>
          </w:p>
          <w:p w:rsidR="00A214AC" w:rsidRPr="00EA54BC" w:rsidRDefault="00A214AC" w:rsidP="00266389">
            <w:pPr>
              <w:ind w:firstLine="459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A214AC" w:rsidRPr="00EA54BC" w:rsidRDefault="00A214AC" w:rsidP="00266389">
            <w:pPr>
              <w:ind w:firstLine="459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3. </w:t>
            </w:r>
            <w:r w:rsidRPr="00EA54BC">
              <w:rPr>
                <w:rFonts w:eastAsiaTheme="minorEastAsia"/>
                <w:bCs/>
                <w:sz w:val="28"/>
                <w:szCs w:val="28"/>
              </w:rPr>
              <w:t xml:space="preserve">Физическое лицо вправе применить </w:t>
            </w:r>
            <w:r w:rsidRPr="00EA54BC">
              <w:rPr>
                <w:rFonts w:eastAsiaTheme="minorEastAsia"/>
                <w:b/>
                <w:bCs/>
                <w:sz w:val="28"/>
                <w:szCs w:val="28"/>
              </w:rPr>
              <w:t>за налоговый период</w:t>
            </w:r>
            <w:r w:rsidRPr="00EA54BC">
              <w:rPr>
                <w:rFonts w:eastAsiaTheme="minorEastAsia"/>
                <w:bCs/>
                <w:sz w:val="28"/>
                <w:szCs w:val="28"/>
              </w:rPr>
              <w:t xml:space="preserve"> определенный вид налогового вычета только у одного налогового агента.</w:t>
            </w:r>
          </w:p>
          <w:p w:rsidR="00A214AC" w:rsidRPr="00EA54BC" w:rsidRDefault="00A214AC" w:rsidP="002663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266389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EA54BC">
              <w:rPr>
                <w:rFonts w:eastAsiaTheme="minorEastAsia"/>
                <w:bCs/>
                <w:sz w:val="28"/>
                <w:szCs w:val="28"/>
              </w:rPr>
              <w:t>ИЦА Без поправки ограничивается право на применение вычета.</w:t>
            </w:r>
          </w:p>
          <w:p w:rsidR="00A214AC" w:rsidRPr="00EA54BC" w:rsidRDefault="00A214AC" w:rsidP="00266389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EA54BC">
              <w:rPr>
                <w:rFonts w:eastAsiaTheme="minorEastAsia"/>
                <w:bCs/>
                <w:sz w:val="28"/>
                <w:szCs w:val="28"/>
              </w:rPr>
              <w:t xml:space="preserve">Например, право на стандартный вычет 1МЗП у работника, в течение года сменившего работодателя: </w:t>
            </w:r>
          </w:p>
          <w:p w:rsidR="00A214AC" w:rsidRPr="00EA54BC" w:rsidRDefault="00A214AC" w:rsidP="00266389">
            <w:pPr>
              <w:jc w:val="both"/>
              <w:rPr>
                <w:sz w:val="28"/>
                <w:szCs w:val="28"/>
              </w:rPr>
            </w:pPr>
            <w:r w:rsidRPr="00EA54BC">
              <w:rPr>
                <w:rFonts w:eastAsiaTheme="minorEastAsia"/>
                <w:bCs/>
                <w:sz w:val="28"/>
                <w:szCs w:val="28"/>
              </w:rPr>
              <w:t>Н-р, работник в течение полугода пользуется вычетом в 1МЗП, затем увольняется и следующие полгода работает у другого работодателя. Из-за данной редакции применения вычета работник не сможет воспользоваться им у второго работодателя.</w:t>
            </w: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Пункт 1 ст 400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ind w:firstLine="425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t>Статья 400. Налог на добавленную стоимость, относимый в зачет</w:t>
            </w: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 xml:space="preserve">1. Суммой налога на добавленную </w:t>
            </w:r>
            <w:r w:rsidRPr="00EA54BC">
              <w:rPr>
                <w:color w:val="000000"/>
                <w:sz w:val="28"/>
                <w:szCs w:val="28"/>
              </w:rPr>
              <w:lastRenderedPageBreak/>
              <w:t>стоимость, относимого в зачет получателем товаров, работ, услуг, являющимся плательщиком налога на добавленную стоимость в соответствии с подпунктом 1) пункта 1 статьи 367 настоящего Кодекса, признается сумма налога на добавленную стоимость, подлежащего уплате за полученные товары, работы и услуги, если они используются или будут использоваться в целях облагаемого оборота по реализации, и указанного:</w:t>
            </w: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1) в случае приобретения товаров, работ, услуг, за исключением случаев, предусмотренных подпунктами 2) и 3) настоящего пункта, – в одном из следующих документов с выделенным в нем налогом на добавленную стоимость и указанием идентификационного номера налогоплательщика-поставщика:</w:t>
            </w: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счете-фактуре или проездном билете (на бумажном носителе, в электронном билете, электронном проездном документе), выписанном поставщиком, являющимся плательщиком налога на добавленную стоимость на дату выписки счета-фактуры;</w:t>
            </w: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t xml:space="preserve">отсутствует </w:t>
            </w: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счете-фактуре, выписанном в соответствии со статьей 414 настоящего Кодекса, в части, приходящейся на стоимость полученных в отчетном налоговом периоде периодических печатных изданий и иной продукции средств массовой информации, включая размещенные на интернет-ресурсе в общедоступных телекоммуникационных сетях;</w:t>
            </w: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документе на выпуск товаров из государственного материального резерва, выписанном структурным подразделением уполномоченного органа в области государственного материального резерва по форме, установленной законодательством Республики Казахстан. Сумма налога на добавленную стоимость определяется по следующей формуле, но не более суммы налога, уплаченного при поставке данных товаров в государственный материальный резерв:</w:t>
            </w: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НДС = СВТ х СтНДС / (100 % + СтНДС), где:</w:t>
            </w: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lastRenderedPageBreak/>
              <w:t>НДС – сумма налога на добавленную стоимость;</w:t>
            </w: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СВТ – стоимость выпускаемых товаров, облагаемых налогом на добавленную стоимость;</w:t>
            </w: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СтНДС – ставка налога на добавленную стоимость, действующая на дату выпуска товаров;</w:t>
            </w:r>
          </w:p>
          <w:p w:rsidR="00A214AC" w:rsidRPr="00EA54BC" w:rsidRDefault="00A214AC" w:rsidP="00345B21">
            <w:pPr>
              <w:ind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ind w:firstLine="426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A54BC">
              <w:rPr>
                <w:b/>
                <w:color w:val="000000"/>
                <w:sz w:val="28"/>
                <w:szCs w:val="28"/>
              </w:rPr>
              <w:lastRenderedPageBreak/>
              <w:t>Статья 400. Налог на добавленную стоимость, относимый в зачет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 xml:space="preserve">1. Суммой налога на добавленную </w:t>
            </w:r>
            <w:r w:rsidRPr="00EA54BC">
              <w:rPr>
                <w:color w:val="000000"/>
                <w:sz w:val="28"/>
                <w:szCs w:val="28"/>
              </w:rPr>
              <w:lastRenderedPageBreak/>
              <w:t>стоимость, относимого в зачет получателем товаров, работ, услуг, являющимся плательщиком налога на добавленную стоимость в соответствии с подпунктом 1) пункта 1 статьи 367 настоящего Кодекса, признается сумма налога на добавленную стоимость, подлежащего уплате за полученные товары, работы и услуги, если они используются или будут использоваться в целях облагаемого оборота по реализации, и указанного: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 xml:space="preserve">1) в случае приобретения товаров, работ, услуг, за исключением случаев, предусмотренных подпунктами 2) и 3) настоящего пункта, – в одном из следующих документов с выделенным в нем налогом на добавленную стоимость и </w:t>
            </w:r>
            <w:r w:rsidRPr="00EA54BC">
              <w:rPr>
                <w:sz w:val="28"/>
                <w:szCs w:val="28"/>
              </w:rPr>
              <w:t>указанием идентификационного номера налогоплательщика-поставщика: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счете-фактуре или проездном билете (на бумажном носителе, в электронном билете, электронном проездном документе), выписанном поставщиком, являющимся плательщиком налога на добавленную стоимость на дату выписки счета-фактуры;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 xml:space="preserve">в документе, подтверждающем факт </w:t>
            </w:r>
            <w:r w:rsidRPr="00EA54BC">
              <w:rPr>
                <w:b/>
                <w:sz w:val="28"/>
                <w:szCs w:val="28"/>
              </w:rPr>
              <w:lastRenderedPageBreak/>
              <w:t>проезда на воздушном транспорте, выписанном поставщиком, являющимся плательщиком налога на добавленную стоимость на дату выписки таких документов;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счете-фактуре, выписанном в соответствии со статьей 414 настоящего Кодекса, в части, приходящейся на стоимость полученных в отчетном налоговом периоде периодических печатных изданий и иной продукции средств массовой информации, включая размещенные на интернет-ресурсе в общедоступных</w:t>
            </w:r>
            <w:r w:rsidRPr="00EA54BC">
              <w:rPr>
                <w:color w:val="000000"/>
                <w:sz w:val="28"/>
                <w:szCs w:val="28"/>
              </w:rPr>
              <w:t xml:space="preserve"> телекоммуникационных сетях;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документе на выпуск товаров из государственного материального резерва, выписанном структурным подразделением уполномоченного органа в области государственного материального резерва по форме, установленной законодательством Республики Казахстан. Сумма налога на добавленную стоимость определяется по следующей формуле, но не более суммы налога, уплаченного при поставке данных товаров в государственный материальный резерв: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НДС = СВТ х СтНДС / (100 % + СтНДС), где: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lastRenderedPageBreak/>
              <w:t>НДС – сумма налога на добавленную стоимость;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СВТ – стоимость выпускаемых товаров, облагаемых налогом на добавленную стоимость;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СтНДС – ставка налога на добавленную стоимость, действующая на дату выпуска товаров;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lastRenderedPageBreak/>
              <w:t>КТЖ Ввести в действие с 1 января 2018 года</w:t>
            </w: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Пункт 1 статьи 401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Статья 401. Дата отнесения в зачет налога на добавленную стоимость</w:t>
            </w: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1. Налог на добавленную стоимость, относимый в зачет, учитывается в том налоговом периоде, на который приходится наиболее поздняя из следующих дат:</w:t>
            </w: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1) дата получения товаров, работ, услуг;</w:t>
            </w: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2) дата выписки счета-фактуры или иного документа, являющегося основанием для отнесения в зачет налога на добавленную стоимость в соответствии с пунктом 1 статьи 400 настоящего Кодекса.</w:t>
            </w: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Для целей </w:t>
            </w:r>
            <w:r w:rsidRPr="00EA54BC">
              <w:rPr>
                <w:b/>
                <w:sz w:val="28"/>
                <w:szCs w:val="28"/>
              </w:rPr>
              <w:t>настоящего пункта учитываются счета-фактуры, не являющиеся исправленными.</w:t>
            </w: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b/>
                <w:sz w:val="28"/>
                <w:szCs w:val="28"/>
              </w:rPr>
            </w:pP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b/>
                <w:sz w:val="28"/>
                <w:szCs w:val="28"/>
              </w:rPr>
            </w:pP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b/>
                <w:sz w:val="28"/>
                <w:szCs w:val="28"/>
              </w:rPr>
            </w:pP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В случае если в счете-фактуре, выписанном в электронной форме, указана дата выписки на бумажном носителе, то такая дата признается датой выписки счета-фактуры для целей настоящего пункта.</w:t>
            </w: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Положения настоящего пункта не применяются в случаях, установленных пунктами 2 – 6 настоящей статьи.</w:t>
            </w: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5. По дополнительному счету-фактуре налог на добавленную стоимость, относимый в зачет, учитывается в том налоговом периоде, на который приходится дата выписки такого счета-фактуры.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lastRenderedPageBreak/>
              <w:t>Статья 401. Дата отнесения в зачет налога на добавленную стоимость</w:t>
            </w: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1. Налог на добавленную стоимость, относимый в зачет, учитывается в том налоговом периоде, на который приходится наиболее поздняя из следующих дат:</w:t>
            </w: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1) дата получения товаров, работ, услуг;</w:t>
            </w: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2) дата выписки счета-фактуры или иного документа, являющегося основанием для отнесения в зачет налога на добавленную стоимость в соответствии с пунктом 1 статьи 400 настоящего Кодекса.</w:t>
            </w: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В случае выписки исправленного счета-фактуры сумма</w:t>
            </w:r>
            <w:r w:rsidRPr="00EA54BC">
              <w:rPr>
                <w:sz w:val="28"/>
                <w:szCs w:val="28"/>
              </w:rPr>
              <w:t xml:space="preserve"> </w:t>
            </w:r>
            <w:r w:rsidRPr="00EA54BC">
              <w:rPr>
                <w:b/>
                <w:sz w:val="28"/>
                <w:szCs w:val="28"/>
              </w:rPr>
              <w:t xml:space="preserve">налога на добавленную стоимость учитывается в том налоговом периоде, в котором был учтен такой налог по аннулированному </w:t>
            </w:r>
            <w:r w:rsidRPr="00EA54BC">
              <w:rPr>
                <w:b/>
                <w:sz w:val="28"/>
                <w:szCs w:val="28"/>
              </w:rPr>
              <w:lastRenderedPageBreak/>
              <w:t>счету-фактуре, за исключением случаев, когда даты совершения оборота, указанные в аннулированном счете-фактуре и в исправленном счете-фактуре, отличаются и приходятся на разные налоговые периоды.</w:t>
            </w: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В случае если в счете-фактуре, выписанном в электронной форме, указана дата выписки на бумажном носителе, то такая дата признается датой выписки счета-фактуры для целей настоящего пункта.</w:t>
            </w: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Положения настоящего пункта не применяются в случаях, установленных пунктами 2 – 6 настоящей статьи.</w:t>
            </w: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…</w:t>
            </w:r>
          </w:p>
          <w:p w:rsidR="00A214AC" w:rsidRPr="00EA54BC" w:rsidRDefault="00A214AC" w:rsidP="000A02B2">
            <w:pPr>
              <w:autoSpaceDE w:val="0"/>
              <w:autoSpaceDN w:val="0"/>
              <w:adjustRightInd w:val="0"/>
              <w:ind w:firstLine="352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5. По дополнительному счету-фактуре налог на добавленную стоимость, относимый в зачет, учитывается в том налоговом периоде, на который приходится дата выписки такого счета-фактуры. </w:t>
            </w:r>
            <w:r w:rsidRPr="00EA54BC">
              <w:rPr>
                <w:b/>
                <w:sz w:val="28"/>
                <w:szCs w:val="28"/>
              </w:rPr>
              <w:t>При этом сумма налога на добавленную стоимость по дополнительному счету-фактуре, предусмотренном в четвертой части пункта 1 статьи 419 настоящего Кодекса учитывается в том налоговом периоде, на который приходится дата выписки дополнительного счета-</w:t>
            </w:r>
            <w:r w:rsidRPr="00EA54BC">
              <w:rPr>
                <w:b/>
                <w:sz w:val="28"/>
                <w:szCs w:val="28"/>
              </w:rPr>
              <w:lastRenderedPageBreak/>
              <w:t>фактуры, признанного аннулированным.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ind w:firstLine="168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lastRenderedPageBreak/>
              <w:t>АО «KEGOC»</w:t>
            </w:r>
          </w:p>
          <w:p w:rsidR="00A214AC" w:rsidRPr="00EA54BC" w:rsidRDefault="00A214AC" w:rsidP="000A02B2">
            <w:pPr>
              <w:ind w:firstLine="168"/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ind w:firstLine="168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В целях уточнения того, что сумма НДС по исправленному ЭСФ относится в зачет по дате выписки исправленного ЭСФ</w:t>
            </w: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ind w:firstLine="426"/>
              <w:contextualSpacing/>
              <w:jc w:val="both"/>
              <w:rPr>
                <w:b/>
                <w:sz w:val="28"/>
                <w:szCs w:val="28"/>
              </w:rPr>
            </w:pPr>
            <w:r w:rsidRPr="00EA54BC">
              <w:rPr>
                <w:rStyle w:val="s1"/>
                <w:b w:val="0"/>
                <w:sz w:val="28"/>
                <w:szCs w:val="28"/>
              </w:rPr>
              <w:t>Подпункт 6) пункта 5 статьи 412.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Статья 412. Общие положения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rStyle w:val="s0"/>
                <w:sz w:val="28"/>
                <w:szCs w:val="28"/>
              </w:rPr>
              <w:t>5. В счете-фактуре должны быть указаны: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b/>
                <w:sz w:val="28"/>
                <w:szCs w:val="28"/>
              </w:rPr>
            </w:pPr>
            <w:r w:rsidRPr="00EA54BC">
              <w:rPr>
                <w:rStyle w:val="s0"/>
                <w:sz w:val="28"/>
                <w:szCs w:val="28"/>
              </w:rPr>
              <w:t>6) в случае реализации подакцизных товаров в счете-фактуре дополнительно указывается сумма акциза;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Статья 412. Общие положения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rStyle w:val="s0"/>
                <w:sz w:val="28"/>
                <w:szCs w:val="28"/>
              </w:rPr>
              <w:t>5. В счете-фактуре должны быть указаны: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rStyle w:val="s0"/>
                <w:b/>
                <w:sz w:val="28"/>
                <w:szCs w:val="28"/>
              </w:rPr>
            </w:pPr>
            <w:r w:rsidRPr="00EA54BC">
              <w:rPr>
                <w:rStyle w:val="s0"/>
                <w:sz w:val="28"/>
                <w:szCs w:val="28"/>
              </w:rPr>
              <w:t>6) в случае реализации подакцизных товаров в счете-фактуре дополнительно указывается сумма акциза, если такая реализация является объектом обложения акцизом в соответствии с</w:t>
            </w:r>
            <w:r w:rsidRPr="00EA54BC">
              <w:rPr>
                <w:b/>
                <w:sz w:val="28"/>
                <w:szCs w:val="28"/>
              </w:rPr>
              <w:t xml:space="preserve"> положениями раздела 11 настоящего Кодекса</w:t>
            </w:r>
            <w:r w:rsidRPr="00EA54BC">
              <w:rPr>
                <w:rStyle w:val="s0"/>
                <w:sz w:val="28"/>
                <w:szCs w:val="28"/>
              </w:rPr>
              <w:t xml:space="preserve">; 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ind w:firstLine="426"/>
              <w:contextualSpacing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Филипп Моррис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>В действующей редакции отсутствуют уточнения на каких налогоплательщиков распространяется требование об указании суммы акциза в счете-фактуре. Данное уточнение позволит избежать различных интерпретаций данного пункта.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ind w:firstLine="426"/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  <w:r w:rsidRPr="00EA54BC">
              <w:rPr>
                <w:rStyle w:val="s1"/>
                <w:b w:val="0"/>
                <w:sz w:val="28"/>
                <w:szCs w:val="28"/>
              </w:rPr>
              <w:t>Подпункт 5 п. 13 статьи 412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ind w:firstLine="426"/>
              <w:contextualSpacing/>
              <w:jc w:val="both"/>
              <w:rPr>
                <w:rStyle w:val="s1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Статья 412. Общие положения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…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13. Выписка счета-фактуры не требуется в случаях: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…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5) безвозмездной передачи товара физическому лицу, не являющемуся индивидуальным предпринимателем или лицом, занимающимся частной практикой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345B21">
            <w:pPr>
              <w:ind w:firstLine="426"/>
              <w:contextualSpacing/>
              <w:jc w:val="both"/>
              <w:rPr>
                <w:rStyle w:val="s1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Статья 412. Общие положения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…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Выписка счета-фактуры не требуется в случаях: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…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b/>
                <w:sz w:val="28"/>
                <w:szCs w:val="28"/>
              </w:rPr>
            </w:pPr>
            <w:r w:rsidRPr="00EA54BC">
              <w:rPr>
                <w:rStyle w:val="s1"/>
                <w:sz w:val="28"/>
                <w:szCs w:val="28"/>
              </w:rPr>
              <w:t>5) безвозмездной передачи товара, безвозмездного выполнения работ, оказания услуг физическому лицу, не являющемуся индивидуальным предпринимателем или лицом, занимающимся частной практикой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ind w:firstLine="426"/>
              <w:contextualSpacing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Филипп Моррис</w:t>
            </w:r>
          </w:p>
          <w:p w:rsidR="00A214AC" w:rsidRPr="00EA54BC" w:rsidRDefault="00A214AC" w:rsidP="00345B21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rStyle w:val="s0"/>
                <w:sz w:val="28"/>
                <w:szCs w:val="28"/>
              </w:rPr>
              <w:t xml:space="preserve">Уточнение с целью добавить </w:t>
            </w:r>
            <w:r w:rsidRPr="00EA54BC">
              <w:rPr>
                <w:rStyle w:val="s1"/>
                <w:sz w:val="28"/>
                <w:szCs w:val="28"/>
              </w:rPr>
              <w:t>безвозмездное выполнение работ, оказания услуг в список операций при совершении которых не требуется выписка счета-фактуры.</w:t>
            </w: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Новый пункт ст 419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ind w:firstLine="426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A54BC">
              <w:rPr>
                <w:b/>
                <w:bCs/>
                <w:sz w:val="28"/>
                <w:szCs w:val="28"/>
              </w:rPr>
              <w:t>Статья 419. Внесение изменений и дополнений в счет-фактуру</w:t>
            </w:r>
          </w:p>
          <w:p w:rsidR="00A214AC" w:rsidRPr="00EA54BC" w:rsidRDefault="00A214AC" w:rsidP="000A02B2">
            <w:pPr>
              <w:ind w:firstLine="426"/>
              <w:contextualSpacing/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>1. Исправленный счет-фактура выписывается в случае необходимости внесения изменений и (или) дополнений в ранее выписанный счет-фактуру, исправления ошибок, не влекущих замену поставщика и (или) получателя товаров, работ, услуг.</w:t>
            </w:r>
          </w:p>
          <w:p w:rsidR="00A214AC" w:rsidRPr="00EA54BC" w:rsidRDefault="00A214AC" w:rsidP="000A02B2">
            <w:pPr>
              <w:ind w:firstLine="426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>При выписке исправленного счета-фактуры ранее выписанный счет-фактура аннулируется.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ind w:firstLine="426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A54BC">
              <w:rPr>
                <w:b/>
                <w:bCs/>
                <w:sz w:val="28"/>
                <w:szCs w:val="28"/>
              </w:rPr>
              <w:t>Статья 419. Внесение изменений и дополнений в счет-фактуру</w:t>
            </w:r>
          </w:p>
          <w:p w:rsidR="00A214AC" w:rsidRPr="00EA54BC" w:rsidRDefault="00A214AC" w:rsidP="000A02B2">
            <w:pPr>
              <w:ind w:firstLine="426"/>
              <w:contextualSpacing/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>1. Исправленный счет-фактура выписывается в случае необходимости внесения изменений и (или) дополнений в ранее выписанный счет-фактуру, исправления ошибок, не влекущих замену поставщика и (или) получателя товаров, работ, услуг.</w:t>
            </w:r>
          </w:p>
          <w:p w:rsidR="00A214AC" w:rsidRPr="00EA54BC" w:rsidRDefault="00A214AC" w:rsidP="000A02B2">
            <w:pPr>
              <w:ind w:firstLine="426"/>
              <w:contextualSpacing/>
              <w:jc w:val="both"/>
              <w:rPr>
                <w:bCs/>
                <w:sz w:val="28"/>
                <w:szCs w:val="28"/>
              </w:rPr>
            </w:pPr>
            <w:r w:rsidRPr="00EA54BC">
              <w:rPr>
                <w:bCs/>
                <w:sz w:val="28"/>
                <w:szCs w:val="28"/>
              </w:rPr>
              <w:t>При выписке исправленного счета-фактуры ранее выписанный счет-фактура аннулируется.</w:t>
            </w:r>
          </w:p>
          <w:p w:rsidR="00A214AC" w:rsidRPr="00EA54BC" w:rsidRDefault="00A214AC" w:rsidP="000A02B2">
            <w:pPr>
              <w:ind w:firstLine="426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A54BC">
              <w:rPr>
                <w:b/>
                <w:bCs/>
                <w:sz w:val="28"/>
                <w:szCs w:val="28"/>
              </w:rPr>
              <w:t xml:space="preserve">При этом, если к ранее выписанному счету-фактуре выписаны дополнительные счета-фактуры, то при выписке исправленного к такому ранее выписанному счету-фактуре дополнительные счета-фактуры также аннулируются. </w:t>
            </w:r>
          </w:p>
          <w:p w:rsidR="00A214AC" w:rsidRPr="00EA54BC" w:rsidRDefault="00A214AC" w:rsidP="000A02B2">
            <w:pPr>
              <w:ind w:firstLine="426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A54BC">
              <w:rPr>
                <w:b/>
                <w:bCs/>
                <w:sz w:val="28"/>
                <w:szCs w:val="28"/>
              </w:rPr>
              <w:t xml:space="preserve">При этом для восстановления выписанных дополнительных счетов-фактур, признанных аннулированными необходимо выписать дополнительные счета-фактуры к исправленному счету-фактуре.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АО «KEGOC»</w:t>
            </w: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Пункт 4 статьи 427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pBdr>
                <w:bottom w:val="none" w:sz="0" w:space="1" w:color="auto"/>
              </w:pBdr>
              <w:shd w:val="clear" w:color="auto" w:fill="FFFFFF"/>
              <w:ind w:firstLine="601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Статья 427. Уплата налога на добавленную стоимость на импортируемые товары методом зачета</w:t>
            </w:r>
          </w:p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4. Сумма налога на добавленную </w:t>
            </w:r>
            <w:r w:rsidRPr="00EA54BC">
              <w:rPr>
                <w:sz w:val="28"/>
                <w:szCs w:val="28"/>
              </w:rPr>
              <w:lastRenderedPageBreak/>
              <w:t>стоимость, уплаченная методом зачета, отражается в декларации по налогу на добавленную стоимость одновременно в начислении и зачете в порядке, определенном налоговым законодательством Республики Казахстан.</w:t>
            </w:r>
          </w:p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В случае нарушения в течение пяти лет с даты выпуска товаров для внутреннего потребления на территорию Республики Казахстан требований, установленных пунктами 1 и 2 настоящей статьи,   налог на добавленную стоимость на импортируемые товары подлежит уплате с начислением пени со срока, установленного для уплаты налога на добавленную стоимость на импортируемые товары, в порядке и размере, которые определены таможенным законодательством Евразийского экономического союза и (или)  таможенным законодательством Республики Казахстан.</w:t>
            </w:r>
          </w:p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При этом не являются нарушениями требований, установленных настоящей статьей:</w:t>
            </w:r>
          </w:p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1) реализация мяса и мясных продуктов, полученных в результате вынужденного забоя животных, указанных в подпунктах 9) и 10) пункта 1 настоящей </w:t>
            </w:r>
            <w:r w:rsidRPr="00EA54BC">
              <w:rPr>
                <w:sz w:val="28"/>
                <w:szCs w:val="28"/>
              </w:rPr>
              <w:lastRenderedPageBreak/>
              <w:t>статьи, или убыль (падеж) таких животных в пределах норм естественной убыли, утвержденных уполномоченным органом в области развития агропромышленного комплекса;</w:t>
            </w:r>
          </w:p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2) вывоз в соответствии с процедурой реэкспорта ранее ввезенных товаров;</w:t>
            </w:r>
          </w:p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3) снятие с регистрационного учета по налогу на добавленную стоимость после выпуска товаров.</w:t>
            </w:r>
          </w:p>
          <w:p w:rsidR="00A214AC" w:rsidRPr="00EA54BC" w:rsidRDefault="00A214AC" w:rsidP="000A02B2">
            <w:pPr>
              <w:ind w:firstLine="504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4) отсутствует.</w:t>
            </w:r>
          </w:p>
          <w:p w:rsidR="00A214AC" w:rsidRPr="00EA54BC" w:rsidRDefault="00A214AC" w:rsidP="000A02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pBdr>
                <w:bottom w:val="none" w:sz="0" w:space="1" w:color="auto"/>
              </w:pBdr>
              <w:shd w:val="clear" w:color="auto" w:fill="FFFFFF"/>
              <w:ind w:firstLine="601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lastRenderedPageBreak/>
              <w:t>Статья 427. Уплата налога на добавленную стоимость на импортируемые товары методом зачета</w:t>
            </w:r>
          </w:p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4. Сумма налога на добавленную </w:t>
            </w:r>
            <w:r w:rsidRPr="00EA54BC">
              <w:rPr>
                <w:sz w:val="28"/>
                <w:szCs w:val="28"/>
              </w:rPr>
              <w:lastRenderedPageBreak/>
              <w:t>стоимость, уплаченная методом зачета, отражается в декларации по налогу на добавленную стоимость одновременно в начислении и зачете в порядке, определенном налоговым законодательством Республики Казахстан.</w:t>
            </w:r>
          </w:p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В случае нарушения в течение пяти лет с даты выпуска товаров для внутреннего потребления на территорию Республики Казахстан требований, установленных пунктами 1 и 2 настоящей статьи,   налог на добавленную стоимость на импортируемые товары подлежит уплате с начислением пени со срока, установленного для уплаты налога на добавленную стоимость на импортируемые товары, в порядке и размере, которые определены таможенным законодательством Евразийского экономического союза и (или)  таможенным законодательством Республики Казахстан.</w:t>
            </w:r>
          </w:p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При этом не являются нарушениями требований, установленных настоящей статьей:</w:t>
            </w:r>
          </w:p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1) реализация мяса и мясных продуктов, полученных в результате вынужденного забоя животных, указанных в подпунктах 9) и 10) пункта 1 </w:t>
            </w:r>
            <w:r w:rsidRPr="00EA54BC">
              <w:rPr>
                <w:sz w:val="28"/>
                <w:szCs w:val="28"/>
              </w:rPr>
              <w:lastRenderedPageBreak/>
              <w:t>настоящей статьи, или убыль (падеж) таких животных в пределах норм естественной убыли, утвержденных уполномоченным органом в области развития агропромышленного комплекса;</w:t>
            </w:r>
          </w:p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2) вывоз в соответствии с процедурой реэкспорта ранее ввезенных товаров;</w:t>
            </w:r>
          </w:p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3) снятие с регистрационного учета по налогу на добавленную стоимость после выпуска товаров;</w:t>
            </w:r>
          </w:p>
          <w:p w:rsidR="00A214AC" w:rsidRPr="00EA54BC" w:rsidRDefault="00A214AC" w:rsidP="000A02B2">
            <w:pPr>
              <w:ind w:firstLine="504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4) выбытие (списание) товара   в результате аварии, крушения и (или) неисправности,  при наличии документа, подтверждающего невозможность восстановления указанного товара.</w:t>
            </w:r>
          </w:p>
          <w:p w:rsidR="00A214AC" w:rsidRPr="00EA54BC" w:rsidRDefault="00A214AC" w:rsidP="000A02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lastRenderedPageBreak/>
              <w:t>АО «Эйр Астана»</w:t>
            </w:r>
          </w:p>
          <w:p w:rsidR="00A214AC" w:rsidRPr="00EA54BC" w:rsidRDefault="00A214AC" w:rsidP="000A02B2">
            <w:pPr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ТОО «Евразийская группа»</w:t>
            </w:r>
          </w:p>
          <w:p w:rsidR="00A214AC" w:rsidRPr="00EA54BC" w:rsidRDefault="00A214AC" w:rsidP="000A02B2">
            <w:pPr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lastRenderedPageBreak/>
              <w:t xml:space="preserve">Выбытие актива в случае аварии или крушения не позволяет использовать актив для целей его реализации, то есть у данного актива исчезает его потребительская стоимость, которая могла бы стать объектом обложения НДС.  </w:t>
            </w:r>
          </w:p>
          <w:p w:rsidR="00A214AC" w:rsidRPr="00EA54BC" w:rsidRDefault="00A214AC" w:rsidP="000A02B2">
            <w:pPr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Соответственно, данную ситуацию следует рассматривать как полное использование актива в процессе производства товаров, работ, услуг. Такие активы не могут создавать конкуренцию на внутреннем рынке РК, так как отсутствует их потребительская стоимость. Следовательно нет объекта обложения НДС.</w:t>
            </w:r>
          </w:p>
        </w:tc>
      </w:tr>
      <w:tr w:rsidR="00A214AC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EA54BC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contextualSpacing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Пункт 5 статьи 428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Статья 428. Уплата налога на добавленную стоимость на импортируемые товары на территорию Республики Казахстан с территории государств-членов Евразийского экономического союза методом зачета</w:t>
            </w:r>
          </w:p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5. Сумма налога на добавленную стоимость, уплаченная методом зачета, отражается в декларации по налогу на добавленную стоимость одновременно в начислении и зачете в порядке, определенном налоговым </w:t>
            </w:r>
            <w:r w:rsidRPr="00EA54BC">
              <w:rPr>
                <w:sz w:val="28"/>
                <w:szCs w:val="28"/>
              </w:rPr>
              <w:lastRenderedPageBreak/>
              <w:t>законодательством Республики Казахстан.</w:t>
            </w:r>
          </w:p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В случае нарушения в течение пяти лет с даты ввоза товаров на территорию Республики Казахстан требований, установленных пунктами 1 и 2 настоящей статьи, налог на добавленную стоимость на ввозимые товары подлежит уплате с начислением пени со срока, установленного для уплаты налога на добавленную стоимость при ввозе товаров, в порядке и размере, которые определены налоговым законодательством Республики Казахстан.</w:t>
            </w:r>
          </w:p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При этом не являются нарушениями требований, установленных настоящей статьей:</w:t>
            </w:r>
          </w:p>
          <w:p w:rsidR="00A214AC" w:rsidRPr="00EA54BC" w:rsidRDefault="00A214AC" w:rsidP="000A02B2">
            <w:pPr>
              <w:shd w:val="clear" w:color="auto" w:fill="FFFFFF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bookmarkStart w:id="17" w:name="SUB4280501"/>
            <w:bookmarkEnd w:id="17"/>
            <w:r w:rsidRPr="00EA54BC">
              <w:rPr>
                <w:sz w:val="28"/>
                <w:szCs w:val="28"/>
              </w:rPr>
              <w:t>1) реализация мяса и мясных продуктов, полученных в результате вынужденного забоя животных, указанных в подпунктах 9) и 10) части первой пункта 1 настоящей статьи, или убыль (падеж) таких животных в пределах норм естественной убыли, утвержденных уполномоченным органом в области развития агропромышленного комплекса;</w:t>
            </w:r>
          </w:p>
          <w:p w:rsidR="00A214AC" w:rsidRPr="00EA54BC" w:rsidRDefault="00A214AC" w:rsidP="000A02B2">
            <w:pPr>
              <w:ind w:firstLine="601"/>
              <w:jc w:val="both"/>
              <w:rPr>
                <w:sz w:val="28"/>
                <w:szCs w:val="28"/>
              </w:rPr>
            </w:pPr>
            <w:bookmarkStart w:id="18" w:name="SUB4280502"/>
            <w:bookmarkEnd w:id="18"/>
            <w:r w:rsidRPr="00EA54BC">
              <w:rPr>
                <w:sz w:val="28"/>
                <w:szCs w:val="28"/>
              </w:rPr>
              <w:t xml:space="preserve">2) снятие с регистрационного учета по налогу на добавленную стоимость после даты принятия на учет импортированных товаров, определенной </w:t>
            </w:r>
            <w:r w:rsidRPr="00EA54BC">
              <w:rPr>
                <w:sz w:val="28"/>
                <w:szCs w:val="28"/>
              </w:rPr>
              <w:lastRenderedPageBreak/>
              <w:t xml:space="preserve">в соответствии со </w:t>
            </w:r>
            <w:bookmarkStart w:id="19" w:name="SUB1006049272_2"/>
            <w:r w:rsidRPr="00EA54BC">
              <w:rPr>
                <w:sz w:val="28"/>
                <w:szCs w:val="28"/>
              </w:rPr>
              <w:fldChar w:fldCharType="begin"/>
            </w:r>
            <w:r w:rsidRPr="00EA54BC">
              <w:rPr>
                <w:sz w:val="28"/>
                <w:szCs w:val="28"/>
              </w:rPr>
              <w:instrText xml:space="preserve"> HYPERLINK "http://online.zakon.kz/Document/?doc_id=36148637" \l "sub_id=4420000" \t "_parent" </w:instrText>
            </w:r>
            <w:r w:rsidRPr="00EA54BC">
              <w:rPr>
                <w:sz w:val="28"/>
                <w:szCs w:val="28"/>
              </w:rPr>
              <w:fldChar w:fldCharType="separate"/>
            </w:r>
            <w:r w:rsidRPr="00EA54BC">
              <w:rPr>
                <w:sz w:val="28"/>
                <w:szCs w:val="28"/>
              </w:rPr>
              <w:t>статьей 442</w:t>
            </w:r>
            <w:r w:rsidRPr="00EA54BC">
              <w:rPr>
                <w:sz w:val="28"/>
                <w:szCs w:val="28"/>
              </w:rPr>
              <w:fldChar w:fldCharType="end"/>
            </w:r>
            <w:bookmarkEnd w:id="19"/>
            <w:r w:rsidRPr="00EA54BC">
              <w:rPr>
                <w:sz w:val="28"/>
                <w:szCs w:val="28"/>
              </w:rPr>
              <w:t xml:space="preserve"> настоящего Кодекса;</w:t>
            </w:r>
          </w:p>
          <w:p w:rsidR="00A214AC" w:rsidRPr="00EA54BC" w:rsidRDefault="00A214AC" w:rsidP="000A02B2">
            <w:pPr>
              <w:ind w:firstLine="504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3) отсутствует.</w:t>
            </w:r>
          </w:p>
          <w:p w:rsidR="00A214AC" w:rsidRPr="00EA54BC" w:rsidRDefault="00A214AC" w:rsidP="000A02B2">
            <w:pPr>
              <w:ind w:firstLine="60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shd w:val="clear" w:color="auto" w:fill="FFFFFF"/>
              <w:ind w:firstLine="504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lastRenderedPageBreak/>
              <w:t>Статья 428. Уплата налога на добавленную стоимость на импортируемые товары на территорию Республики Казахстан с территории государств-членов Евразийского экономического союза методом зачета</w:t>
            </w:r>
          </w:p>
          <w:p w:rsidR="00A214AC" w:rsidRPr="00EA54BC" w:rsidRDefault="00A214AC" w:rsidP="000A02B2">
            <w:pPr>
              <w:shd w:val="clear" w:color="auto" w:fill="FFFFFF"/>
              <w:ind w:firstLine="504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5. Сумма налога на добавленную стоимость, уплаченная методом зачета, отражается в декларации по налогу на добавленную стоимость одновременно в начислении и зачете в порядке, определенном налоговым </w:t>
            </w:r>
            <w:r w:rsidRPr="00EA54BC">
              <w:rPr>
                <w:sz w:val="28"/>
                <w:szCs w:val="28"/>
              </w:rPr>
              <w:lastRenderedPageBreak/>
              <w:t>законодательством Республики Казахстан.</w:t>
            </w:r>
          </w:p>
          <w:p w:rsidR="00A214AC" w:rsidRPr="00EA54BC" w:rsidRDefault="00A214AC" w:rsidP="000A02B2">
            <w:pPr>
              <w:shd w:val="clear" w:color="auto" w:fill="FFFFFF"/>
              <w:ind w:firstLine="504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В случае нарушения в течение пяти лет с даты ввоза товаров на территорию Республики Казахстан требований, установленных пунктами 1 и 2 настоящей статьи, налог на добавленную стоимость на ввозимые товары подлежит уплате с начислением пени со срока, установленного для уплаты налога на добавленную стоимость при ввозе товаров, в порядке и размере, которые определены налоговым законодательством Республики Казахстан.</w:t>
            </w:r>
          </w:p>
          <w:p w:rsidR="00A214AC" w:rsidRPr="00EA54BC" w:rsidRDefault="00A214AC" w:rsidP="000A02B2">
            <w:pPr>
              <w:shd w:val="clear" w:color="auto" w:fill="FFFFFF"/>
              <w:ind w:firstLine="504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При этом не являются нарушениями требований, установленных настоящей статьей:</w:t>
            </w:r>
          </w:p>
          <w:p w:rsidR="00A214AC" w:rsidRPr="00EA54BC" w:rsidRDefault="00A214AC" w:rsidP="000A02B2">
            <w:pPr>
              <w:shd w:val="clear" w:color="auto" w:fill="FFFFFF"/>
              <w:ind w:firstLine="504"/>
              <w:jc w:val="both"/>
              <w:textAlignment w:val="baseline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1) реализация мяса и мясных продуктов, полученных в результате вынужденного забоя животных, указанных в подпунктах 9) и 10) части первой пункта 1 настоящей статьи, или убыль (падеж) таких животных в пределах норм естественной убыли, утвержденных уполномоченным органом в области развития агропромышленного комплекса;</w:t>
            </w:r>
          </w:p>
          <w:p w:rsidR="00A214AC" w:rsidRPr="00EA54BC" w:rsidRDefault="00A214AC" w:rsidP="000A02B2">
            <w:pPr>
              <w:ind w:firstLine="504"/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2) снятие с регистрационного учета по налогу на добавленную стоимость после даты принятия на учет импортированных товаров, определенной в соответствии со </w:t>
            </w:r>
            <w:hyperlink r:id="rId11" w:anchor="sub_id=4420000" w:tgtFrame="_parent" w:history="1">
              <w:r w:rsidRPr="00EA54BC">
                <w:rPr>
                  <w:sz w:val="28"/>
                  <w:szCs w:val="28"/>
                </w:rPr>
                <w:t>статьей 442</w:t>
              </w:r>
            </w:hyperlink>
            <w:r w:rsidRPr="00EA54BC">
              <w:rPr>
                <w:sz w:val="28"/>
                <w:szCs w:val="28"/>
              </w:rPr>
              <w:t xml:space="preserve"> настоящего Кодекса;</w:t>
            </w:r>
          </w:p>
          <w:p w:rsidR="00A214AC" w:rsidRPr="00EA54BC" w:rsidRDefault="00A214AC" w:rsidP="000A02B2">
            <w:pPr>
              <w:ind w:firstLine="504"/>
              <w:jc w:val="both"/>
              <w:rPr>
                <w:b/>
                <w:sz w:val="28"/>
                <w:szCs w:val="28"/>
              </w:rPr>
            </w:pPr>
            <w:r w:rsidRPr="00EA54BC">
              <w:rPr>
                <w:b/>
                <w:sz w:val="28"/>
                <w:szCs w:val="28"/>
              </w:rPr>
              <w:t>3)  выбытие (списание) товара   в результате аварии, крушения и (или) неисправности,  при наличии документа, подтверждающего невозможность восстановления указанного товара.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C" w:rsidRPr="00EA54BC" w:rsidRDefault="00A214AC" w:rsidP="000A02B2">
            <w:pPr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lastRenderedPageBreak/>
              <w:t>АО «Эйр Астана»</w:t>
            </w:r>
          </w:p>
          <w:p w:rsidR="00A214AC" w:rsidRPr="00EA54BC" w:rsidRDefault="00A214AC" w:rsidP="000A02B2">
            <w:pPr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ТОО «Евразийская группа»</w:t>
            </w:r>
          </w:p>
          <w:p w:rsidR="00A214AC" w:rsidRPr="00EA54BC" w:rsidRDefault="00A214AC" w:rsidP="000A02B2">
            <w:pPr>
              <w:jc w:val="both"/>
              <w:rPr>
                <w:sz w:val="28"/>
                <w:szCs w:val="28"/>
              </w:rPr>
            </w:pPr>
          </w:p>
          <w:p w:rsidR="00A214AC" w:rsidRPr="00EA54BC" w:rsidRDefault="00A214AC" w:rsidP="000A02B2">
            <w:pPr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 xml:space="preserve">   Выбытие актива в случае аварии или крушения не позволяет использовать актив для целей его реализации, то есть у данного актива исчезает его потребительская </w:t>
            </w:r>
            <w:r w:rsidRPr="00EA54BC">
              <w:rPr>
                <w:sz w:val="28"/>
                <w:szCs w:val="28"/>
              </w:rPr>
              <w:lastRenderedPageBreak/>
              <w:t xml:space="preserve">стоимость, которая могла бы стать объектом обложения НДС.  </w:t>
            </w:r>
          </w:p>
          <w:p w:rsidR="00A214AC" w:rsidRPr="00EA54BC" w:rsidRDefault="00A214AC" w:rsidP="000A02B2">
            <w:pPr>
              <w:jc w:val="both"/>
              <w:rPr>
                <w:sz w:val="28"/>
                <w:szCs w:val="28"/>
              </w:rPr>
            </w:pPr>
            <w:r w:rsidRPr="00EA54BC">
              <w:rPr>
                <w:sz w:val="28"/>
                <w:szCs w:val="28"/>
              </w:rPr>
              <w:t>Соответственно, данную ситуацию следует рассматривать как полное использование актива в процессе производства товаров, работ, услуг. Такие активы не могут создавать конкуренцию на внутреннем рынке РК, так как отсутствует их потребительская стоимость. Следовательно нет объекта обложения НДС.</w:t>
            </w:r>
          </w:p>
        </w:tc>
      </w:tr>
      <w:tr w:rsidR="00935FC3" w:rsidRPr="00EA54BC" w:rsidTr="008338C3">
        <w:trPr>
          <w:trHeight w:val="6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C3" w:rsidRPr="00EA54BC" w:rsidRDefault="00935FC3" w:rsidP="00935FC3">
            <w:pPr>
              <w:pStyle w:val="a3"/>
              <w:numPr>
                <w:ilvl w:val="0"/>
                <w:numId w:val="14"/>
              </w:numPr>
              <w:contextualSpacing/>
              <w:rPr>
                <w:rStyle w:val="s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C3" w:rsidRPr="00D71DF0" w:rsidRDefault="00935FC3" w:rsidP="00935FC3">
            <w:pPr>
              <w:ind w:firstLine="221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1DF0">
              <w:rPr>
                <w:b/>
                <w:color w:val="000000" w:themeColor="text1"/>
                <w:sz w:val="28"/>
                <w:szCs w:val="28"/>
              </w:rPr>
              <w:t>Статья 416</w:t>
            </w:r>
          </w:p>
          <w:p w:rsidR="00935FC3" w:rsidRPr="00D71DF0" w:rsidRDefault="00935FC3" w:rsidP="00935FC3">
            <w:pPr>
              <w:ind w:firstLine="221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35FC3" w:rsidRPr="00D71DF0" w:rsidRDefault="00935FC3" w:rsidP="00935FC3">
            <w:pPr>
              <w:ind w:firstLine="22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bookmarkStart w:id="20" w:name="_GoBack"/>
            <w:bookmarkEnd w:id="20"/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b/>
                <w:sz w:val="28"/>
                <w:szCs w:val="28"/>
                <w:lang w:eastAsia="en-US"/>
              </w:rPr>
            </w:pPr>
            <w:r w:rsidRPr="00D71DF0">
              <w:rPr>
                <w:b/>
                <w:sz w:val="28"/>
                <w:szCs w:val="28"/>
                <w:lang w:eastAsia="en-US"/>
              </w:rPr>
              <w:t>Статья 416. Особенности выписки счетов-фактур по договорам, условия которых соответствуют условиям договора комиссии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 xml:space="preserve">При реализации товаров, выполнении работ, оказании услуг на условиях, соответствующих условиям договора комиссии, в случае, если комитент и (или) комиссионер являются плательщиками налога на добавленную стоимость, выписка счетов-фактур покупателю товаров, работ, услуг осуществляется комиссионером. 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Размер оборота по реализации товаров, работ, услуг в счете-фактуре, выписываемом комиссионером, указывается исходя из стоимости товаров, работ, услуг, по которой комиссионером осуществляется их реализация покупателю.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Счет-фактура выписывается комиссионером с учетом данных: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lastRenderedPageBreak/>
              <w:t>счета-фактуры, выписанного комиссионеру комитентом, являющимся плательщиком налога на добавленную стоимость. В этом случае сумма облагаемого (необлагаемого) оборота, указанная в счете-фактуре, выписанном комиссионеру комитентом, включается в облагаемый (необлагаемый) оборот в счете-фактуре, выписываемом комиссионером покупателю;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документа, подтверждающего стоимость товаров, работ, услуг, выписанного комитентом, не являющимся плательщиком налога на добавленную стоимость. В этом случае стоимость товаров, работ, услуг, указанная в таком документе, включается в необлагаемый оборот в счете-фактуре, выписываемом комиссионером покупателю.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Размер оборота в счете-фактуре, выписываемом комитентом комиссионеру, указывается исходя из стоимости товаров, работ, услуг, по которой они предоставлены комиссионеру с целью реализации.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 xml:space="preserve">Размер оборота в счете-фактуре, выписываемом комиссионером комитенту, указывается исходя из суммы комиссионного вознаграждения </w:t>
            </w:r>
            <w:r w:rsidRPr="00D71DF0">
              <w:rPr>
                <w:sz w:val="28"/>
                <w:szCs w:val="28"/>
                <w:lang w:eastAsia="en-US"/>
              </w:rPr>
              <w:lastRenderedPageBreak/>
              <w:t xml:space="preserve">комиссионера и стоимости работ, услуг, являющихся оборотом комиссионера по приобретению работ, услуг от нерезидента. 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 xml:space="preserve">При выписке комитентом в адрес комиссионера счета-фактуры на реализацию товаров, работ, услуг на условиях, соответствующих условиям договора комиссии, в целях выполнения требований </w:t>
            </w:r>
            <w:hyperlink r:id="rId12" w:anchor="z7717" w:history="1">
              <w:r w:rsidRPr="00D71DF0">
                <w:rPr>
                  <w:rStyle w:val="ae"/>
                  <w:sz w:val="28"/>
                  <w:szCs w:val="28"/>
                  <w:lang w:eastAsia="en-US"/>
                </w:rPr>
                <w:t>подпунктов 2)</w:t>
              </w:r>
            </w:hyperlink>
            <w:r w:rsidRPr="00D71DF0">
              <w:rPr>
                <w:sz w:val="28"/>
                <w:szCs w:val="28"/>
                <w:lang w:eastAsia="en-US"/>
              </w:rPr>
              <w:t xml:space="preserve"> и </w:t>
            </w:r>
            <w:hyperlink r:id="rId13" w:anchor="z7718" w:history="1">
              <w:r w:rsidRPr="00D71DF0">
                <w:rPr>
                  <w:rStyle w:val="ae"/>
                  <w:sz w:val="28"/>
                  <w:szCs w:val="28"/>
                  <w:lang w:eastAsia="en-US"/>
                </w:rPr>
                <w:t>3)</w:t>
              </w:r>
            </w:hyperlink>
            <w:r w:rsidRPr="00D71DF0">
              <w:rPr>
                <w:sz w:val="28"/>
                <w:szCs w:val="28"/>
                <w:lang w:eastAsia="en-US"/>
              </w:rPr>
              <w:t xml:space="preserve"> пункта 5 статьи 412 настоящего Кодекса в качестве реквизитов: 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поставщика – указываются реквизиты комитента с указанием статуса "комитент";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получателя – указываются реквизиты комиссионера с указанием статуса "комиссионер".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 xml:space="preserve">При выписке комиссионером счета-фактуры получателю товаров, работ, услуг в целях выполнения требований </w:t>
            </w:r>
            <w:hyperlink r:id="rId14" w:anchor="z7717" w:history="1">
              <w:r w:rsidRPr="00D71DF0">
                <w:rPr>
                  <w:rStyle w:val="ae"/>
                  <w:sz w:val="28"/>
                  <w:szCs w:val="28"/>
                  <w:lang w:eastAsia="en-US"/>
                </w:rPr>
                <w:t>подпунктов 2)</w:t>
              </w:r>
            </w:hyperlink>
            <w:r w:rsidRPr="00D71DF0">
              <w:rPr>
                <w:sz w:val="28"/>
                <w:szCs w:val="28"/>
                <w:lang w:eastAsia="en-US"/>
              </w:rPr>
              <w:t xml:space="preserve"> и </w:t>
            </w:r>
            <w:hyperlink r:id="rId15" w:anchor="z7718" w:history="1">
              <w:r w:rsidRPr="00D71DF0">
                <w:rPr>
                  <w:rStyle w:val="ae"/>
                  <w:sz w:val="28"/>
                  <w:szCs w:val="28"/>
                  <w:lang w:eastAsia="en-US"/>
                </w:rPr>
                <w:t>3)</w:t>
              </w:r>
            </w:hyperlink>
            <w:r w:rsidRPr="00D71DF0">
              <w:rPr>
                <w:sz w:val="28"/>
                <w:szCs w:val="28"/>
                <w:lang w:eastAsia="en-US"/>
              </w:rPr>
              <w:t xml:space="preserve"> пункта 5 статьи 412 настоящего Кодекса в качестве реквизитов поставщика указываются реквизиты комиссионера с указанием статуса "комиссионер".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 xml:space="preserve">При передаче комиссионером комитенту товаров, приобретенных для комитента на условиях, соответствующих </w:t>
            </w:r>
            <w:r w:rsidRPr="00D71DF0">
              <w:rPr>
                <w:sz w:val="28"/>
                <w:szCs w:val="28"/>
                <w:lang w:eastAsia="en-US"/>
              </w:rPr>
              <w:lastRenderedPageBreak/>
              <w:t>условиям договора комиссии, а также при выполнении работ, оказании услуг третьим лицом для комитента по сделке, заключенной таким третьим лицом с комиссионером, выписка счетов-фактур в адрес комитента осуществляется комиссионером.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Положения настоящего пункта применяются в случае, если комиссионер и (или) лицо, у которого комиссионер приобретает товары, работы, услуги для комитента, являются плательщиками налога на добавленную стоимость.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Размер оборота по реализации товаров, работ, услуг в счете-фактуре, выписываемом комиссионером, указывается с учетом стоимости товаров, работ, услуг, приобретенных комиссионером для комитента на условиях договора комиссии.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Счет-фактура выписывается комиссионером с учетом данных: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 xml:space="preserve">счета-фактуры, выписанного комиссионеру третьим лицом, являющимся плательщиком налога на добавленную стоимость. В этом случае сумма облагаемого (необлагаемого) оборота, указанного в счете-фактуре, выписанном третьим лицом </w:t>
            </w:r>
            <w:r w:rsidRPr="00D71DF0">
              <w:rPr>
                <w:sz w:val="28"/>
                <w:szCs w:val="28"/>
                <w:lang w:eastAsia="en-US"/>
              </w:rPr>
              <w:lastRenderedPageBreak/>
              <w:t>комиссионеру, включается в облагаемый (необлагаемый) оборот в счете-фактуре, выписываемом комиссионером комитенту;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документа, подтверждающего стоимость товаров, работ, услуг, выписанного третьим лицом, не являющимся плательщиком налога на добавленную стоимость. В этом случае стоимость товаров, работ, услуг, указанная в таком документе, включается в необлагаемый оборот в счете-фактуре, выписываемом комиссионером комитенту, кроме работ, услуг, являющихся оборотом комиссионера по приобретению работ, услуг от нерезидента;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 xml:space="preserve">документа, подтверждающего стоимость </w:t>
            </w:r>
            <w:r w:rsidRPr="00D71DF0">
              <w:rPr>
                <w:b/>
                <w:sz w:val="28"/>
                <w:szCs w:val="28"/>
                <w:lang w:eastAsia="en-US"/>
              </w:rPr>
              <w:t>товаров</w:t>
            </w:r>
            <w:r w:rsidRPr="00D71DF0">
              <w:rPr>
                <w:sz w:val="28"/>
                <w:szCs w:val="28"/>
                <w:lang w:eastAsia="en-US"/>
              </w:rPr>
              <w:t xml:space="preserve">, работ, услуг, являющихся оборотом комиссионера по приобретению работ, услуг от нерезидента. 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b/>
                <w:sz w:val="28"/>
                <w:szCs w:val="28"/>
                <w:lang w:eastAsia="en-US"/>
              </w:rPr>
            </w:pPr>
            <w:r w:rsidRPr="00D71DF0">
              <w:rPr>
                <w:b/>
                <w:sz w:val="28"/>
                <w:szCs w:val="28"/>
                <w:lang w:eastAsia="en-US"/>
              </w:rPr>
              <w:t>отсутствует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</w:p>
          <w:p w:rsidR="00935FC3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lastRenderedPageBreak/>
              <w:t>Сумма комиссионного вознаграждения комиссионера и стоимость работ, услуг, являющихся оборотом комиссионера по приобретению работ, услуг от нерезидента, в счете-фактуре, выписываемом комитенту, указываются отдельными строками. При этом, если комиссионер не является плательщиком налога на добавленную стоимость, сумма вознаграждения указывается с отметкой "Без НДС".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 xml:space="preserve">При выписке комиссионером комитенту счета-фактуры на приобретенные для комитента на условиях договора комиссии товары, работы, услуги в целях выполнения требований </w:t>
            </w:r>
            <w:hyperlink r:id="rId16" w:anchor="z7717" w:history="1">
              <w:r w:rsidRPr="00D71DF0">
                <w:rPr>
                  <w:rStyle w:val="ae"/>
                  <w:sz w:val="28"/>
                  <w:szCs w:val="28"/>
                  <w:lang w:eastAsia="en-US"/>
                </w:rPr>
                <w:t>подпунктов 2)</w:t>
              </w:r>
            </w:hyperlink>
            <w:r w:rsidRPr="00D71DF0">
              <w:rPr>
                <w:sz w:val="28"/>
                <w:szCs w:val="28"/>
                <w:lang w:eastAsia="en-US"/>
              </w:rPr>
              <w:t xml:space="preserve"> и </w:t>
            </w:r>
            <w:hyperlink r:id="rId17" w:anchor="z7718" w:history="1">
              <w:r w:rsidRPr="00D71DF0">
                <w:rPr>
                  <w:rStyle w:val="ae"/>
                  <w:sz w:val="28"/>
                  <w:szCs w:val="28"/>
                  <w:lang w:eastAsia="en-US"/>
                </w:rPr>
                <w:t>3)</w:t>
              </w:r>
            </w:hyperlink>
            <w:r w:rsidRPr="00D71DF0">
              <w:rPr>
                <w:sz w:val="28"/>
                <w:szCs w:val="28"/>
                <w:lang w:eastAsia="en-US"/>
              </w:rPr>
              <w:t xml:space="preserve"> пункта 5 статьи 412 настоящего Кодекса в качестве реквизитов: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поставщика – указываются реквизиты комиссионера с указанием статуса "комиссионер";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получателя – указываются реквизиты комитента с указанием статуса "комитент".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 xml:space="preserve">При выписке третьим лицом, являющимся поставщиком товаров, работ, услуг, счета-фактуры комиссионеру в целях выполнения требований </w:t>
            </w:r>
            <w:hyperlink r:id="rId18" w:anchor="z7717" w:history="1">
              <w:r w:rsidRPr="00D71DF0">
                <w:rPr>
                  <w:rStyle w:val="ae"/>
                  <w:sz w:val="28"/>
                  <w:szCs w:val="28"/>
                  <w:lang w:eastAsia="en-US"/>
                </w:rPr>
                <w:t>подпунктов 2)</w:t>
              </w:r>
            </w:hyperlink>
            <w:r w:rsidRPr="00D71DF0">
              <w:rPr>
                <w:sz w:val="28"/>
                <w:szCs w:val="28"/>
                <w:lang w:eastAsia="en-US"/>
              </w:rPr>
              <w:t xml:space="preserve"> и </w:t>
            </w:r>
            <w:hyperlink r:id="rId19" w:anchor="z7718" w:history="1">
              <w:r w:rsidRPr="00D71DF0">
                <w:rPr>
                  <w:rStyle w:val="ae"/>
                  <w:sz w:val="28"/>
                  <w:szCs w:val="28"/>
                  <w:lang w:eastAsia="en-US"/>
                </w:rPr>
                <w:t>3)</w:t>
              </w:r>
            </w:hyperlink>
            <w:r w:rsidRPr="00D71DF0">
              <w:rPr>
                <w:sz w:val="28"/>
                <w:szCs w:val="28"/>
                <w:lang w:eastAsia="en-US"/>
              </w:rPr>
              <w:t xml:space="preserve"> пункта 5 статьи 412 настоящего </w:t>
            </w:r>
            <w:r w:rsidRPr="00D71DF0">
              <w:rPr>
                <w:sz w:val="28"/>
                <w:szCs w:val="28"/>
                <w:lang w:eastAsia="en-US"/>
              </w:rPr>
              <w:lastRenderedPageBreak/>
              <w:t>Кодекса в качестве реквизитов получателя указываются реквизиты комиссионера.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01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5. Отсутствует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b/>
                <w:bCs/>
                <w:sz w:val="28"/>
                <w:szCs w:val="28"/>
                <w:lang w:eastAsia="en-US"/>
              </w:rPr>
              <w:lastRenderedPageBreak/>
              <w:t>Статья 416. Особенности выписки счетов-фактур по договорам, условия которых соответствуют условиям договора комиссии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b/>
                <w:sz w:val="28"/>
                <w:szCs w:val="28"/>
                <w:lang w:eastAsia="en-US"/>
              </w:rPr>
              <w:t>1.</w:t>
            </w:r>
            <w:r w:rsidRPr="00D71DF0">
              <w:rPr>
                <w:sz w:val="28"/>
                <w:szCs w:val="28"/>
                <w:lang w:eastAsia="en-US"/>
              </w:rPr>
              <w:t xml:space="preserve"> При реализации товаров, выполнении работ, оказании услуг на условиях, соответствующих условиям договора комиссии, в случае, если комитент и (или) комиссионер являются плательщиками налога на добавленную стоимость, выписка счетов-фактур покупателю товаров, работ, услуг осуществляется комиссионером. 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Размер оборота по реализации товаров, работ, услуг в счете-фактуре, выписываемом комиссионером, указывается исходя из стоимости товаров, работ, услуг, по которой комиссионером осуществляется их реализация покупателю.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Счет-фактура выписывается комиссионером с учетом данных: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lastRenderedPageBreak/>
              <w:t>счета-фактуры, выписанного комиссионеру комитентом, являющимся плательщиком налога на добавленную стоимость. В этом случае сумма облагаемого (необлагаемого) оборота, указанная в счете-фактуре, выписанном комиссионеру комитентом, включается в облагаемый (необлагаемый) оборот в счете-фактуре, выписываемом комиссионером покупателю;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документа, подтверждающего стоимость товаров, работ, услуг, выписанного комитентом, не являющимся плательщиком налога на добавленную стоимость. В этом случае стоимость товаров, работ, услуг, указанная в таком документе, включается в необлагаемый оборот в счете-фактуре, выписываемом комиссионером покупателю.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Размер оборота в счете-фактуре, выписываемом комитентом комиссионеру, указывается исходя из стоимости товаров, работ, услуг, по которой они предоставлены комиссионеру с целью реализации.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 xml:space="preserve">Размер оборота в счете-фактуре, выписываемом комиссионером комитенту, указывается исходя из суммы комиссионного вознаграждения </w:t>
            </w:r>
            <w:r w:rsidRPr="00D71DF0">
              <w:rPr>
                <w:sz w:val="28"/>
                <w:szCs w:val="28"/>
                <w:lang w:eastAsia="en-US"/>
              </w:rPr>
              <w:lastRenderedPageBreak/>
              <w:t xml:space="preserve">комиссионера и стоимости работ, услуг, являющихся оборотом комиссионера по приобретению работ, услуг от нерезидента. 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b/>
                <w:sz w:val="28"/>
                <w:szCs w:val="28"/>
                <w:lang w:eastAsia="en-US"/>
              </w:rPr>
              <w:t>2.</w:t>
            </w:r>
            <w:r w:rsidRPr="00D71DF0">
              <w:rPr>
                <w:sz w:val="28"/>
                <w:szCs w:val="28"/>
                <w:lang w:eastAsia="en-US"/>
              </w:rPr>
              <w:t xml:space="preserve"> При выписке комитентом в адрес комиссионера счета-фактуры на реализацию товаров, работ, услуг на условиях, соответствующих условиям договора комиссии, в целях выполнения требований </w:t>
            </w:r>
            <w:hyperlink r:id="rId20" w:anchor="z7717" w:history="1">
              <w:r w:rsidRPr="00D71DF0">
                <w:rPr>
                  <w:rStyle w:val="ae"/>
                  <w:sz w:val="28"/>
                  <w:szCs w:val="28"/>
                  <w:lang w:eastAsia="en-US"/>
                </w:rPr>
                <w:t>подпунктов 2)</w:t>
              </w:r>
            </w:hyperlink>
            <w:r w:rsidRPr="00D71DF0">
              <w:rPr>
                <w:sz w:val="28"/>
                <w:szCs w:val="28"/>
                <w:lang w:eastAsia="en-US"/>
              </w:rPr>
              <w:t xml:space="preserve"> и </w:t>
            </w:r>
            <w:hyperlink r:id="rId21" w:anchor="z7718" w:history="1">
              <w:r w:rsidRPr="00D71DF0">
                <w:rPr>
                  <w:rStyle w:val="ae"/>
                  <w:sz w:val="28"/>
                  <w:szCs w:val="28"/>
                  <w:lang w:eastAsia="en-US"/>
                </w:rPr>
                <w:t>3)</w:t>
              </w:r>
            </w:hyperlink>
            <w:r w:rsidRPr="00D71DF0">
              <w:rPr>
                <w:sz w:val="28"/>
                <w:szCs w:val="28"/>
                <w:lang w:eastAsia="en-US"/>
              </w:rPr>
              <w:t xml:space="preserve"> пункта 5 статьи 412 настоящего Кодекса в качестве реквизитов: 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поставщика – указываются реквизиты комитента с указанием статуса "комитент";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получателя – указываются реквизиты комиссионера с указанием статуса "комиссионер".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 xml:space="preserve">При выписке комиссионером счета-фактуры получателю товаров, работ, услуг в целях выполнения требований </w:t>
            </w:r>
            <w:hyperlink r:id="rId22" w:anchor="z7717" w:history="1">
              <w:r w:rsidRPr="00D71DF0">
                <w:rPr>
                  <w:rStyle w:val="ae"/>
                  <w:sz w:val="28"/>
                  <w:szCs w:val="28"/>
                  <w:lang w:eastAsia="en-US"/>
                </w:rPr>
                <w:t>подпунктов 2)</w:t>
              </w:r>
            </w:hyperlink>
            <w:r w:rsidRPr="00D71DF0">
              <w:rPr>
                <w:sz w:val="28"/>
                <w:szCs w:val="28"/>
                <w:lang w:eastAsia="en-US"/>
              </w:rPr>
              <w:t xml:space="preserve"> и </w:t>
            </w:r>
            <w:hyperlink r:id="rId23" w:anchor="z7718" w:history="1">
              <w:r w:rsidRPr="00D71DF0">
                <w:rPr>
                  <w:rStyle w:val="ae"/>
                  <w:sz w:val="28"/>
                  <w:szCs w:val="28"/>
                  <w:lang w:eastAsia="en-US"/>
                </w:rPr>
                <w:t>3)</w:t>
              </w:r>
            </w:hyperlink>
            <w:r w:rsidRPr="00D71DF0">
              <w:rPr>
                <w:sz w:val="28"/>
                <w:szCs w:val="28"/>
                <w:lang w:eastAsia="en-US"/>
              </w:rPr>
              <w:t xml:space="preserve"> пункта 5 статьи 412 настоящего Кодекса в качестве реквизитов поставщика указываются реквизиты комиссионера с указанием статуса "комиссионер".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b/>
                <w:sz w:val="28"/>
                <w:szCs w:val="28"/>
                <w:lang w:eastAsia="en-US"/>
              </w:rPr>
              <w:t>3.</w:t>
            </w:r>
            <w:r w:rsidRPr="00D71DF0">
              <w:rPr>
                <w:sz w:val="28"/>
                <w:szCs w:val="28"/>
                <w:lang w:eastAsia="en-US"/>
              </w:rPr>
              <w:t xml:space="preserve"> При передаче комиссионером комитенту товаров, приобретенных для комитента на условиях, соответствующих </w:t>
            </w:r>
            <w:r w:rsidRPr="00D71DF0">
              <w:rPr>
                <w:sz w:val="28"/>
                <w:szCs w:val="28"/>
                <w:lang w:eastAsia="en-US"/>
              </w:rPr>
              <w:lastRenderedPageBreak/>
              <w:t>условиям договора комиссии, а также при выполнении работ, оказании услуг третьим лицом для комитента по сделке, заключенной таким третьим лицом с комиссионером, выписка счетов-фактур в адрес комитента осуществляется комиссионером.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Положения настоящего пункта применяются в случае, если комиссионер и (или) лицо, у которого комиссионер приобретает товары, работы, услуги для комитента, являются плательщиками налога на добавленную стоимость.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Размер оборота по реализации товаров, работ, услуг в счете-фактуре, выписываемом комиссионером, указывается с учетом стоимости товаров, работ, услуг, приобретенных комиссионером для комитента на условиях договора комиссии.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Счет-фактура выписывается комиссионером с учетом данных: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 xml:space="preserve">счета-фактуры, выписанного комиссионеру третьим лицом, являющимся плательщиком налога на добавленную стоимость. В этом случае сумма облагаемого (необлагаемого) оборота, указанного в счете-фактуре, выписанном третьим лицом </w:t>
            </w:r>
            <w:r w:rsidRPr="00D71DF0">
              <w:rPr>
                <w:sz w:val="28"/>
                <w:szCs w:val="28"/>
                <w:lang w:eastAsia="en-US"/>
              </w:rPr>
              <w:lastRenderedPageBreak/>
              <w:t>комиссионеру, включается в облагаемый (необлагаемый) оборот в счете-фактуре, выписываемом комиссионером комитенту;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документа, подтверждающего стоимость товаров, работ, услуг, выписанного третьим лицом, не являющимся плательщиком налога на добавленную стоимость. В этом случае стоимость товаров, работ, услуг, указанная в таком документе, включается в необлагаемый оборот в счете-фактуре, выписываемом комиссионером комитенту, кроме работ, услуг, являющихся оборотом комиссионера по приобретению работ, услуг от нерезидента;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 xml:space="preserve">документа, подтверждающего стоимость работ, услуг, являющихся оборотом комиссионера по приобретению работ, услуг от нерезидента. 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b/>
                <w:sz w:val="28"/>
                <w:szCs w:val="28"/>
                <w:lang w:eastAsia="en-US"/>
              </w:rPr>
              <w:t>декларации на товары, оформленной в соответствии с таможенным законодательством Евразийского экономического союза и (или) таможенным законодательством Республики Казахстан или в заявлении о ввозе товаров и уплате косвенных налогов – в случае импорта товаров.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 xml:space="preserve">Сумма комиссионного вознаграждения комиссионера и стоимость работ, услуг, </w:t>
            </w:r>
            <w:r w:rsidRPr="00D71DF0">
              <w:rPr>
                <w:sz w:val="28"/>
                <w:szCs w:val="28"/>
                <w:lang w:eastAsia="en-US"/>
              </w:rPr>
              <w:lastRenderedPageBreak/>
              <w:t>являющихся оборотом комиссионера по приобретению работ, услуг от нерезидента, в счете-фактуре, выписываемом комитенту, указываются отдельными строками. При этом, если комиссионер не является плательщиком налога на добавленную стоимость, сумма вознаграждения указывается с отметкой "Без НДС".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b/>
                <w:sz w:val="28"/>
                <w:szCs w:val="28"/>
                <w:lang w:eastAsia="en-US"/>
              </w:rPr>
              <w:t>4.</w:t>
            </w:r>
            <w:r w:rsidRPr="00D71DF0">
              <w:rPr>
                <w:sz w:val="28"/>
                <w:szCs w:val="28"/>
                <w:lang w:eastAsia="en-US"/>
              </w:rPr>
              <w:t xml:space="preserve"> При выписке комиссионером комитенту счета-фактуры на приобретенные для комитента на условиях договора комиссии товары, работы, услуги в целях выполнения требований </w:t>
            </w:r>
            <w:hyperlink r:id="rId24" w:anchor="z7717" w:history="1">
              <w:r w:rsidRPr="00D71DF0">
                <w:rPr>
                  <w:rStyle w:val="ae"/>
                  <w:sz w:val="28"/>
                  <w:szCs w:val="28"/>
                  <w:lang w:eastAsia="en-US"/>
                </w:rPr>
                <w:t>подпунктов 2)</w:t>
              </w:r>
            </w:hyperlink>
            <w:r w:rsidRPr="00D71DF0">
              <w:rPr>
                <w:sz w:val="28"/>
                <w:szCs w:val="28"/>
                <w:lang w:eastAsia="en-US"/>
              </w:rPr>
              <w:t xml:space="preserve"> и </w:t>
            </w:r>
            <w:hyperlink r:id="rId25" w:anchor="z7718" w:history="1">
              <w:r w:rsidRPr="00D71DF0">
                <w:rPr>
                  <w:rStyle w:val="ae"/>
                  <w:sz w:val="28"/>
                  <w:szCs w:val="28"/>
                  <w:lang w:eastAsia="en-US"/>
                </w:rPr>
                <w:t>3)</w:t>
              </w:r>
            </w:hyperlink>
            <w:r w:rsidRPr="00D71DF0">
              <w:rPr>
                <w:sz w:val="28"/>
                <w:szCs w:val="28"/>
                <w:lang w:eastAsia="en-US"/>
              </w:rPr>
              <w:t xml:space="preserve"> пункта 5 статьи 412 настоящего Кодекса в качестве реквизитов: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поставщика – указываются реквизиты комиссионера с указанием статуса "комиссионер";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>получателя – указываются реквизиты комитента с указанием статуса "комитент".</w:t>
            </w:r>
          </w:p>
          <w:p w:rsidR="00935FC3" w:rsidRPr="00D71DF0" w:rsidRDefault="00935FC3" w:rsidP="00935FC3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  <w:lang w:eastAsia="en-US"/>
              </w:rPr>
            </w:pPr>
            <w:r w:rsidRPr="00D71DF0">
              <w:rPr>
                <w:sz w:val="28"/>
                <w:szCs w:val="28"/>
                <w:lang w:eastAsia="en-US"/>
              </w:rPr>
              <w:t xml:space="preserve">При выписке третьим лицом, являющимся поставщиком товаров, работ, услуг, счета-фактуры комиссионеру в целях выполнения требований </w:t>
            </w:r>
            <w:hyperlink r:id="rId26" w:anchor="z7717" w:history="1">
              <w:r w:rsidRPr="00D71DF0">
                <w:rPr>
                  <w:rStyle w:val="ae"/>
                  <w:sz w:val="28"/>
                  <w:szCs w:val="28"/>
                  <w:lang w:eastAsia="en-US"/>
                </w:rPr>
                <w:t>подпунктов 2)</w:t>
              </w:r>
            </w:hyperlink>
            <w:r w:rsidRPr="00D71DF0">
              <w:rPr>
                <w:sz w:val="28"/>
                <w:szCs w:val="28"/>
                <w:lang w:eastAsia="en-US"/>
              </w:rPr>
              <w:t xml:space="preserve"> и </w:t>
            </w:r>
            <w:hyperlink r:id="rId27" w:anchor="z7718" w:history="1">
              <w:r w:rsidRPr="00D71DF0">
                <w:rPr>
                  <w:rStyle w:val="ae"/>
                  <w:sz w:val="28"/>
                  <w:szCs w:val="28"/>
                  <w:lang w:eastAsia="en-US"/>
                </w:rPr>
                <w:t>3)</w:t>
              </w:r>
            </w:hyperlink>
            <w:r w:rsidRPr="00D71DF0">
              <w:rPr>
                <w:sz w:val="28"/>
                <w:szCs w:val="28"/>
                <w:lang w:eastAsia="en-US"/>
              </w:rPr>
              <w:t xml:space="preserve"> пункта 5 статьи 412 настоящего Кодекса в качестве реквизитов получателя </w:t>
            </w:r>
            <w:r w:rsidRPr="00D71DF0">
              <w:rPr>
                <w:sz w:val="28"/>
                <w:szCs w:val="28"/>
                <w:lang w:eastAsia="en-US"/>
              </w:rPr>
              <w:lastRenderedPageBreak/>
              <w:t>указываются реквизиты комиссионера.</w:t>
            </w:r>
          </w:p>
          <w:p w:rsidR="00935FC3" w:rsidRPr="00D71DF0" w:rsidRDefault="00935FC3" w:rsidP="00935FC3">
            <w:pPr>
              <w:ind w:firstLine="318"/>
              <w:jc w:val="both"/>
              <w:rPr>
                <w:b/>
                <w:bCs/>
                <w:sz w:val="28"/>
                <w:szCs w:val="28"/>
              </w:rPr>
            </w:pPr>
            <w:r w:rsidRPr="00D71DF0">
              <w:rPr>
                <w:b/>
                <w:bCs/>
                <w:sz w:val="28"/>
                <w:szCs w:val="28"/>
              </w:rPr>
              <w:t>5. Счет-фактура, выписанный в соответствии с указанными требованиями, а также требованиями статьи 400 настоящего Кодекса, является основанием для отнесения в зачет суммы налога на добавленную стоимость комитентом или покупателем товаров, работ, услуг по договору комиссии.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C3" w:rsidRPr="00D71DF0" w:rsidRDefault="00935FC3" w:rsidP="00935FC3">
            <w:pPr>
              <w:widowControl w:val="0"/>
              <w:ind w:firstLine="176"/>
              <w:contextualSpacing/>
              <w:jc w:val="both"/>
              <w:rPr>
                <w:b/>
                <w:bCs/>
                <w:iCs/>
                <w:sz w:val="28"/>
                <w:szCs w:val="28"/>
                <w:lang w:val="kk-KZ"/>
              </w:rPr>
            </w:pPr>
            <w:r w:rsidRPr="00D71DF0">
              <w:rPr>
                <w:b/>
                <w:bCs/>
                <w:iCs/>
                <w:sz w:val="28"/>
                <w:szCs w:val="28"/>
                <w:lang w:val="kk-KZ"/>
              </w:rPr>
              <w:lastRenderedPageBreak/>
              <w:t xml:space="preserve">Вступает в силу с 01.01.2018г. </w:t>
            </w:r>
          </w:p>
          <w:p w:rsidR="00935FC3" w:rsidRPr="00D71DF0" w:rsidRDefault="00935FC3" w:rsidP="00935FC3">
            <w:pPr>
              <w:widowControl w:val="0"/>
              <w:ind w:firstLine="176"/>
              <w:contextualSpacing/>
              <w:jc w:val="both"/>
              <w:rPr>
                <w:sz w:val="28"/>
                <w:szCs w:val="28"/>
              </w:rPr>
            </w:pPr>
            <w:r w:rsidRPr="00D71DF0">
              <w:rPr>
                <w:sz w:val="28"/>
                <w:szCs w:val="28"/>
              </w:rPr>
              <w:t>С целью указания в счете-фактуре, выписанного комиссионером суммы НДС на импорт, уплаченного комиссионером в рамках договора комиссии.</w:t>
            </w:r>
          </w:p>
          <w:p w:rsidR="00935FC3" w:rsidRPr="00D71DF0" w:rsidRDefault="00935FC3" w:rsidP="00935FC3">
            <w:pPr>
              <w:widowControl w:val="0"/>
              <w:ind w:firstLine="175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91029" w:rsidRPr="00083735" w:rsidRDefault="00C91029" w:rsidP="00083735">
      <w:pPr>
        <w:contextualSpacing/>
      </w:pPr>
    </w:p>
    <w:sectPr w:rsidR="00C91029" w:rsidRPr="00083735" w:rsidSect="002A1556">
      <w:headerReference w:type="default" r:id="rId28"/>
      <w:footerReference w:type="default" r:id="rId29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4AD" w:rsidRDefault="00B614AD" w:rsidP="006224BD">
      <w:r>
        <w:separator/>
      </w:r>
    </w:p>
  </w:endnote>
  <w:endnote w:type="continuationSeparator" w:id="0">
    <w:p w:rsidR="00B614AD" w:rsidRDefault="00B614AD" w:rsidP="0062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240185"/>
      <w:docPartObj>
        <w:docPartGallery w:val="Page Numbers (Bottom of Page)"/>
        <w:docPartUnique/>
      </w:docPartObj>
    </w:sdtPr>
    <w:sdtEndPr/>
    <w:sdtContent>
      <w:p w:rsidR="00345B21" w:rsidRDefault="00345B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FC3">
          <w:rPr>
            <w:noProof/>
          </w:rPr>
          <w:t>41</w:t>
        </w:r>
        <w:r>
          <w:fldChar w:fldCharType="end"/>
        </w:r>
      </w:p>
    </w:sdtContent>
  </w:sdt>
  <w:p w:rsidR="00345B21" w:rsidRDefault="00345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4AD" w:rsidRDefault="00B614AD" w:rsidP="006224BD">
      <w:r>
        <w:separator/>
      </w:r>
    </w:p>
  </w:footnote>
  <w:footnote w:type="continuationSeparator" w:id="0">
    <w:p w:rsidR="00B614AD" w:rsidRDefault="00B614AD" w:rsidP="0062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21" w:rsidRDefault="00345B21" w:rsidP="006224B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514C"/>
    <w:multiLevelType w:val="hybridMultilevel"/>
    <w:tmpl w:val="3DA4418C"/>
    <w:lvl w:ilvl="0" w:tplc="351020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62CB"/>
    <w:multiLevelType w:val="hybridMultilevel"/>
    <w:tmpl w:val="1A4E6E38"/>
    <w:lvl w:ilvl="0" w:tplc="BB7E6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21AA"/>
    <w:multiLevelType w:val="hybridMultilevel"/>
    <w:tmpl w:val="A258AB16"/>
    <w:lvl w:ilvl="0" w:tplc="18CE1D5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36F76577"/>
    <w:multiLevelType w:val="hybridMultilevel"/>
    <w:tmpl w:val="939A0B1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402A4FF0"/>
    <w:multiLevelType w:val="hybridMultilevel"/>
    <w:tmpl w:val="9F4808F4"/>
    <w:lvl w:ilvl="0" w:tplc="F79A814A">
      <w:start w:val="1"/>
      <w:numFmt w:val="decimal"/>
      <w:lvlText w:val="Статья %1.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abstractNum w:abstractNumId="5" w15:restartNumberingAfterBreak="0">
    <w:nsid w:val="43303BD3"/>
    <w:multiLevelType w:val="hybridMultilevel"/>
    <w:tmpl w:val="5A5CCD00"/>
    <w:lvl w:ilvl="0" w:tplc="B2ACE2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98F2BA7"/>
    <w:multiLevelType w:val="hybridMultilevel"/>
    <w:tmpl w:val="CA0CBA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DE9269A"/>
    <w:multiLevelType w:val="hybridMultilevel"/>
    <w:tmpl w:val="4B8A5D8E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59FD0605"/>
    <w:multiLevelType w:val="hybridMultilevel"/>
    <w:tmpl w:val="3DA4418C"/>
    <w:lvl w:ilvl="0" w:tplc="351020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71440"/>
    <w:multiLevelType w:val="hybridMultilevel"/>
    <w:tmpl w:val="2E82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F79E2"/>
    <w:multiLevelType w:val="hybridMultilevel"/>
    <w:tmpl w:val="C29697D4"/>
    <w:lvl w:ilvl="0" w:tplc="99FE1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80C4FD2"/>
    <w:multiLevelType w:val="hybridMultilevel"/>
    <w:tmpl w:val="8CC83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74E2A"/>
    <w:multiLevelType w:val="hybridMultilevel"/>
    <w:tmpl w:val="D46A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257FE"/>
    <w:multiLevelType w:val="hybridMultilevel"/>
    <w:tmpl w:val="FCF61DC2"/>
    <w:lvl w:ilvl="0" w:tplc="C58C1FB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62D65F8"/>
    <w:multiLevelType w:val="hybridMultilevel"/>
    <w:tmpl w:val="1E589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3"/>
  </w:num>
  <w:num w:numId="5">
    <w:abstractNumId w:val="9"/>
  </w:num>
  <w:num w:numId="6">
    <w:abstractNumId w:val="2"/>
  </w:num>
  <w:num w:numId="7">
    <w:abstractNumId w:val="11"/>
  </w:num>
  <w:num w:numId="8">
    <w:abstractNumId w:val="10"/>
  </w:num>
  <w:num w:numId="9">
    <w:abstractNumId w:val="14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BD"/>
    <w:rsid w:val="00021E79"/>
    <w:rsid w:val="00080386"/>
    <w:rsid w:val="00083735"/>
    <w:rsid w:val="000A78FD"/>
    <w:rsid w:val="000B1FAD"/>
    <w:rsid w:val="000B247B"/>
    <w:rsid w:val="000B2DF6"/>
    <w:rsid w:val="000C570C"/>
    <w:rsid w:val="001019F2"/>
    <w:rsid w:val="001052BC"/>
    <w:rsid w:val="001065E5"/>
    <w:rsid w:val="00111CD5"/>
    <w:rsid w:val="00155D44"/>
    <w:rsid w:val="0016110F"/>
    <w:rsid w:val="00164A4E"/>
    <w:rsid w:val="0017195F"/>
    <w:rsid w:val="00176762"/>
    <w:rsid w:val="00180B1A"/>
    <w:rsid w:val="00180FD0"/>
    <w:rsid w:val="001B20A7"/>
    <w:rsid w:val="001B5BA1"/>
    <w:rsid w:val="001B6834"/>
    <w:rsid w:val="00217BE4"/>
    <w:rsid w:val="00232F2C"/>
    <w:rsid w:val="00266389"/>
    <w:rsid w:val="0027220A"/>
    <w:rsid w:val="00274659"/>
    <w:rsid w:val="00291A6C"/>
    <w:rsid w:val="002A1556"/>
    <w:rsid w:val="002B2635"/>
    <w:rsid w:val="002B68C6"/>
    <w:rsid w:val="002D2080"/>
    <w:rsid w:val="002F5B05"/>
    <w:rsid w:val="003208C5"/>
    <w:rsid w:val="00324451"/>
    <w:rsid w:val="00345B21"/>
    <w:rsid w:val="003610C0"/>
    <w:rsid w:val="00380980"/>
    <w:rsid w:val="00382164"/>
    <w:rsid w:val="003969CE"/>
    <w:rsid w:val="003D7B2D"/>
    <w:rsid w:val="00407A2E"/>
    <w:rsid w:val="004111D1"/>
    <w:rsid w:val="00447E1B"/>
    <w:rsid w:val="00463B45"/>
    <w:rsid w:val="0047233F"/>
    <w:rsid w:val="00473926"/>
    <w:rsid w:val="0047784C"/>
    <w:rsid w:val="004874B7"/>
    <w:rsid w:val="00494B88"/>
    <w:rsid w:val="004D6333"/>
    <w:rsid w:val="004E3026"/>
    <w:rsid w:val="004E3039"/>
    <w:rsid w:val="00501178"/>
    <w:rsid w:val="005134C7"/>
    <w:rsid w:val="005540A0"/>
    <w:rsid w:val="00564431"/>
    <w:rsid w:val="00593FF8"/>
    <w:rsid w:val="005B37BB"/>
    <w:rsid w:val="005F42C8"/>
    <w:rsid w:val="005F578C"/>
    <w:rsid w:val="006103C5"/>
    <w:rsid w:val="006224BD"/>
    <w:rsid w:val="006236A9"/>
    <w:rsid w:val="00623B7B"/>
    <w:rsid w:val="00640B2F"/>
    <w:rsid w:val="006602F5"/>
    <w:rsid w:val="006B3275"/>
    <w:rsid w:val="006B3758"/>
    <w:rsid w:val="006F72D1"/>
    <w:rsid w:val="00705FC6"/>
    <w:rsid w:val="00720A2E"/>
    <w:rsid w:val="00790418"/>
    <w:rsid w:val="007B791E"/>
    <w:rsid w:val="007D342C"/>
    <w:rsid w:val="007F3F45"/>
    <w:rsid w:val="008015B4"/>
    <w:rsid w:val="00820CFE"/>
    <w:rsid w:val="008338C3"/>
    <w:rsid w:val="00835EE1"/>
    <w:rsid w:val="00872E8F"/>
    <w:rsid w:val="008A06A4"/>
    <w:rsid w:val="008B3E52"/>
    <w:rsid w:val="008F2114"/>
    <w:rsid w:val="00907DB5"/>
    <w:rsid w:val="00935FC3"/>
    <w:rsid w:val="00943FB4"/>
    <w:rsid w:val="00961A0F"/>
    <w:rsid w:val="00980449"/>
    <w:rsid w:val="009A1438"/>
    <w:rsid w:val="009B4825"/>
    <w:rsid w:val="009B63D4"/>
    <w:rsid w:val="009C1CA8"/>
    <w:rsid w:val="009C26A3"/>
    <w:rsid w:val="009C72AC"/>
    <w:rsid w:val="009E5CA9"/>
    <w:rsid w:val="009E7F0F"/>
    <w:rsid w:val="009F7F9F"/>
    <w:rsid w:val="00A028B8"/>
    <w:rsid w:val="00A05C6A"/>
    <w:rsid w:val="00A07A11"/>
    <w:rsid w:val="00A214AC"/>
    <w:rsid w:val="00A40AF5"/>
    <w:rsid w:val="00A47227"/>
    <w:rsid w:val="00A71A6A"/>
    <w:rsid w:val="00A76098"/>
    <w:rsid w:val="00A8556A"/>
    <w:rsid w:val="00A91A13"/>
    <w:rsid w:val="00AB01A6"/>
    <w:rsid w:val="00AB644C"/>
    <w:rsid w:val="00AB7F2C"/>
    <w:rsid w:val="00AD1214"/>
    <w:rsid w:val="00AD2FFE"/>
    <w:rsid w:val="00AF53A2"/>
    <w:rsid w:val="00B11448"/>
    <w:rsid w:val="00B40B60"/>
    <w:rsid w:val="00B549BD"/>
    <w:rsid w:val="00B556F7"/>
    <w:rsid w:val="00B57647"/>
    <w:rsid w:val="00B614AD"/>
    <w:rsid w:val="00B764CC"/>
    <w:rsid w:val="00B82003"/>
    <w:rsid w:val="00B82F1C"/>
    <w:rsid w:val="00BA13A8"/>
    <w:rsid w:val="00BD029F"/>
    <w:rsid w:val="00BD0A10"/>
    <w:rsid w:val="00BD541F"/>
    <w:rsid w:val="00C12562"/>
    <w:rsid w:val="00C3235F"/>
    <w:rsid w:val="00C45BE8"/>
    <w:rsid w:val="00C71A7D"/>
    <w:rsid w:val="00C91029"/>
    <w:rsid w:val="00CB6B09"/>
    <w:rsid w:val="00CC53E6"/>
    <w:rsid w:val="00CD47D5"/>
    <w:rsid w:val="00CE31F3"/>
    <w:rsid w:val="00CF0514"/>
    <w:rsid w:val="00D031B2"/>
    <w:rsid w:val="00D037BF"/>
    <w:rsid w:val="00D167AD"/>
    <w:rsid w:val="00D26552"/>
    <w:rsid w:val="00D31A09"/>
    <w:rsid w:val="00D40B93"/>
    <w:rsid w:val="00D41702"/>
    <w:rsid w:val="00D445F7"/>
    <w:rsid w:val="00D528F5"/>
    <w:rsid w:val="00D552A4"/>
    <w:rsid w:val="00D62859"/>
    <w:rsid w:val="00D67D5C"/>
    <w:rsid w:val="00D80441"/>
    <w:rsid w:val="00D96419"/>
    <w:rsid w:val="00DA2C70"/>
    <w:rsid w:val="00DB1258"/>
    <w:rsid w:val="00DB2B22"/>
    <w:rsid w:val="00DC27CE"/>
    <w:rsid w:val="00DC43D0"/>
    <w:rsid w:val="00DD45B0"/>
    <w:rsid w:val="00E07410"/>
    <w:rsid w:val="00E4738F"/>
    <w:rsid w:val="00E65D17"/>
    <w:rsid w:val="00E978E0"/>
    <w:rsid w:val="00EA54BC"/>
    <w:rsid w:val="00EC5593"/>
    <w:rsid w:val="00ED2C9F"/>
    <w:rsid w:val="00EE6646"/>
    <w:rsid w:val="00F01270"/>
    <w:rsid w:val="00F029E6"/>
    <w:rsid w:val="00F04DD2"/>
    <w:rsid w:val="00F87B9D"/>
    <w:rsid w:val="00F87ED4"/>
    <w:rsid w:val="00FB5133"/>
    <w:rsid w:val="00FC73E3"/>
    <w:rsid w:val="00FD25FC"/>
    <w:rsid w:val="00FF4CF7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2005"/>
  <w15:docId w15:val="{9386D77D-9C22-4641-8858-C81D330B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4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qFormat/>
    <w:rsid w:val="006224B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paragraph" w:styleId="a4">
    <w:name w:val="header"/>
    <w:basedOn w:val="a"/>
    <w:link w:val="a5"/>
    <w:uiPriority w:val="99"/>
    <w:unhideWhenUsed/>
    <w:rsid w:val="006224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24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strich,2nd Tier Header,маркированный,Citation List,Heading1,Colorful List - Accent 11,Colorful List - Accent 11CxSpLast,H1-1,Заголовок3,it_List1,ТЗ список,Абзац списка литеральный,название табл/рис,Цветной список - Акцент 11,Bullet List"/>
    <w:basedOn w:val="a"/>
    <w:link w:val="a9"/>
    <w:uiPriority w:val="34"/>
    <w:qFormat/>
    <w:rsid w:val="009C72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strich Знак,2nd Tier Header Знак,маркированный Знак,Citation List Знак,Heading1 Знак,Colorful List - Accent 11 Знак,Colorful List - Accent 11CxSpLast Знак,H1-1 Знак,Заголовок3 Знак,it_List1 Знак,ТЗ список Знак,название табл/рис Знак"/>
    <w:link w:val="a8"/>
    <w:uiPriority w:val="34"/>
    <w:qFormat/>
    <w:locked/>
    <w:rsid w:val="009C72AC"/>
    <w:rPr>
      <w:rFonts w:ascii="Calibri" w:eastAsia="Calibri" w:hAnsi="Calibri" w:cs="Times New Roman"/>
    </w:rPr>
  </w:style>
  <w:style w:type="paragraph" w:styleId="aa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b"/>
    <w:uiPriority w:val="99"/>
    <w:unhideWhenUsed/>
    <w:qFormat/>
    <w:rsid w:val="00BA1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b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a"/>
    <w:locked/>
    <w:rsid w:val="00BA13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5134C7"/>
    <w:rPr>
      <w:color w:val="000000"/>
    </w:rPr>
  </w:style>
  <w:style w:type="character" w:styleId="ac">
    <w:name w:val="annotation reference"/>
    <w:basedOn w:val="a0"/>
    <w:uiPriority w:val="99"/>
    <w:unhideWhenUsed/>
    <w:rsid w:val="005134C7"/>
    <w:rPr>
      <w:sz w:val="16"/>
      <w:szCs w:val="16"/>
    </w:rPr>
  </w:style>
  <w:style w:type="paragraph" w:customStyle="1" w:styleId="Default">
    <w:name w:val="Default"/>
    <w:uiPriority w:val="99"/>
    <w:qFormat/>
    <w:rsid w:val="00FF4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111">
    <w:name w:val="j111"/>
    <w:basedOn w:val="a"/>
    <w:rsid w:val="00961A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s2">
    <w:name w:val="s2"/>
    <w:basedOn w:val="a0"/>
    <w:rsid w:val="00961A0F"/>
  </w:style>
  <w:style w:type="paragraph" w:customStyle="1" w:styleId="j114">
    <w:name w:val="j114"/>
    <w:basedOn w:val="a"/>
    <w:rsid w:val="00961A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d">
    <w:name w:val="Основной текст_"/>
    <w:link w:val="1"/>
    <w:uiPriority w:val="99"/>
    <w:rsid w:val="00291A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qFormat/>
    <w:rsid w:val="00291A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220" w:line="240" w:lineRule="exact"/>
      <w:jc w:val="center"/>
    </w:pPr>
    <w:rPr>
      <w:sz w:val="27"/>
      <w:szCs w:val="27"/>
      <w:lang w:eastAsia="en-US"/>
    </w:rPr>
  </w:style>
  <w:style w:type="character" w:styleId="ae">
    <w:name w:val="Hyperlink"/>
    <w:basedOn w:val="a0"/>
    <w:uiPriority w:val="99"/>
    <w:unhideWhenUsed/>
    <w:rsid w:val="00B556F7"/>
    <w:rPr>
      <w:color w:val="000080"/>
      <w:u w:val="single"/>
    </w:rPr>
  </w:style>
  <w:style w:type="paragraph" w:customStyle="1" w:styleId="j110">
    <w:name w:val="j110"/>
    <w:basedOn w:val="a"/>
    <w:rsid w:val="00F04D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j113">
    <w:name w:val="j113"/>
    <w:basedOn w:val="a"/>
    <w:rsid w:val="00F04D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table" w:styleId="af">
    <w:name w:val="Table Grid"/>
    <w:basedOn w:val="a1"/>
    <w:uiPriority w:val="59"/>
    <w:rsid w:val="00155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a"/>
    <w:rsid w:val="00176762"/>
    <w:rPr>
      <w:color w:val="333399"/>
      <w:u w:val="single"/>
    </w:rPr>
  </w:style>
  <w:style w:type="character" w:customStyle="1" w:styleId="2">
    <w:name w:val="Основной текст 2 Знак"/>
    <w:link w:val="20"/>
    <w:uiPriority w:val="99"/>
    <w:locked/>
    <w:rsid w:val="005F42C8"/>
    <w:rPr>
      <w:color w:val="000000"/>
      <w:sz w:val="24"/>
      <w:szCs w:val="24"/>
      <w:lang w:val="kk-KZ"/>
    </w:rPr>
  </w:style>
  <w:style w:type="paragraph" w:styleId="20">
    <w:name w:val="Body Text 2"/>
    <w:basedOn w:val="a"/>
    <w:link w:val="2"/>
    <w:uiPriority w:val="99"/>
    <w:rsid w:val="005F42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000000"/>
      <w:lang w:val="kk-KZ" w:eastAsia="en-US"/>
    </w:rPr>
  </w:style>
  <w:style w:type="character" w:customStyle="1" w:styleId="21">
    <w:name w:val="Основной текст 2 Знак1"/>
    <w:basedOn w:val="a0"/>
    <w:uiPriority w:val="99"/>
    <w:semiHidden/>
    <w:rsid w:val="005F4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42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42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13">
    <w:name w:val="j13"/>
    <w:basedOn w:val="a"/>
    <w:rsid w:val="00BD02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029F"/>
  </w:style>
  <w:style w:type="character" w:styleId="af1">
    <w:name w:val="Strong"/>
    <w:uiPriority w:val="22"/>
    <w:qFormat/>
    <w:rsid w:val="0008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6148637.400000%20" TargetMode="External"/><Relationship Id="rId13" Type="http://schemas.openxmlformats.org/officeDocument/2006/relationships/hyperlink" Target="http://adilet.zan.kz/rus/docs/K1700000120" TargetMode="External"/><Relationship Id="rId18" Type="http://schemas.openxmlformats.org/officeDocument/2006/relationships/hyperlink" Target="http://adilet.zan.kz/rus/docs/K1700000120" TargetMode="External"/><Relationship Id="rId26" Type="http://schemas.openxmlformats.org/officeDocument/2006/relationships/hyperlink" Target="http://adilet.zan.kz/rus/docs/K1700000120" TargetMode="External"/><Relationship Id="rId3" Type="http://schemas.openxmlformats.org/officeDocument/2006/relationships/styles" Target="styles.xml"/><Relationship Id="rId21" Type="http://schemas.openxmlformats.org/officeDocument/2006/relationships/hyperlink" Target="http://adilet.zan.kz/rus/docs/K17000001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K1700000120" TargetMode="External"/><Relationship Id="rId17" Type="http://schemas.openxmlformats.org/officeDocument/2006/relationships/hyperlink" Target="http://adilet.zan.kz/rus/docs/K1700000120" TargetMode="External"/><Relationship Id="rId25" Type="http://schemas.openxmlformats.org/officeDocument/2006/relationships/hyperlink" Target="http://adilet.zan.kz/rus/docs/K17000001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K1700000120" TargetMode="External"/><Relationship Id="rId20" Type="http://schemas.openxmlformats.org/officeDocument/2006/relationships/hyperlink" Target="http://adilet.zan.kz/rus/docs/K170000012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line.zakon.kz/Document/?doc_id=36148637" TargetMode="External"/><Relationship Id="rId24" Type="http://schemas.openxmlformats.org/officeDocument/2006/relationships/hyperlink" Target="http://adilet.zan.kz/rus/docs/K17000001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K1700000120" TargetMode="External"/><Relationship Id="rId23" Type="http://schemas.openxmlformats.org/officeDocument/2006/relationships/hyperlink" Target="http://adilet.zan.kz/rus/docs/K170000012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estprofi.com/home/section/1901409510" TargetMode="External"/><Relationship Id="rId19" Type="http://schemas.openxmlformats.org/officeDocument/2006/relationships/hyperlink" Target="http://adilet.zan.kz/rus/docs/K170000012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stprofi.com/home/section/1901409510" TargetMode="External"/><Relationship Id="rId14" Type="http://schemas.openxmlformats.org/officeDocument/2006/relationships/hyperlink" Target="http://adilet.zan.kz/rus/docs/K1700000120" TargetMode="External"/><Relationship Id="rId22" Type="http://schemas.openxmlformats.org/officeDocument/2006/relationships/hyperlink" Target="http://adilet.zan.kz/rus/docs/K1700000120" TargetMode="External"/><Relationship Id="rId27" Type="http://schemas.openxmlformats.org/officeDocument/2006/relationships/hyperlink" Target="http://adilet.zan.kz/rus/docs/K17000001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CED0-2747-4EB4-AC5D-DAF071DF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11981</Words>
  <Characters>68294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user-001</dc:creator>
  <cp:lastModifiedBy>Пользователь Windows</cp:lastModifiedBy>
  <cp:revision>3</cp:revision>
  <cp:lastPrinted>2019-02-19T12:52:00Z</cp:lastPrinted>
  <dcterms:created xsi:type="dcterms:W3CDTF">2019-04-05T11:28:00Z</dcterms:created>
  <dcterms:modified xsi:type="dcterms:W3CDTF">2019-04-10T08:57:00Z</dcterms:modified>
</cp:coreProperties>
</file>