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8E" w:rsidRDefault="00F7778E" w:rsidP="006E1C4C">
      <w:pPr>
        <w:spacing w:after="0" w:line="240" w:lineRule="auto"/>
        <w:contextualSpacing/>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2019-02-15</w:t>
      </w:r>
    </w:p>
    <w:p w:rsidR="00492A5B" w:rsidRDefault="00492A5B" w:rsidP="006E1C4C">
      <w:pPr>
        <w:spacing w:after="0" w:line="240" w:lineRule="auto"/>
        <w:contextualSpacing/>
        <w:jc w:val="right"/>
        <w:rPr>
          <w:rFonts w:ascii="Times New Roman" w:hAnsi="Times New Roman" w:cs="Times New Roman"/>
          <w:sz w:val="28"/>
          <w:szCs w:val="28"/>
        </w:rPr>
      </w:pPr>
      <w:r w:rsidRPr="00696DF3">
        <w:rPr>
          <w:rFonts w:ascii="Times New Roman" w:hAnsi="Times New Roman" w:cs="Times New Roman"/>
          <w:sz w:val="28"/>
          <w:szCs w:val="28"/>
        </w:rPr>
        <w:t>КОРПОРАТИВНЫЙ ПОДОХОДНЫЙ НАЛОГ</w:t>
      </w:r>
    </w:p>
    <w:p w:rsidR="00D97598" w:rsidRPr="00233100" w:rsidRDefault="00D97598" w:rsidP="006E1C4C">
      <w:pPr>
        <w:spacing w:after="0" w:line="240" w:lineRule="auto"/>
        <w:contextualSpacing/>
        <w:rPr>
          <w:rFonts w:ascii="Times New Roman" w:hAnsi="Times New Roman" w:cs="Times New Roman"/>
          <w:sz w:val="28"/>
          <w:szCs w:val="28"/>
          <w:lang w:val="kk-KZ"/>
        </w:rPr>
      </w:pPr>
    </w:p>
    <w:p w:rsidR="00F72829" w:rsidRDefault="00F72829" w:rsidP="006E4029">
      <w:pPr>
        <w:tabs>
          <w:tab w:val="left" w:pos="2655"/>
        </w:tabs>
        <w:spacing w:after="0" w:line="240" w:lineRule="auto"/>
        <w:rPr>
          <w:rFonts w:ascii="Times New Roman" w:hAnsi="Times New Roman" w:cs="Times New Roman"/>
          <w:b/>
          <w:sz w:val="24"/>
          <w:szCs w:val="24"/>
        </w:rPr>
      </w:pPr>
    </w:p>
    <w:p w:rsidR="00F72829" w:rsidRPr="00E148ED" w:rsidRDefault="00F72829" w:rsidP="006E1C4C">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F72829" w:rsidRPr="00E148ED" w:rsidRDefault="00F72829" w:rsidP="006E1C4C">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F72829" w:rsidRPr="00E148ED" w:rsidRDefault="00F72829" w:rsidP="006E1C4C">
      <w:pPr>
        <w:spacing w:after="0" w:line="240" w:lineRule="auto"/>
        <w:jc w:val="both"/>
        <w:rPr>
          <w:rFonts w:ascii="Times New Roman" w:hAnsi="Times New Roman" w:cs="Times New Roman"/>
          <w:i/>
          <w:sz w:val="24"/>
          <w:szCs w:val="24"/>
        </w:rPr>
      </w:pPr>
    </w:p>
    <w:tbl>
      <w:tblPr>
        <w:tblStyle w:val="a3"/>
        <w:tblW w:w="5650" w:type="pct"/>
        <w:tblInd w:w="-714" w:type="dxa"/>
        <w:tblLayout w:type="fixed"/>
        <w:tblLook w:val="04A0" w:firstRow="1" w:lastRow="0" w:firstColumn="1" w:lastColumn="0" w:noHBand="0" w:noVBand="1"/>
      </w:tblPr>
      <w:tblGrid>
        <w:gridCol w:w="1009"/>
        <w:gridCol w:w="1542"/>
        <w:gridCol w:w="3605"/>
        <w:gridCol w:w="3673"/>
        <w:gridCol w:w="4685"/>
        <w:gridCol w:w="1552"/>
      </w:tblGrid>
      <w:tr w:rsidR="00EC5832" w:rsidRPr="00E148ED" w:rsidTr="00AD1AD8">
        <w:tc>
          <w:tcPr>
            <w:tcW w:w="314" w:type="pct"/>
            <w:tcBorders>
              <w:top w:val="single" w:sz="4" w:space="0" w:color="auto"/>
              <w:left w:val="single" w:sz="4" w:space="0" w:color="auto"/>
              <w:bottom w:val="single" w:sz="4" w:space="0" w:color="auto"/>
              <w:right w:val="single" w:sz="4" w:space="0" w:color="auto"/>
            </w:tcBorders>
            <w:hideMark/>
          </w:tcPr>
          <w:p w:rsidR="00F72829" w:rsidRPr="00F72829" w:rsidRDefault="00F72829" w:rsidP="006E1C4C">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480" w:type="pct"/>
            <w:tcBorders>
              <w:top w:val="single" w:sz="4" w:space="0" w:color="auto"/>
              <w:left w:val="single" w:sz="4" w:space="0" w:color="auto"/>
              <w:bottom w:val="single" w:sz="4" w:space="0" w:color="auto"/>
              <w:right w:val="single" w:sz="4" w:space="0" w:color="auto"/>
            </w:tcBorders>
            <w:hideMark/>
          </w:tcPr>
          <w:p w:rsidR="00F72829" w:rsidRPr="00F72829" w:rsidRDefault="00F72829" w:rsidP="006E1C4C">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1122" w:type="pct"/>
            <w:tcBorders>
              <w:top w:val="single" w:sz="4" w:space="0" w:color="auto"/>
              <w:left w:val="single" w:sz="4" w:space="0" w:color="auto"/>
              <w:bottom w:val="single" w:sz="4" w:space="0" w:color="auto"/>
              <w:right w:val="single" w:sz="4" w:space="0" w:color="auto"/>
            </w:tcBorders>
            <w:hideMark/>
          </w:tcPr>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1143" w:type="pct"/>
            <w:tcBorders>
              <w:top w:val="single" w:sz="4" w:space="0" w:color="auto"/>
              <w:left w:val="single" w:sz="4" w:space="0" w:color="auto"/>
              <w:bottom w:val="single" w:sz="4" w:space="0" w:color="auto"/>
              <w:right w:val="single" w:sz="4" w:space="0" w:color="auto"/>
            </w:tcBorders>
            <w:hideMark/>
          </w:tcPr>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1458" w:type="pct"/>
            <w:tcBorders>
              <w:top w:val="single" w:sz="4" w:space="0" w:color="auto"/>
              <w:left w:val="single" w:sz="4" w:space="0" w:color="auto"/>
              <w:bottom w:val="single" w:sz="4" w:space="0" w:color="auto"/>
              <w:right w:val="single" w:sz="4" w:space="0" w:color="auto"/>
            </w:tcBorders>
            <w:hideMark/>
          </w:tcPr>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F72829" w:rsidRPr="00E148ED" w:rsidRDefault="00F72829" w:rsidP="006E1C4C">
            <w:pPr>
              <w:spacing w:after="0" w:line="240" w:lineRule="auto"/>
              <w:jc w:val="center"/>
              <w:rPr>
                <w:rFonts w:ascii="Times New Roman" w:hAnsi="Times New Roman" w:cs="Times New Roman"/>
                <w:b/>
                <w:sz w:val="24"/>
                <w:szCs w:val="24"/>
              </w:rPr>
            </w:pPr>
          </w:p>
        </w:tc>
        <w:tc>
          <w:tcPr>
            <w:tcW w:w="483" w:type="pct"/>
            <w:tcBorders>
              <w:top w:val="single" w:sz="4" w:space="0" w:color="auto"/>
              <w:left w:val="single" w:sz="4" w:space="0" w:color="auto"/>
              <w:bottom w:val="single" w:sz="4" w:space="0" w:color="auto"/>
              <w:right w:val="single" w:sz="4" w:space="0" w:color="auto"/>
            </w:tcBorders>
          </w:tcPr>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EC5832" w:rsidRPr="00953372" w:rsidTr="00AD1AD8">
        <w:tc>
          <w:tcPr>
            <w:tcW w:w="314" w:type="pct"/>
            <w:tcBorders>
              <w:top w:val="single" w:sz="4" w:space="0" w:color="auto"/>
              <w:left w:val="single" w:sz="4" w:space="0" w:color="auto"/>
              <w:bottom w:val="single" w:sz="4" w:space="0" w:color="auto"/>
              <w:right w:val="single" w:sz="4" w:space="0" w:color="auto"/>
            </w:tcBorders>
          </w:tcPr>
          <w:p w:rsidR="00EC5832" w:rsidRPr="00F72829" w:rsidRDefault="00EC5832" w:rsidP="00EC5832">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EC5832" w:rsidRDefault="00EC5832" w:rsidP="00EC5832">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пп.62 п. 1 статьи 1</w:t>
            </w:r>
          </w:p>
        </w:tc>
        <w:tc>
          <w:tcPr>
            <w:tcW w:w="1122" w:type="pct"/>
            <w:tcBorders>
              <w:top w:val="single" w:sz="4" w:space="0" w:color="auto"/>
              <w:left w:val="single" w:sz="4" w:space="0" w:color="auto"/>
              <w:bottom w:val="single" w:sz="4" w:space="0" w:color="auto"/>
              <w:right w:val="single" w:sz="4" w:space="0" w:color="auto"/>
            </w:tcBorders>
          </w:tcPr>
          <w:p w:rsidR="00EC5832" w:rsidRDefault="00EC5832" w:rsidP="00EC5832">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1. Основные понятия, используемые в настоящем Кодексе</w:t>
            </w:r>
          </w:p>
          <w:p w:rsidR="00EC5832" w:rsidRDefault="00EC5832" w:rsidP="00EC5832">
            <w:pPr>
              <w:spacing w:after="0" w:line="240" w:lineRule="auto"/>
              <w:ind w:left="34"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Основные понятия, используемые в настоящем Кодексе для целей налогообложения:</w:t>
            </w:r>
          </w:p>
          <w:p w:rsidR="00EC5832" w:rsidRDefault="00EC5832" w:rsidP="00EC5832">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вознаграждение - все выплаты:</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кредитом (займом, микрокредитом), за исключением полученной (выданной) суммы кредита (займа, микрокредита), комиссий за перевод денег банками второго уровня и иных выплат лицу, не являющемуся для заемщика заимодателем,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связанные с кредитом (займом, микрокредитом), право </w:t>
            </w:r>
            <w:r>
              <w:rPr>
                <w:rFonts w:ascii="Times New Roman" w:eastAsia="Times New Roman" w:hAnsi="Times New Roman" w:cs="Times New Roman"/>
                <w:color w:val="000000"/>
                <w:sz w:val="24"/>
                <w:szCs w:val="24"/>
                <w:lang w:eastAsia="ru-RU"/>
              </w:rPr>
              <w:lastRenderedPageBreak/>
              <w:t xml:space="preserve">требования по которому уступлено юридическому лицу, указанному в </w:t>
            </w:r>
            <w:bookmarkStart w:id="1" w:name="sub1005059448"/>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HYPERLINK "jl:1003931.0%2031300092.0%20" </w:instrText>
            </w:r>
            <w:r>
              <w:rPr>
                <w:rFonts w:ascii="Times New Roman" w:eastAsia="Times New Roman" w:hAnsi="Times New Roman" w:cs="Times New Roman"/>
                <w:color w:val="000000"/>
                <w:sz w:val="24"/>
                <w:szCs w:val="24"/>
                <w:lang w:eastAsia="ru-RU"/>
              </w:rPr>
              <w:fldChar w:fldCharType="separate"/>
            </w:r>
            <w:r>
              <w:rPr>
                <w:rStyle w:val="aa"/>
                <w:rFonts w:ascii="Times New Roman" w:eastAsia="Times New Roman" w:hAnsi="Times New Roman" w:cs="Times New Roman"/>
                <w:sz w:val="24"/>
                <w:szCs w:val="24"/>
                <w:lang w:eastAsia="ru-RU"/>
              </w:rPr>
              <w:t>законах</w:t>
            </w:r>
            <w:bookmarkEnd w:id="1"/>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Республики Казахстан «О банках и банковской деятельности в Республике Казахстан» и «О микрофинансовых организациях», за исключением полученной (выданной) суммы кредита (займа, микрокредита), комиссий за перевод денег и иных выплат лицу, не являющемуся для заемщика заимодателем,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передачей имущества по договору финансового лизинга, в том числе связанные с таким договором выплаты взаимосвязанной стороне, за исключением:</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стоимости, по которой такое имущество получено (передано);</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 в связи с изменением размера лизинговых платежей при применении коэффициента (индекса) в соответствии с условиями договора финансового лизинга;</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выплат лицу, которое не является для лизингополучателя </w:t>
            </w:r>
            <w:r>
              <w:rPr>
                <w:rFonts w:ascii="Times New Roman" w:eastAsia="Times New Roman" w:hAnsi="Times New Roman" w:cs="Times New Roman"/>
                <w:color w:val="000000"/>
                <w:sz w:val="24"/>
                <w:szCs w:val="24"/>
                <w:lang w:eastAsia="ru-RU"/>
              </w:rPr>
              <w:lastRenderedPageBreak/>
              <w:t>лизингодателем,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векселю, за исключением суммы, указанной в векселе, выплат лицу, не являющемуся для векселедателя держателем его векселей,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 операциям репо - в виде разницы между ценой закрытия и ценой открытия репо;</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исламским арендным сертификатам.</w:t>
            </w:r>
          </w:p>
          <w:p w:rsidR="00EC5832" w:rsidRDefault="00EC5832" w:rsidP="00EC5832">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 целях настоящего подпункта вознаграждением также признаются вознаграждения, выплачиваемые по договорам банковского счета;</w:t>
            </w:r>
          </w:p>
        </w:tc>
        <w:tc>
          <w:tcPr>
            <w:tcW w:w="1143" w:type="pct"/>
            <w:tcBorders>
              <w:top w:val="single" w:sz="4" w:space="0" w:color="auto"/>
              <w:left w:val="single" w:sz="4" w:space="0" w:color="auto"/>
              <w:bottom w:val="single" w:sz="4" w:space="0" w:color="auto"/>
              <w:right w:val="single" w:sz="4" w:space="0" w:color="auto"/>
            </w:tcBorders>
          </w:tcPr>
          <w:p w:rsidR="00EC5832" w:rsidRDefault="00EC5832" w:rsidP="00EC5832">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Статья 1. Основные понятия, используемые в настоящем Кодексе</w:t>
            </w:r>
          </w:p>
          <w:p w:rsidR="00EC5832" w:rsidRDefault="00EC5832" w:rsidP="00EC5832">
            <w:pPr>
              <w:spacing w:after="0" w:line="240" w:lineRule="auto"/>
              <w:ind w:left="34"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Основные понятия, используемые в настоящем Кодексе для целей налогообложения:</w:t>
            </w:r>
          </w:p>
          <w:p w:rsidR="00EC5832" w:rsidRDefault="00EC5832" w:rsidP="00EC5832">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вознаграждение - все выплаты:</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связанные с кредитом (займом, микрокредитом), за исключением полученной (выданной) </w:t>
            </w:r>
            <w:r>
              <w:rPr>
                <w:rFonts w:ascii="Times New Roman" w:eastAsia="Times New Roman" w:hAnsi="Times New Roman" w:cs="Times New Roman"/>
                <w:b/>
                <w:color w:val="000000"/>
                <w:sz w:val="24"/>
                <w:szCs w:val="24"/>
                <w:lang w:eastAsia="ru-RU"/>
              </w:rPr>
              <w:t>суммы кредита (займа, микрокредита) и выплат в связи с  изменением указанной суммы кредита (займа, микрокредита) в тенге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при применении коэффициента (индекса) в соответствии с условиями договора кредита (займа, </w:t>
            </w:r>
            <w:r>
              <w:rPr>
                <w:rFonts w:ascii="Times New Roman" w:eastAsia="Times New Roman" w:hAnsi="Times New Roman" w:cs="Times New Roman"/>
                <w:b/>
                <w:color w:val="000000"/>
                <w:sz w:val="24"/>
                <w:szCs w:val="24"/>
                <w:lang w:eastAsia="ru-RU"/>
              </w:rPr>
              <w:lastRenderedPageBreak/>
              <w:t>микрокредита)</w:t>
            </w:r>
            <w:r>
              <w:rPr>
                <w:rFonts w:ascii="Times New Roman" w:eastAsia="Times New Roman" w:hAnsi="Times New Roman" w:cs="Times New Roman"/>
                <w:color w:val="000000"/>
                <w:sz w:val="24"/>
                <w:szCs w:val="24"/>
                <w:lang w:eastAsia="ru-RU"/>
              </w:rPr>
              <w:t>, комиссий за перевод денег банками второго уровня и иных выплат лицу, не являющемуся для заемщика заимодателем,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связанные с кредитом (займом, микрокредитом), право требования по которому уступлено юридическому лицу, указанному в </w:t>
            </w:r>
            <w:hyperlink r:id="rId8" w:history="1">
              <w:r>
                <w:rPr>
                  <w:rStyle w:val="aa"/>
                  <w:rFonts w:ascii="Times New Roman" w:eastAsia="Times New Roman" w:hAnsi="Times New Roman" w:cs="Times New Roman"/>
                  <w:sz w:val="24"/>
                  <w:szCs w:val="24"/>
                  <w:lang w:eastAsia="ru-RU"/>
                </w:rPr>
                <w:t>законах</w:t>
              </w:r>
            </w:hyperlink>
            <w:r>
              <w:rPr>
                <w:rFonts w:ascii="Times New Roman" w:eastAsia="Times New Roman" w:hAnsi="Times New Roman" w:cs="Times New Roman"/>
                <w:color w:val="000000"/>
                <w:sz w:val="24"/>
                <w:szCs w:val="24"/>
                <w:lang w:eastAsia="ru-RU"/>
              </w:rPr>
              <w:t xml:space="preserve"> Республики Казахстан «О банках и банковской деятельности в Республике Казахстан» и «О микрофинансовых организациях», за исключением полученной (выданной) суммы кредита (займа, микрокредита), комиссий за перевод денег и иных выплат лицу, не являющемуся для заемщика заимодателем,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передачей имущества по договору финансового лизинга, в том числе связанные с таким договором выплаты взаимосвязанной стороне, за исключением:</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стоимости, по которой такое имущество получено (передано);</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выплат в связи </w:t>
            </w:r>
            <w:r>
              <w:rPr>
                <w:rFonts w:ascii="Times New Roman" w:eastAsia="Times New Roman" w:hAnsi="Times New Roman" w:cs="Times New Roman"/>
                <w:b/>
                <w:color w:val="000000"/>
                <w:sz w:val="24"/>
                <w:szCs w:val="24"/>
                <w:lang w:eastAsia="ru-RU"/>
              </w:rPr>
              <w:t xml:space="preserve">с </w:t>
            </w:r>
            <w:r>
              <w:rPr>
                <w:rFonts w:ascii="Times New Roman" w:eastAsia="Times New Roman" w:hAnsi="Times New Roman" w:cs="Times New Roman"/>
                <w:b/>
                <w:color w:val="000000"/>
                <w:sz w:val="24"/>
                <w:szCs w:val="24"/>
                <w:lang w:eastAsia="ru-RU"/>
              </w:rPr>
              <w:lastRenderedPageBreak/>
              <w:t>изменением размера лизинговых платежей в части стоимости предмета лизинга при применении коэффициента (индекса) в соответствии с условиями договора финансового лизинга</w:t>
            </w:r>
            <w:r>
              <w:rPr>
                <w:rFonts w:ascii="Times New Roman" w:eastAsia="Times New Roman" w:hAnsi="Times New Roman" w:cs="Times New Roman"/>
                <w:color w:val="000000"/>
                <w:sz w:val="24"/>
                <w:szCs w:val="24"/>
                <w:lang w:eastAsia="ru-RU"/>
              </w:rPr>
              <w:t>;</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 лицу, которое не является для лизингополучателя лизингодателем,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w:t>
            </w:r>
            <w:r>
              <w:rPr>
                <w:rFonts w:ascii="Times New Roman" w:eastAsia="Times New Roman" w:hAnsi="Times New Roman" w:cs="Times New Roman"/>
                <w:color w:val="000000"/>
                <w:sz w:val="24"/>
                <w:szCs w:val="24"/>
                <w:lang w:eastAsia="ru-RU"/>
              </w:rPr>
              <w:lastRenderedPageBreak/>
              <w:t>вознаграждение, держателем его долговых ценных бумаг,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векселю, за исключением суммы, указанной в векселе, выплат лицу, не являющемуся для векселедателя держателем его векселей, взаимосвязанной стороной;</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операциям репо - в виде разницы между ценой закрытия и ценой открытия репо;</w:t>
            </w:r>
          </w:p>
          <w:p w:rsidR="00EC5832" w:rsidRDefault="00EC5832" w:rsidP="00EC583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исламским арендным сертификатам.</w:t>
            </w:r>
          </w:p>
          <w:p w:rsidR="00EC5832" w:rsidRDefault="00EC5832" w:rsidP="00EC5832">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 целях настоящего подпункта вознаграждением также признаются вознаграждения, выплачиваемые по договорам банковского счета;</w:t>
            </w:r>
          </w:p>
        </w:tc>
        <w:tc>
          <w:tcPr>
            <w:tcW w:w="1458" w:type="pct"/>
            <w:tcBorders>
              <w:top w:val="single" w:sz="4" w:space="0" w:color="auto"/>
              <w:left w:val="single" w:sz="4" w:space="0" w:color="auto"/>
              <w:bottom w:val="single" w:sz="4" w:space="0" w:color="auto"/>
              <w:right w:val="single" w:sz="4" w:space="0" w:color="auto"/>
            </w:tcBorders>
          </w:tcPr>
          <w:p w:rsidR="00EC5832" w:rsidRDefault="00EC5832" w:rsidP="00EC5832">
            <w:pPr>
              <w:spacing w:after="0" w:line="240" w:lineRule="auto"/>
              <w:ind w:firstLine="289"/>
              <w:jc w:val="both"/>
              <w:rPr>
                <w:rFonts w:ascii="Times New Roman" w:hAnsi="Times New Roman" w:cs="Times New Roman"/>
                <w:sz w:val="24"/>
                <w:szCs w:val="24"/>
              </w:rPr>
            </w:pPr>
            <w:r>
              <w:rPr>
                <w:rFonts w:ascii="Times New Roman" w:hAnsi="Times New Roman" w:cs="Times New Roman"/>
                <w:sz w:val="24"/>
                <w:szCs w:val="24"/>
              </w:rPr>
              <w:lastRenderedPageBreak/>
              <w:t xml:space="preserve">Уточняющая поправка в целях устранения неясностей. </w:t>
            </w:r>
          </w:p>
          <w:p w:rsidR="00EC5832" w:rsidRDefault="00EC5832" w:rsidP="00EC5832">
            <w:pPr>
              <w:spacing w:after="0" w:line="240" w:lineRule="auto"/>
              <w:ind w:firstLine="709"/>
              <w:jc w:val="both"/>
              <w:rPr>
                <w:rFonts w:ascii="Times New Roman" w:hAnsi="Times New Roman" w:cs="Times New Roman"/>
                <w:sz w:val="24"/>
                <w:szCs w:val="24"/>
              </w:rPr>
            </w:pPr>
          </w:p>
          <w:p w:rsidR="00EC5832" w:rsidRDefault="00EC5832" w:rsidP="00EC5832">
            <w:pPr>
              <w:spacing w:after="0" w:line="240" w:lineRule="auto"/>
              <w:ind w:firstLine="289"/>
              <w:jc w:val="both"/>
              <w:rPr>
                <w:rFonts w:ascii="Times New Roman" w:hAnsi="Times New Roman" w:cs="Times New Roman"/>
                <w:sz w:val="24"/>
                <w:szCs w:val="24"/>
              </w:rPr>
            </w:pPr>
            <w:r>
              <w:rPr>
                <w:rFonts w:ascii="Times New Roman" w:hAnsi="Times New Roman" w:cs="Times New Roman"/>
                <w:sz w:val="24"/>
                <w:szCs w:val="24"/>
              </w:rPr>
              <w:t xml:space="preserve">Предлагаем с 1 января 2018 г. </w:t>
            </w:r>
          </w:p>
        </w:tc>
        <w:tc>
          <w:tcPr>
            <w:tcW w:w="483" w:type="pct"/>
          </w:tcPr>
          <w:p w:rsidR="00EC5832" w:rsidRDefault="00EC5832" w:rsidP="00EC5832">
            <w:pPr>
              <w:rPr>
                <w:rFonts w:ascii="Times New Roman" w:hAnsi="Times New Roman" w:cs="Times New Roman"/>
              </w:rPr>
            </w:pPr>
            <w:r>
              <w:rPr>
                <w:rFonts w:ascii="Times New Roman" w:hAnsi="Times New Roman" w:cs="Times New Roman"/>
              </w:rPr>
              <w:t>Евразийская группа</w:t>
            </w:r>
          </w:p>
        </w:tc>
      </w:tr>
      <w:tr w:rsidR="00D6767C" w:rsidRPr="00953372" w:rsidTr="00AD1AD8">
        <w:tc>
          <w:tcPr>
            <w:tcW w:w="314" w:type="pct"/>
            <w:tcBorders>
              <w:top w:val="single" w:sz="4" w:space="0" w:color="auto"/>
              <w:left w:val="single" w:sz="4" w:space="0" w:color="auto"/>
              <w:bottom w:val="single" w:sz="4" w:space="0" w:color="auto"/>
              <w:right w:val="single" w:sz="4" w:space="0" w:color="auto"/>
            </w:tcBorders>
          </w:tcPr>
          <w:p w:rsidR="00D6767C" w:rsidRPr="00F72829" w:rsidRDefault="00D6767C" w:rsidP="00D6767C">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D6767C" w:rsidRPr="00946611" w:rsidRDefault="00D6767C" w:rsidP="00D6767C">
            <w:pPr>
              <w:jc w:val="center"/>
              <w:rPr>
                <w:rFonts w:ascii="Times New Roman" w:hAnsi="Times New Roman" w:cs="Times New Roman"/>
              </w:rPr>
            </w:pPr>
            <w:r w:rsidRPr="00946611">
              <w:rPr>
                <w:rFonts w:ascii="Times New Roman" w:hAnsi="Times New Roman" w:cs="Times New Roman"/>
              </w:rPr>
              <w:t>Стать</w:t>
            </w:r>
            <w:r>
              <w:rPr>
                <w:rFonts w:ascii="Times New Roman" w:hAnsi="Times New Roman" w:cs="Times New Roman"/>
              </w:rPr>
              <w:t>я</w:t>
            </w:r>
            <w:r w:rsidRPr="00946611">
              <w:rPr>
                <w:rFonts w:ascii="Times New Roman" w:hAnsi="Times New Roman" w:cs="Times New Roman"/>
              </w:rPr>
              <w:t xml:space="preserve"> 1</w:t>
            </w:r>
          </w:p>
        </w:tc>
        <w:tc>
          <w:tcPr>
            <w:tcW w:w="1122" w:type="pct"/>
          </w:tcPr>
          <w:p w:rsidR="00D6767C" w:rsidRPr="00946611" w:rsidRDefault="00D6767C" w:rsidP="00D6767C">
            <w:pPr>
              <w:spacing w:before="100" w:beforeAutospacing="1" w:after="100" w:afterAutospacing="1"/>
              <w:ind w:left="360"/>
              <w:jc w:val="both"/>
              <w:rPr>
                <w:rFonts w:ascii="Times New Roman" w:hAnsi="Times New Roman" w:cs="Times New Roman"/>
                <w:color w:val="000000"/>
              </w:rPr>
            </w:pPr>
            <w:r w:rsidRPr="00F115DB">
              <w:rPr>
                <w:rFonts w:ascii="Times New Roman" w:hAnsi="Times New Roman" w:cs="Times New Roman"/>
                <w:color w:val="000000"/>
              </w:rPr>
              <w:t xml:space="preserve">Отсутствует </w:t>
            </w:r>
          </w:p>
        </w:tc>
        <w:tc>
          <w:tcPr>
            <w:tcW w:w="1143" w:type="pct"/>
          </w:tcPr>
          <w:p w:rsidR="00D6767C" w:rsidRDefault="00D6767C" w:rsidP="00D6767C">
            <w:pPr>
              <w:shd w:val="clear" w:color="auto" w:fill="FFFFFF"/>
              <w:textAlignment w:val="baseline"/>
              <w:rPr>
                <w:rFonts w:ascii="Times New Roman" w:eastAsia="Times New Roman" w:hAnsi="Times New Roman" w:cs="Times New Roman"/>
              </w:rPr>
            </w:pPr>
            <w:r w:rsidRPr="00F115DB">
              <w:rPr>
                <w:rFonts w:ascii="Times New Roman" w:eastAsia="Times New Roman" w:hAnsi="Times New Roman" w:cs="Times New Roman"/>
              </w:rPr>
              <w:t>Статья 1 Пункт 1 Подпункт 76</w:t>
            </w:r>
          </w:p>
          <w:p w:rsidR="00D6767C" w:rsidRPr="00F115DB" w:rsidRDefault="00D6767C" w:rsidP="00D6767C">
            <w:pPr>
              <w:shd w:val="clear" w:color="auto" w:fill="FFFFFF"/>
              <w:textAlignment w:val="baseline"/>
              <w:rPr>
                <w:rFonts w:ascii="Times New Roman" w:eastAsia="Times New Roman" w:hAnsi="Times New Roman" w:cs="Times New Roman"/>
              </w:rPr>
            </w:pPr>
          </w:p>
          <w:p w:rsidR="00D6767C" w:rsidRPr="00946611" w:rsidRDefault="00D6767C" w:rsidP="00D6767C">
            <w:pPr>
              <w:shd w:val="clear" w:color="auto" w:fill="FFFFFF"/>
              <w:textAlignment w:val="baseline"/>
              <w:rPr>
                <w:rFonts w:ascii="Times New Roman" w:hAnsi="Times New Roman" w:cs="Times New Roman"/>
                <w:color w:val="000000"/>
              </w:rPr>
            </w:pPr>
            <w:r w:rsidRPr="00F115DB">
              <w:rPr>
                <w:rFonts w:ascii="Times New Roman" w:eastAsia="Times New Roman" w:hAnsi="Times New Roman" w:cs="Times New Roman"/>
              </w:rPr>
              <w:t xml:space="preserve">Управленческие услуги- услуги, не связанные с производственной или коммерческой деятельностью предприятия,  услуги по оптимизации управления, а также организация эффективного взаимодействия между уровнями управления. Кроме того, под управленческими услугами понимаются услуги, связанные с </w:t>
            </w:r>
            <w:r w:rsidRPr="00F115DB">
              <w:rPr>
                <w:rFonts w:ascii="Times New Roman" w:eastAsia="Times New Roman" w:hAnsi="Times New Roman" w:cs="Times New Roman"/>
              </w:rPr>
              <w:lastRenderedPageBreak/>
              <w:t>повышением эффективности управления компанией;</w:t>
            </w:r>
          </w:p>
        </w:tc>
        <w:tc>
          <w:tcPr>
            <w:tcW w:w="1458" w:type="pct"/>
          </w:tcPr>
          <w:p w:rsidR="00D6767C" w:rsidRPr="00946611" w:rsidRDefault="00D6767C" w:rsidP="00D6767C">
            <w:pPr>
              <w:pStyle w:val="j13"/>
              <w:shd w:val="clear" w:color="auto" w:fill="FFFFFF"/>
              <w:spacing w:before="0" w:beforeAutospacing="0" w:after="0" w:afterAutospacing="0"/>
              <w:ind w:firstLine="360"/>
              <w:jc w:val="both"/>
              <w:textAlignment w:val="baseline"/>
              <w:rPr>
                <w:sz w:val="22"/>
                <w:szCs w:val="22"/>
              </w:rPr>
            </w:pPr>
            <w:r w:rsidRPr="00946611">
              <w:rPr>
                <w:sz w:val="22"/>
                <w:szCs w:val="22"/>
              </w:rPr>
              <w:lastRenderedPageBreak/>
              <w:t>В налоговом кодексе отсутствует понятие управленческих услуг, что может привести к разному толкованию услуг и разному обложению в целях КПН за нерезидента.</w:t>
            </w:r>
          </w:p>
        </w:tc>
        <w:tc>
          <w:tcPr>
            <w:tcW w:w="483" w:type="pct"/>
          </w:tcPr>
          <w:p w:rsidR="00D6767C" w:rsidRPr="00C821F4" w:rsidRDefault="00D6767C" w:rsidP="00D6767C">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t>АО Эйр Астана</w:t>
            </w:r>
          </w:p>
        </w:tc>
      </w:tr>
      <w:tr w:rsidR="00D6767C" w:rsidRPr="00953372" w:rsidTr="00AD1AD8">
        <w:tc>
          <w:tcPr>
            <w:tcW w:w="314" w:type="pct"/>
            <w:tcBorders>
              <w:top w:val="single" w:sz="4" w:space="0" w:color="auto"/>
              <w:left w:val="single" w:sz="4" w:space="0" w:color="auto"/>
              <w:bottom w:val="single" w:sz="4" w:space="0" w:color="auto"/>
              <w:right w:val="single" w:sz="4" w:space="0" w:color="auto"/>
            </w:tcBorders>
          </w:tcPr>
          <w:p w:rsidR="00D6767C" w:rsidRPr="00F72829" w:rsidRDefault="00D6767C" w:rsidP="00D6767C">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D6767C" w:rsidRDefault="00D6767C" w:rsidP="00D6767C">
            <w:pPr>
              <w:pStyle w:val="Default"/>
              <w:ind w:firstLine="5"/>
            </w:pPr>
            <w:r w:rsidRPr="00086A8E">
              <w:rPr>
                <w:rFonts w:eastAsia="Times New Roman"/>
                <w:b/>
                <w:lang w:eastAsia="ru-RU"/>
              </w:rPr>
              <w:t>Статья 239</w:t>
            </w:r>
          </w:p>
        </w:tc>
        <w:tc>
          <w:tcPr>
            <w:tcW w:w="1122" w:type="pct"/>
          </w:tcPr>
          <w:p w:rsidR="00D6767C" w:rsidRPr="00086A8E" w:rsidRDefault="00D6767C" w:rsidP="00D6767C">
            <w:pPr>
              <w:spacing w:after="0" w:line="240" w:lineRule="auto"/>
              <w:ind w:left="-79" w:firstLine="283"/>
              <w:jc w:val="both"/>
              <w:rPr>
                <w:rFonts w:ascii="Times New Roman" w:eastAsia="Times New Roman" w:hAnsi="Times New Roman" w:cs="Times New Roman"/>
                <w:b/>
                <w:color w:val="000000"/>
                <w:sz w:val="24"/>
                <w:szCs w:val="24"/>
                <w:lang w:eastAsia="ru-RU"/>
              </w:rPr>
            </w:pPr>
            <w:r w:rsidRPr="00086A8E">
              <w:rPr>
                <w:rFonts w:ascii="Times New Roman" w:eastAsia="Times New Roman" w:hAnsi="Times New Roman" w:cs="Times New Roman"/>
                <w:b/>
                <w:color w:val="000000"/>
                <w:sz w:val="24"/>
                <w:szCs w:val="24"/>
                <w:lang w:eastAsia="ru-RU"/>
              </w:rPr>
              <w:t>Статья 239. Доход, полученный при эксплуатации объектов социальной сферы</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Если доходы, подлежащие получению (полученные) от другого лица при эксплуатации объектов социальной сферы, составляют не более 5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Объектом социальной сферы является имущество, принадлежащее налогоплательщику на праве собственности:</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bookmarkStart w:id="2" w:name="SUB2390001"/>
            <w:bookmarkEnd w:id="2"/>
            <w:r w:rsidRPr="00086A8E">
              <w:rPr>
                <w:rFonts w:ascii="Times New Roman" w:eastAsia="Times New Roman" w:hAnsi="Times New Roman" w:cs="Times New Roman"/>
                <w:color w:val="000000"/>
                <w:sz w:val="24"/>
                <w:szCs w:val="24"/>
                <w:lang w:eastAsia="ru-RU"/>
              </w:rPr>
              <w:t xml:space="preserve">1) используемое в одном или нескольких из следующих </w:t>
            </w:r>
            <w:r w:rsidRPr="00086A8E">
              <w:rPr>
                <w:rFonts w:ascii="Times New Roman" w:eastAsia="Times New Roman" w:hAnsi="Times New Roman" w:cs="Times New Roman"/>
                <w:color w:val="000000"/>
                <w:sz w:val="24"/>
                <w:szCs w:val="24"/>
                <w:lang w:eastAsia="ru-RU"/>
              </w:rPr>
              <w:lastRenderedPageBreak/>
              <w:t>видов деятельности:</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 xml:space="preserve">в области организации отдыха, развлечений; </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в сфере науки, культуры, физической культуры и спорта, по сохранению историко-культурного наследия, архивных ценностей;</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bookmarkStart w:id="3" w:name="SUB2390002"/>
            <w:bookmarkEnd w:id="3"/>
            <w:r w:rsidRPr="00086A8E">
              <w:rPr>
                <w:rFonts w:ascii="Times New Roman" w:eastAsia="Times New Roman" w:hAnsi="Times New Roman" w:cs="Times New Roman"/>
                <w:color w:val="000000"/>
                <w:sz w:val="24"/>
                <w:szCs w:val="24"/>
                <w:lang w:eastAsia="ru-RU"/>
              </w:rPr>
              <w:t>2) являющееся объектом жилищного фонда.</w:t>
            </w:r>
          </w:p>
          <w:p w:rsidR="00D6767C" w:rsidRDefault="00D6767C" w:rsidP="00D6767C">
            <w:pPr>
              <w:keepNext/>
              <w:spacing w:after="0" w:line="240" w:lineRule="auto"/>
              <w:ind w:left="400"/>
              <w:contextualSpacing/>
              <w:jc w:val="both"/>
              <w:outlineLvl w:val="2"/>
              <w:rPr>
                <w:rFonts w:ascii="Times New Roman" w:eastAsia="Times New Roman" w:hAnsi="Times New Roman" w:cs="Times New Roman"/>
                <w:b/>
                <w:sz w:val="24"/>
                <w:szCs w:val="24"/>
                <w:lang w:eastAsia="ru-RU"/>
              </w:rPr>
            </w:pPr>
          </w:p>
        </w:tc>
        <w:tc>
          <w:tcPr>
            <w:tcW w:w="1143" w:type="pct"/>
          </w:tcPr>
          <w:p w:rsidR="00D6767C" w:rsidRPr="00086A8E" w:rsidRDefault="00D6767C" w:rsidP="00D6767C">
            <w:pPr>
              <w:spacing w:after="0" w:line="240" w:lineRule="auto"/>
              <w:ind w:left="-79" w:firstLine="283"/>
              <w:jc w:val="both"/>
              <w:rPr>
                <w:rFonts w:ascii="Times New Roman" w:eastAsia="Times New Roman" w:hAnsi="Times New Roman" w:cs="Times New Roman"/>
                <w:b/>
                <w:color w:val="000000"/>
                <w:sz w:val="24"/>
                <w:szCs w:val="24"/>
                <w:lang w:eastAsia="ru-RU"/>
              </w:rPr>
            </w:pPr>
            <w:r w:rsidRPr="00086A8E">
              <w:rPr>
                <w:rFonts w:ascii="Times New Roman" w:eastAsia="Times New Roman" w:hAnsi="Times New Roman" w:cs="Times New Roman"/>
                <w:b/>
                <w:color w:val="000000"/>
                <w:sz w:val="24"/>
                <w:szCs w:val="24"/>
                <w:lang w:eastAsia="ru-RU"/>
              </w:rPr>
              <w:lastRenderedPageBreak/>
              <w:t>Статья 239. Доход, полученный при эксплуатации объектов социальной сферы</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DF68E2">
              <w:rPr>
                <w:rFonts w:ascii="Times New Roman" w:eastAsia="Times New Roman" w:hAnsi="Times New Roman" w:cs="Times New Roman"/>
                <w:b/>
                <w:color w:val="000000"/>
                <w:sz w:val="24"/>
                <w:szCs w:val="24"/>
                <w:highlight w:val="yellow"/>
                <w:lang w:eastAsia="ru-RU"/>
              </w:rPr>
              <w:t>1.</w:t>
            </w:r>
            <w:r w:rsidRPr="00DF68E2">
              <w:rPr>
                <w:rFonts w:ascii="Times New Roman" w:eastAsia="Times New Roman" w:hAnsi="Times New Roman" w:cs="Times New Roman"/>
                <w:b/>
                <w:color w:val="000000"/>
                <w:sz w:val="24"/>
                <w:szCs w:val="24"/>
                <w:lang w:eastAsia="ru-RU"/>
              </w:rPr>
              <w:t xml:space="preserve"> </w:t>
            </w:r>
            <w:r w:rsidRPr="00086A8E">
              <w:rPr>
                <w:rFonts w:ascii="Times New Roman" w:eastAsia="Times New Roman" w:hAnsi="Times New Roman" w:cs="Times New Roman"/>
                <w:color w:val="000000"/>
                <w:sz w:val="24"/>
                <w:szCs w:val="24"/>
                <w:lang w:eastAsia="ru-RU"/>
              </w:rPr>
              <w:t>Если доходы, подлежащие получению (полученные) от другого лица при эксплуатации объектов социальной сферы, составляют не более 5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Объектом социальной сферы является имущество, принадлежащее налогоплательщику на праве собственности:</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1) используемое в одном или нескольких из следующих видов деятельности:</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lastRenderedPageBreak/>
              <w:t xml:space="preserve">в области организации отдыха, развлечений; </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в сфере науки, культуры, физической культуры и спорта, по сохранению историко-культурного наследия, архивных ценностей;</w:t>
            </w:r>
          </w:p>
          <w:p w:rsidR="00D6767C" w:rsidRPr="00086A8E" w:rsidRDefault="00D6767C" w:rsidP="00D6767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2) являющееся объектом жилищного фонда.</w:t>
            </w:r>
          </w:p>
          <w:p w:rsidR="00D6767C" w:rsidRDefault="00D6767C" w:rsidP="00D6767C">
            <w:pPr>
              <w:keepNext/>
              <w:spacing w:after="0" w:line="240" w:lineRule="auto"/>
              <w:ind w:left="5" w:firstLine="567"/>
              <w:contextualSpacing/>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E01109">
              <w:rPr>
                <w:rFonts w:ascii="Times New Roman" w:eastAsia="Times New Roman" w:hAnsi="Times New Roman" w:cs="Times New Roman"/>
                <w:b/>
                <w:sz w:val="24"/>
                <w:szCs w:val="24"/>
                <w:lang w:eastAsia="ru-RU"/>
              </w:rPr>
              <w:t>Если доходы, подлежащие получению (полученные) от другого лица при эксплуатации объектов социальной сферы, составляют более 5 процентов от совокупного годового дохода, включая такие доходы, то</w:t>
            </w:r>
            <w:r>
              <w:rPr>
                <w:rFonts w:ascii="Times New Roman" w:eastAsia="Times New Roman" w:hAnsi="Times New Roman" w:cs="Times New Roman"/>
                <w:b/>
                <w:sz w:val="24"/>
                <w:szCs w:val="24"/>
                <w:lang w:eastAsia="ru-RU"/>
              </w:rPr>
              <w:t xml:space="preserve"> указанные доходы признаются доходами от реализации и подлежат включению </w:t>
            </w:r>
            <w:r w:rsidRPr="00E01109">
              <w:rPr>
                <w:rFonts w:ascii="Times New Roman" w:eastAsia="Times New Roman" w:hAnsi="Times New Roman" w:cs="Times New Roman"/>
                <w:b/>
                <w:sz w:val="24"/>
                <w:szCs w:val="24"/>
                <w:lang w:eastAsia="ru-RU"/>
              </w:rPr>
              <w:t>в совокупный годовой доход</w:t>
            </w:r>
            <w:r>
              <w:rPr>
                <w:rFonts w:ascii="Times New Roman" w:eastAsia="Times New Roman" w:hAnsi="Times New Roman" w:cs="Times New Roman"/>
                <w:b/>
                <w:sz w:val="24"/>
                <w:szCs w:val="24"/>
                <w:lang w:eastAsia="ru-RU"/>
              </w:rPr>
              <w:t xml:space="preserve"> в общеустановленном порядке. </w:t>
            </w:r>
          </w:p>
          <w:p w:rsidR="00D6767C" w:rsidRDefault="00D6767C" w:rsidP="00D6767C">
            <w:pPr>
              <w:keepNext/>
              <w:spacing w:after="0" w:line="240" w:lineRule="auto"/>
              <w:ind w:left="400"/>
              <w:contextualSpacing/>
              <w:jc w:val="both"/>
              <w:outlineLvl w:val="2"/>
              <w:rPr>
                <w:rFonts w:ascii="Times New Roman" w:eastAsia="Times New Roman" w:hAnsi="Times New Roman" w:cs="Times New Roman"/>
                <w:b/>
                <w:sz w:val="24"/>
                <w:szCs w:val="24"/>
                <w:lang w:eastAsia="ru-RU"/>
              </w:rPr>
            </w:pPr>
          </w:p>
        </w:tc>
        <w:tc>
          <w:tcPr>
            <w:tcW w:w="1458" w:type="pct"/>
          </w:tcPr>
          <w:p w:rsidR="00D6767C" w:rsidRDefault="00D6767C" w:rsidP="00D676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Уточняющая поправка</w:t>
            </w:r>
          </w:p>
        </w:tc>
        <w:tc>
          <w:tcPr>
            <w:tcW w:w="483" w:type="pct"/>
          </w:tcPr>
          <w:p w:rsidR="00D6767C" w:rsidRDefault="00D6767C" w:rsidP="00D6767C">
            <w:pPr>
              <w:rPr>
                <w:rFonts w:ascii="Times New Roman" w:hAnsi="Times New Roman" w:cs="Times New Roman"/>
              </w:rPr>
            </w:pPr>
            <w:r>
              <w:rPr>
                <w:rFonts w:ascii="Times New Roman" w:hAnsi="Times New Roman" w:cs="Times New Roman"/>
              </w:rPr>
              <w:t>Евразийская группа</w:t>
            </w:r>
          </w:p>
        </w:tc>
      </w:tr>
      <w:tr w:rsidR="001176EB" w:rsidRPr="00953372" w:rsidTr="001176EB">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Pr="00036DE9" w:rsidRDefault="001176EB" w:rsidP="001176EB">
            <w:pPr>
              <w:rPr>
                <w:rFonts w:ascii="Times New Roman" w:hAnsi="Times New Roman" w:cs="Times New Roman"/>
                <w:b/>
                <w:sz w:val="24"/>
                <w:szCs w:val="24"/>
              </w:rPr>
            </w:pPr>
            <w:r w:rsidRPr="00036DE9">
              <w:rPr>
                <w:rFonts w:ascii="Times New Roman" w:hAnsi="Times New Roman" w:cs="Times New Roman"/>
                <w:b/>
                <w:sz w:val="24"/>
                <w:szCs w:val="24"/>
              </w:rPr>
              <w:t>Статья 239</w:t>
            </w:r>
          </w:p>
        </w:tc>
        <w:tc>
          <w:tcPr>
            <w:tcW w:w="1122" w:type="pct"/>
          </w:tcPr>
          <w:p w:rsidR="001176EB" w:rsidRPr="00036DE9" w:rsidRDefault="001176EB" w:rsidP="001176EB">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b/>
                <w:bCs/>
                <w:sz w:val="24"/>
                <w:szCs w:val="24"/>
                <w:lang w:eastAsia="ru-RU"/>
              </w:rPr>
              <w:t>Статья 239. Доход, полученный при эксплуатации объектов социальной сферы</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 xml:space="preserve">Если доходы, подлежащие получению (полученные) от другого лица при эксплуатации объектов социальной сферы, составляют не более 5 </w:t>
            </w:r>
            <w:r w:rsidRPr="00036DE9">
              <w:rPr>
                <w:rFonts w:ascii="Times New Roman" w:eastAsia="Times New Roman" w:hAnsi="Times New Roman" w:cs="Times New Roman"/>
                <w:sz w:val="24"/>
                <w:szCs w:val="24"/>
                <w:lang w:eastAsia="ru-RU"/>
              </w:rPr>
              <w:lastRenderedPageBreak/>
              <w:t>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Объектом социальной сферы является имущество, принадлежащее налогоплательщику на праве собственности:</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1) используемое в одном или нескольких из следующих видов деятельности:</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в области организации отдыха, развлечений;</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в сфере науки, культуры, физической культуры и спорта, по сохранению историко-культурного наследия, архивных ценностей;</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2) являющееся объектом жилищного фонда;</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lastRenderedPageBreak/>
              <w:t xml:space="preserve">3) </w:t>
            </w:r>
            <w:r w:rsidRPr="00036DE9">
              <w:rPr>
                <w:rFonts w:ascii="Times New Roman" w:eastAsia="Times New Roman" w:hAnsi="Times New Roman" w:cs="Times New Roman"/>
                <w:b/>
                <w:sz w:val="24"/>
                <w:szCs w:val="24"/>
                <w:lang w:eastAsia="ru-RU"/>
              </w:rPr>
              <w:t>отсутствует</w:t>
            </w:r>
            <w:r w:rsidRPr="00036DE9">
              <w:rPr>
                <w:rFonts w:ascii="Times New Roman" w:eastAsia="Times New Roman" w:hAnsi="Times New Roman" w:cs="Times New Roman"/>
                <w:sz w:val="24"/>
                <w:szCs w:val="24"/>
                <w:lang w:eastAsia="ru-RU"/>
              </w:rPr>
              <w:t xml:space="preserve">. </w:t>
            </w:r>
          </w:p>
          <w:p w:rsidR="001176EB" w:rsidRPr="00036DE9" w:rsidRDefault="001176EB" w:rsidP="001176EB">
            <w:pPr>
              <w:rPr>
                <w:rFonts w:ascii="Times New Roman" w:hAnsi="Times New Roman" w:cs="Times New Roman"/>
                <w:b/>
                <w:sz w:val="24"/>
                <w:szCs w:val="24"/>
              </w:rPr>
            </w:pPr>
          </w:p>
        </w:tc>
        <w:tc>
          <w:tcPr>
            <w:tcW w:w="1143" w:type="pct"/>
          </w:tcPr>
          <w:p w:rsidR="001176EB" w:rsidRPr="00036DE9" w:rsidRDefault="001176EB" w:rsidP="001176E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b/>
                <w:bCs/>
                <w:color w:val="000000"/>
                <w:sz w:val="24"/>
                <w:szCs w:val="24"/>
                <w:lang w:eastAsia="ru-RU"/>
              </w:rPr>
              <w:lastRenderedPageBreak/>
              <w:t>Статья 239. Доход, полученный при эксплуатации объектов социальной сферы</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 xml:space="preserve">Если доходы, подлежащие получению (полученные) от другого лица при эксплуатации объектов социальной сферы, составляют не более 5 процентов </w:t>
            </w:r>
            <w:r w:rsidRPr="00036DE9">
              <w:rPr>
                <w:rFonts w:ascii="Times New Roman" w:eastAsia="Times New Roman" w:hAnsi="Times New Roman" w:cs="Times New Roman"/>
                <w:color w:val="000000"/>
                <w:sz w:val="24"/>
                <w:szCs w:val="24"/>
                <w:lang w:eastAsia="ru-RU"/>
              </w:rPr>
              <w:lastRenderedPageBreak/>
              <w:t>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Объектом социальной сферы является имущество, принадлежащее налогоплательщику на праве собственности:</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1) используемое в одном или нескольких из следующих видов деятельности:</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в области организации отдыха, развлечений;</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в сфере науки, культуры, физической культуры и спорта, по сохранению историко-культурного наследия, архивных ценностей;</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2) являющееся объектом жилищного фонда;</w:t>
            </w:r>
          </w:p>
          <w:p w:rsidR="001176EB" w:rsidRPr="00036DE9" w:rsidRDefault="001176EB" w:rsidP="001176E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highlight w:val="yellow"/>
                <w:lang w:eastAsia="ru-RU"/>
              </w:rPr>
              <w:t xml:space="preserve">3) используемое для </w:t>
            </w:r>
            <w:r w:rsidRPr="00036DE9">
              <w:rPr>
                <w:rFonts w:ascii="Times New Roman" w:eastAsia="Times New Roman" w:hAnsi="Times New Roman" w:cs="Times New Roman"/>
                <w:sz w:val="24"/>
                <w:szCs w:val="24"/>
                <w:highlight w:val="yellow"/>
                <w:lang w:eastAsia="ru-RU"/>
              </w:rPr>
              <w:lastRenderedPageBreak/>
              <w:t>организации питания и проживания обучающихся, организациями, осуществляющими деятельность в социальной сфере.</w:t>
            </w:r>
            <w:r w:rsidRPr="00036DE9">
              <w:rPr>
                <w:rFonts w:ascii="Times New Roman" w:eastAsia="Times New Roman" w:hAnsi="Times New Roman" w:cs="Times New Roman"/>
                <w:sz w:val="24"/>
                <w:szCs w:val="24"/>
                <w:lang w:eastAsia="ru-RU"/>
              </w:rPr>
              <w:t xml:space="preserve"> </w:t>
            </w:r>
          </w:p>
          <w:p w:rsidR="001176EB" w:rsidRPr="00036DE9" w:rsidRDefault="001176EB" w:rsidP="001176EB">
            <w:pPr>
              <w:rPr>
                <w:rFonts w:ascii="Times New Roman" w:hAnsi="Times New Roman" w:cs="Times New Roman"/>
                <w:b/>
                <w:sz w:val="24"/>
                <w:szCs w:val="24"/>
              </w:rPr>
            </w:pPr>
          </w:p>
        </w:tc>
        <w:tc>
          <w:tcPr>
            <w:tcW w:w="1458" w:type="pct"/>
          </w:tcPr>
          <w:p w:rsidR="001176EB" w:rsidRPr="00036DE9" w:rsidRDefault="001176EB" w:rsidP="001176EB">
            <w:pPr>
              <w:spacing w:after="0" w:line="240" w:lineRule="auto"/>
              <w:jc w:val="both"/>
              <w:rPr>
                <w:rFonts w:ascii="Times New Roman" w:hAnsi="Times New Roman" w:cs="Times New Roman"/>
                <w:color w:val="000000"/>
                <w:sz w:val="24"/>
                <w:szCs w:val="24"/>
              </w:rPr>
            </w:pPr>
            <w:r w:rsidRPr="00036DE9">
              <w:rPr>
                <w:rFonts w:ascii="Times New Roman" w:hAnsi="Times New Roman" w:cs="Times New Roman"/>
                <w:color w:val="000000"/>
                <w:sz w:val="24"/>
                <w:szCs w:val="24"/>
              </w:rPr>
              <w:lastRenderedPageBreak/>
              <w:t xml:space="preserve">Согласно совместного приказа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Зарегистрирован в Министерстве юстиции Республики Казахстан 31 декабря 2015 года № 12777 «Об утверждении критериев оценки степени риска и проверочных листов по </w:t>
            </w:r>
            <w:r w:rsidRPr="00036DE9">
              <w:rPr>
                <w:rFonts w:ascii="Times New Roman" w:hAnsi="Times New Roman" w:cs="Times New Roman"/>
                <w:color w:val="000000"/>
                <w:sz w:val="24"/>
                <w:szCs w:val="24"/>
              </w:rPr>
              <w:lastRenderedPageBreak/>
              <w:t>проверкам за системой образования», Приложение 1</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к совместному приказу исполняющего обязанности</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Министра образования и науки Республики Казахстан</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от 31 декабря 2015 года № 719 и исполняющего обязанности</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Министра национальной экономики Республики Казахстан</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от 31 декабря 2015 года № 843 «Критерии оценки степени риска за системой образования, Приложение</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к Критериям оценки</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степени риска</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 xml:space="preserve">за системой образования, </w:t>
            </w:r>
            <w:r w:rsidRPr="00036DE9">
              <w:rPr>
                <w:rFonts w:ascii="Times New Roman" w:hAnsi="Times New Roman" w:cs="Times New Roman"/>
                <w:bCs/>
                <w:color w:val="000000"/>
                <w:sz w:val="24"/>
                <w:szCs w:val="24"/>
              </w:rPr>
              <w:t xml:space="preserve">Для деятельности организаций образования, реализующих образовательные программы высшего и послевузовского образования утвержден (помимо прочих) следующий критерий: </w:t>
            </w:r>
            <w:r w:rsidRPr="00036DE9">
              <w:rPr>
                <w:rFonts w:ascii="Times New Roman" w:hAnsi="Times New Roman" w:cs="Times New Roman"/>
                <w:color w:val="000000"/>
                <w:sz w:val="24"/>
                <w:szCs w:val="24"/>
              </w:rPr>
              <w:t xml:space="preserve">7)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52) </w:t>
            </w:r>
            <w:r w:rsidRPr="00036DE9">
              <w:rPr>
                <w:rFonts w:ascii="Times New Roman" w:hAnsi="Times New Roman" w:cs="Times New Roman"/>
                <w:color w:val="000000"/>
                <w:sz w:val="24"/>
                <w:szCs w:val="24"/>
              </w:rPr>
              <w:br/>
              <w:t xml:space="preserve">Наличие объекта питания для обучающихся в каждом учебном корпусе. </w:t>
            </w:r>
          </w:p>
          <w:p w:rsidR="001176EB" w:rsidRPr="00036DE9" w:rsidRDefault="001176EB" w:rsidP="001176EB">
            <w:pPr>
              <w:spacing w:after="0" w:line="240" w:lineRule="auto"/>
              <w:jc w:val="both"/>
              <w:rPr>
                <w:rFonts w:ascii="Times New Roman" w:hAnsi="Times New Roman" w:cs="Times New Roman"/>
                <w:color w:val="000000"/>
                <w:sz w:val="24"/>
                <w:szCs w:val="24"/>
              </w:rPr>
            </w:pPr>
          </w:p>
          <w:p w:rsidR="001176EB" w:rsidRPr="00036DE9" w:rsidRDefault="001176EB" w:rsidP="001176EB">
            <w:pPr>
              <w:spacing w:after="0" w:line="240" w:lineRule="auto"/>
              <w:jc w:val="both"/>
              <w:rPr>
                <w:rFonts w:ascii="Times New Roman" w:hAnsi="Times New Roman" w:cs="Times New Roman"/>
                <w:bCs/>
                <w:color w:val="000000"/>
                <w:sz w:val="24"/>
                <w:szCs w:val="24"/>
              </w:rPr>
            </w:pPr>
            <w:r w:rsidRPr="00036DE9">
              <w:rPr>
                <w:rFonts w:ascii="Times New Roman" w:hAnsi="Times New Roman" w:cs="Times New Roman"/>
                <w:color w:val="000000"/>
                <w:sz w:val="24"/>
                <w:szCs w:val="24"/>
              </w:rPr>
              <w:t>Таким образом, д</w:t>
            </w:r>
            <w:r w:rsidRPr="00036DE9">
              <w:rPr>
                <w:rFonts w:ascii="Times New Roman" w:hAnsi="Times New Roman" w:cs="Times New Roman"/>
                <w:bCs/>
                <w:color w:val="000000"/>
                <w:sz w:val="24"/>
                <w:szCs w:val="24"/>
              </w:rPr>
              <w:t xml:space="preserve">ля деятельности организаций образования, реализующих образовательные программы высшего и </w:t>
            </w:r>
            <w:r w:rsidRPr="00036DE9">
              <w:rPr>
                <w:rFonts w:ascii="Times New Roman" w:hAnsi="Times New Roman" w:cs="Times New Roman"/>
                <w:bCs/>
                <w:color w:val="000000"/>
                <w:sz w:val="24"/>
                <w:szCs w:val="24"/>
              </w:rPr>
              <w:lastRenderedPageBreak/>
              <w:t xml:space="preserve">послевузовского образования наличие объекта питания для обучающихся в каждом учебном корпусе, а также объекта для проживания обучающихся является обязательным. </w:t>
            </w:r>
          </w:p>
          <w:p w:rsidR="001176EB" w:rsidRPr="00036DE9" w:rsidRDefault="001176EB" w:rsidP="001176EB">
            <w:pPr>
              <w:spacing w:after="0" w:line="240" w:lineRule="auto"/>
              <w:jc w:val="both"/>
              <w:rPr>
                <w:rFonts w:ascii="Times New Roman" w:hAnsi="Times New Roman" w:cs="Times New Roman"/>
                <w:bCs/>
                <w:color w:val="000000"/>
                <w:sz w:val="24"/>
                <w:szCs w:val="24"/>
              </w:rPr>
            </w:pPr>
            <w:r w:rsidRPr="00036DE9">
              <w:rPr>
                <w:rFonts w:ascii="Times New Roman" w:hAnsi="Times New Roman" w:cs="Times New Roman"/>
                <w:bCs/>
                <w:color w:val="000000"/>
                <w:sz w:val="24"/>
                <w:szCs w:val="24"/>
              </w:rPr>
              <w:t xml:space="preserve">В связи с отсутствием штата поваров и прочего персонала объекта питания, равно как и профильного опыта в  организации питания, организации образования вынуждены сдавать указанные помещения в аренду, чтобы соответствовать предъявляемым критериям. Соответственно, возникает доход, полученный при эксплуатации объектов питания и проживания. </w:t>
            </w:r>
          </w:p>
          <w:p w:rsidR="001176EB" w:rsidRPr="00036DE9" w:rsidRDefault="001176EB" w:rsidP="001176EB">
            <w:pPr>
              <w:spacing w:after="0" w:line="240" w:lineRule="auto"/>
              <w:jc w:val="both"/>
              <w:rPr>
                <w:rFonts w:ascii="Times New Roman" w:hAnsi="Times New Roman" w:cs="Times New Roman"/>
                <w:sz w:val="24"/>
                <w:szCs w:val="24"/>
              </w:rPr>
            </w:pPr>
            <w:r w:rsidRPr="00036DE9">
              <w:rPr>
                <w:rFonts w:ascii="Times New Roman" w:hAnsi="Times New Roman" w:cs="Times New Roman"/>
                <w:bCs/>
                <w:color w:val="000000"/>
                <w:sz w:val="24"/>
                <w:szCs w:val="24"/>
              </w:rPr>
              <w:t xml:space="preserve">Считаем, что указанные объекты питания, в целях организации питания и проживания для обучающихся, могут быть отнесены к объектам социальной сферы. </w:t>
            </w:r>
          </w:p>
        </w:tc>
        <w:tc>
          <w:tcPr>
            <w:tcW w:w="483" w:type="pct"/>
            <w:tcBorders>
              <w:top w:val="single" w:sz="4" w:space="0" w:color="auto"/>
              <w:left w:val="single" w:sz="4" w:space="0" w:color="auto"/>
              <w:bottom w:val="single" w:sz="4" w:space="0" w:color="auto"/>
              <w:right w:val="single" w:sz="4" w:space="0" w:color="auto"/>
            </w:tcBorders>
          </w:tcPr>
          <w:p w:rsidR="001176EB" w:rsidRPr="00036DE9" w:rsidRDefault="001176EB" w:rsidP="001176EB">
            <w:pPr>
              <w:jc w:val="both"/>
              <w:rPr>
                <w:rFonts w:ascii="Times New Roman" w:hAnsi="Times New Roman" w:cs="Times New Roman"/>
                <w:b/>
                <w:color w:val="000000" w:themeColor="text1"/>
                <w:sz w:val="24"/>
                <w:szCs w:val="24"/>
              </w:rPr>
            </w:pPr>
            <w:r w:rsidRPr="00036DE9">
              <w:rPr>
                <w:rFonts w:ascii="Times New Roman" w:hAnsi="Times New Roman" w:cs="Times New Roman"/>
                <w:b/>
                <w:color w:val="000000" w:themeColor="text1"/>
                <w:sz w:val="24"/>
                <w:szCs w:val="24"/>
              </w:rPr>
              <w:lastRenderedPageBreak/>
              <w:t>КАЗГЮУ</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Default="001176EB" w:rsidP="001176EB">
            <w:pPr>
              <w:contextualSpacing/>
              <w:jc w:val="center"/>
            </w:pPr>
            <w:r w:rsidRPr="008749D1">
              <w:t>П.9 статьи 243</w:t>
            </w:r>
          </w:p>
        </w:tc>
        <w:tc>
          <w:tcPr>
            <w:tcW w:w="1122" w:type="pct"/>
          </w:tcPr>
          <w:p w:rsidR="001176EB" w:rsidRPr="008749D1" w:rsidRDefault="001176EB" w:rsidP="001176EB">
            <w:pPr>
              <w:ind w:firstLine="400"/>
              <w:jc w:val="both"/>
              <w:rPr>
                <w:b/>
                <w:color w:val="000000"/>
              </w:rPr>
            </w:pPr>
            <w:r w:rsidRPr="008749D1">
              <w:rPr>
                <w:b/>
                <w:color w:val="000000"/>
              </w:rPr>
              <w:t>Статья 243. Вычеты по отдельным видам расходов</w:t>
            </w:r>
          </w:p>
          <w:p w:rsidR="001176EB" w:rsidRPr="008749D1" w:rsidRDefault="001176EB" w:rsidP="001176EB">
            <w:pPr>
              <w:ind w:firstLine="400"/>
              <w:jc w:val="both"/>
              <w:rPr>
                <w:color w:val="000000"/>
              </w:rPr>
            </w:pPr>
          </w:p>
          <w:p w:rsidR="001176EB" w:rsidRPr="008749D1" w:rsidRDefault="001176EB" w:rsidP="001176EB">
            <w:pPr>
              <w:ind w:firstLine="400"/>
              <w:jc w:val="both"/>
              <w:rPr>
                <w:color w:val="000000"/>
              </w:rPr>
            </w:pPr>
            <w:r w:rsidRPr="008749D1">
              <w:rPr>
                <w:color w:val="000000"/>
              </w:rPr>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1176EB" w:rsidRPr="008749D1" w:rsidRDefault="001176EB" w:rsidP="001176EB">
            <w:pPr>
              <w:ind w:firstLine="400"/>
              <w:jc w:val="both"/>
              <w:rPr>
                <w:color w:val="000000"/>
              </w:rPr>
            </w:pPr>
            <w:r w:rsidRPr="008749D1">
              <w:rPr>
                <w:color w:val="000000"/>
              </w:rPr>
              <w:t xml:space="preserve">сумма налога на добавленную стоимость, не относимого в зачет в </w:t>
            </w:r>
            <w:r w:rsidRPr="008749D1">
              <w:rPr>
                <w:color w:val="000000"/>
              </w:rPr>
              <w:lastRenderedPageBreak/>
              <w:t>соответствии с пунктом 1 статьи 402 настоящего Кодекса;</w:t>
            </w:r>
          </w:p>
          <w:p w:rsidR="001176EB" w:rsidRPr="008749D1" w:rsidRDefault="001176EB" w:rsidP="001176EB">
            <w:pPr>
              <w:ind w:firstLine="400"/>
              <w:jc w:val="both"/>
              <w:rPr>
                <w:color w:val="000000"/>
              </w:rPr>
            </w:pPr>
            <w:r w:rsidRPr="008749D1">
              <w:rPr>
                <w:color w:val="000000"/>
              </w:rPr>
              <w:t>сумма налога на добавленную стоимость, не разрешенного к отнесению в зачет в соответствии со статьями 408, 409 и 410 настоящего Кодекса;</w:t>
            </w:r>
          </w:p>
          <w:p w:rsidR="001176EB" w:rsidRPr="008749D1" w:rsidRDefault="001176EB" w:rsidP="001176EB">
            <w:pPr>
              <w:ind w:firstLine="400"/>
              <w:jc w:val="both"/>
              <w:rPr>
                <w:color w:val="000000"/>
              </w:rPr>
            </w:pPr>
            <w:r w:rsidRPr="008749D1">
              <w:rPr>
                <w:color w:val="000000"/>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p w:rsidR="001176EB" w:rsidRPr="008749D1" w:rsidRDefault="001176EB" w:rsidP="001176EB">
            <w:pPr>
              <w:ind w:firstLine="400"/>
              <w:jc w:val="both"/>
              <w:rPr>
                <w:color w:val="000000"/>
              </w:rPr>
            </w:pPr>
            <w:r w:rsidRPr="008749D1">
              <w:rPr>
                <w:color w:val="000000"/>
              </w:rPr>
              <w:t>Плательщик налога на добавленную стоимость вправе отнести на вычеты сумму:</w:t>
            </w:r>
          </w:p>
          <w:p w:rsidR="001176EB" w:rsidRPr="008749D1" w:rsidRDefault="001176EB" w:rsidP="001176EB">
            <w:pPr>
              <w:ind w:firstLine="400"/>
              <w:jc w:val="both"/>
              <w:rPr>
                <w:color w:val="000000"/>
              </w:rPr>
            </w:pPr>
            <w:r w:rsidRPr="008749D1">
              <w:rPr>
                <w:color w:val="000000"/>
              </w:rPr>
              <w:t>1) налога на добавленную стоимость, не разрешенного к отнесению в зачет, при применении пропорционального метода в соответствии со статьей 408 настоящего Кодекса, если в бухгалтерском учете такой налог не учтен в стоимости приобретенных товаров, работ, услуг;</w:t>
            </w:r>
          </w:p>
          <w:p w:rsidR="001176EB" w:rsidRPr="008749D1" w:rsidRDefault="001176EB" w:rsidP="001176EB">
            <w:pPr>
              <w:ind w:firstLine="400"/>
              <w:jc w:val="both"/>
              <w:rPr>
                <w:color w:val="000000"/>
              </w:rPr>
            </w:pPr>
            <w:r w:rsidRPr="008749D1">
              <w:rPr>
                <w:color w:val="000000"/>
              </w:rPr>
              <w:t xml:space="preserve">2) корректировки налога на добавленную стоимость, </w:t>
            </w:r>
            <w:r w:rsidRPr="008749D1">
              <w:rPr>
                <w:color w:val="000000"/>
              </w:rPr>
              <w:lastRenderedPageBreak/>
              <w:t>относимого в зачет, в сторону уменьшения в случае, указанном в подпункте 1)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p w:rsidR="001176EB" w:rsidRPr="008749D1" w:rsidRDefault="001176EB" w:rsidP="001176EB">
            <w:pPr>
              <w:ind w:firstLine="400"/>
              <w:jc w:val="both"/>
              <w:rPr>
                <w:color w:val="000000"/>
              </w:rPr>
            </w:pPr>
          </w:p>
          <w:p w:rsidR="001176EB" w:rsidRPr="008749D1" w:rsidRDefault="001176EB" w:rsidP="001176EB">
            <w:pPr>
              <w:ind w:firstLine="400"/>
              <w:jc w:val="both"/>
              <w:rPr>
                <w:color w:val="000000"/>
              </w:rPr>
            </w:pPr>
            <w:r w:rsidRPr="008749D1">
              <w:rPr>
                <w:color w:val="000000"/>
              </w:rPr>
              <w:t>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p w:rsidR="001176EB" w:rsidRPr="008749D1" w:rsidRDefault="001176EB" w:rsidP="001176EB">
            <w:pPr>
              <w:ind w:firstLine="400"/>
              <w:jc w:val="both"/>
              <w:rPr>
                <w:color w:val="000000"/>
              </w:rPr>
            </w:pPr>
            <w:r w:rsidRPr="008749D1">
              <w:rPr>
                <w:color w:val="000000"/>
              </w:rPr>
              <w:t xml:space="preserve">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 при применении пропорционального метода отнесения в зачет в соответствии со </w:t>
            </w:r>
            <w:r w:rsidRPr="008749D1">
              <w:rPr>
                <w:color w:val="000000"/>
              </w:rPr>
              <w:lastRenderedPageBreak/>
              <w:t>статьей 408 настоящего Кодекса.</w:t>
            </w:r>
          </w:p>
          <w:p w:rsidR="001176EB" w:rsidRDefault="001176EB" w:rsidP="001176EB">
            <w:pPr>
              <w:ind w:firstLine="400"/>
              <w:jc w:val="both"/>
              <w:rPr>
                <w:color w:val="000000"/>
              </w:rPr>
            </w:pPr>
            <w:r w:rsidRPr="008749D1">
              <w:rPr>
                <w:color w:val="000000"/>
              </w:rPr>
              <w:t>Вычеты, предусмотренные подпунктами 2) и 3) части второй настоящего пункта, производятся в налоговом периоде, в котором подлежит корректировке сумма налога на добавленную стоимость, относимого в зачет.</w:t>
            </w:r>
          </w:p>
        </w:tc>
        <w:tc>
          <w:tcPr>
            <w:tcW w:w="1143" w:type="pct"/>
          </w:tcPr>
          <w:p w:rsidR="001176EB" w:rsidRPr="008749D1" w:rsidRDefault="001176EB" w:rsidP="001176EB">
            <w:pPr>
              <w:ind w:firstLine="400"/>
              <w:jc w:val="both"/>
              <w:rPr>
                <w:b/>
                <w:color w:val="000000"/>
              </w:rPr>
            </w:pPr>
            <w:r w:rsidRPr="008749D1">
              <w:rPr>
                <w:b/>
                <w:color w:val="000000"/>
              </w:rPr>
              <w:lastRenderedPageBreak/>
              <w:t>Статья 243. Вычеты по отдельным видам расходов</w:t>
            </w:r>
          </w:p>
          <w:p w:rsidR="001176EB" w:rsidRPr="008749D1" w:rsidRDefault="001176EB" w:rsidP="001176EB">
            <w:pPr>
              <w:ind w:firstLine="400"/>
              <w:jc w:val="both"/>
              <w:rPr>
                <w:color w:val="000000"/>
              </w:rPr>
            </w:pPr>
          </w:p>
          <w:p w:rsidR="001176EB" w:rsidRPr="008749D1" w:rsidRDefault="001176EB" w:rsidP="001176EB">
            <w:pPr>
              <w:ind w:firstLine="400"/>
              <w:jc w:val="both"/>
              <w:rPr>
                <w:color w:val="000000"/>
              </w:rPr>
            </w:pPr>
            <w:r w:rsidRPr="008749D1">
              <w:rPr>
                <w:color w:val="000000"/>
              </w:rPr>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1176EB" w:rsidRPr="008749D1" w:rsidRDefault="001176EB" w:rsidP="001176EB">
            <w:pPr>
              <w:ind w:firstLine="400"/>
              <w:jc w:val="both"/>
              <w:rPr>
                <w:color w:val="000000"/>
              </w:rPr>
            </w:pPr>
            <w:r w:rsidRPr="008749D1">
              <w:rPr>
                <w:color w:val="000000"/>
              </w:rPr>
              <w:t xml:space="preserve">сумма налога на добавленную стоимость, не относимого в зачет в </w:t>
            </w:r>
            <w:r w:rsidRPr="008749D1">
              <w:rPr>
                <w:color w:val="000000"/>
              </w:rPr>
              <w:lastRenderedPageBreak/>
              <w:t>соответствии с пунктом 1 статьи 402 настоящего Кодекса;</w:t>
            </w:r>
          </w:p>
          <w:p w:rsidR="001176EB" w:rsidRPr="008749D1" w:rsidRDefault="001176EB" w:rsidP="001176EB">
            <w:pPr>
              <w:ind w:firstLine="400"/>
              <w:jc w:val="both"/>
              <w:rPr>
                <w:color w:val="000000"/>
              </w:rPr>
            </w:pPr>
            <w:r w:rsidRPr="008749D1">
              <w:rPr>
                <w:color w:val="000000"/>
              </w:rPr>
              <w:t>сумма налога на добавленную стоимость, не разрешенного к отнесению в зачет в соответствии со статьями 408, 409 и 410 настоящего Кодекса;</w:t>
            </w:r>
          </w:p>
          <w:p w:rsidR="001176EB" w:rsidRPr="008749D1" w:rsidRDefault="001176EB" w:rsidP="001176EB">
            <w:pPr>
              <w:ind w:firstLine="400"/>
              <w:jc w:val="both"/>
              <w:rPr>
                <w:color w:val="000000"/>
              </w:rPr>
            </w:pPr>
            <w:r w:rsidRPr="008749D1">
              <w:rPr>
                <w:color w:val="000000"/>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p w:rsidR="001176EB" w:rsidRPr="008749D1" w:rsidRDefault="001176EB" w:rsidP="001176EB">
            <w:pPr>
              <w:ind w:firstLine="400"/>
              <w:jc w:val="both"/>
              <w:rPr>
                <w:color w:val="000000"/>
              </w:rPr>
            </w:pPr>
            <w:r w:rsidRPr="008749D1">
              <w:rPr>
                <w:color w:val="000000"/>
              </w:rPr>
              <w:t>Плательщик налога на добавленную стоимость вправе отнести на вычеты сумму:</w:t>
            </w:r>
          </w:p>
          <w:p w:rsidR="001176EB" w:rsidRPr="008749D1" w:rsidRDefault="001176EB" w:rsidP="001176EB">
            <w:pPr>
              <w:ind w:firstLine="400"/>
              <w:jc w:val="both"/>
              <w:rPr>
                <w:color w:val="000000"/>
              </w:rPr>
            </w:pPr>
            <w:r w:rsidRPr="008749D1">
              <w:rPr>
                <w:color w:val="000000"/>
              </w:rPr>
              <w:t>1) налога на добавленную стоимость, не разрешенного к отнесению в зачет, при применении пропорционального метода в соответствии со статьей 408 настоящего Кодекса, если в бухгалтерском учете такой налог не учтен в стоимости приобретенных товаров, работ, услуг;</w:t>
            </w:r>
          </w:p>
          <w:p w:rsidR="001176EB" w:rsidRPr="008749D1" w:rsidRDefault="001176EB" w:rsidP="001176EB">
            <w:pPr>
              <w:ind w:firstLine="400"/>
              <w:jc w:val="both"/>
              <w:rPr>
                <w:color w:val="000000"/>
              </w:rPr>
            </w:pPr>
            <w:r w:rsidRPr="008749D1">
              <w:rPr>
                <w:color w:val="000000"/>
              </w:rPr>
              <w:t xml:space="preserve">2) корректировки налога на добавленную стоимость, </w:t>
            </w:r>
            <w:r w:rsidRPr="008749D1">
              <w:rPr>
                <w:color w:val="000000"/>
              </w:rPr>
              <w:lastRenderedPageBreak/>
              <w:t>относимого в зачет, в сторону уменьшения в случае, указанном в подпункте 1)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p w:rsidR="001176EB" w:rsidRPr="008749D1" w:rsidRDefault="001176EB" w:rsidP="001176EB">
            <w:pPr>
              <w:ind w:firstLine="400"/>
              <w:jc w:val="both"/>
              <w:rPr>
                <w:color w:val="000000"/>
              </w:rPr>
            </w:pPr>
          </w:p>
          <w:p w:rsidR="001176EB" w:rsidRPr="008749D1" w:rsidRDefault="001176EB" w:rsidP="001176EB">
            <w:pPr>
              <w:ind w:firstLine="400"/>
              <w:jc w:val="both"/>
              <w:rPr>
                <w:color w:val="000000"/>
              </w:rPr>
            </w:pPr>
            <w:r w:rsidRPr="008749D1">
              <w:rPr>
                <w:color w:val="000000"/>
              </w:rPr>
              <w:t>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p w:rsidR="001176EB" w:rsidRPr="00FF683D" w:rsidRDefault="001176EB" w:rsidP="001176EB">
            <w:pPr>
              <w:ind w:firstLine="400"/>
              <w:jc w:val="both"/>
              <w:rPr>
                <w:b/>
                <w:color w:val="000000"/>
              </w:rPr>
            </w:pPr>
            <w:r w:rsidRPr="00FF683D">
              <w:rPr>
                <w:b/>
                <w:color w:val="000000"/>
              </w:rPr>
              <w:t>4) превышения налога на добавленную стоимость, не возмещенную налогоплательщику по основаниям, предусмотренных  подпунктами 1), 3) и 4) части первой пункта 12 статьи 152 настоящего Кодекса, по истечению   срока исковой давности.</w:t>
            </w:r>
          </w:p>
          <w:p w:rsidR="001176EB" w:rsidRPr="00FF683D" w:rsidRDefault="001176EB" w:rsidP="001176EB">
            <w:pPr>
              <w:ind w:firstLine="400"/>
              <w:jc w:val="both"/>
              <w:rPr>
                <w:b/>
                <w:color w:val="000000"/>
              </w:rPr>
            </w:pPr>
            <w:r w:rsidRPr="00FF683D">
              <w:rPr>
                <w:b/>
                <w:color w:val="000000"/>
              </w:rPr>
              <w:t xml:space="preserve">При этом, налогоплательщик </w:t>
            </w:r>
            <w:r w:rsidRPr="00FF683D">
              <w:rPr>
                <w:b/>
                <w:color w:val="000000"/>
              </w:rPr>
              <w:lastRenderedPageBreak/>
              <w:t>обязан в срок до 31 марта года следующего за отчетным представить дополнительную налоговую отчетность по налогу на добавленную стоимость по уменьшению такого превышения на сумму отнесенного на вычет.</w:t>
            </w:r>
          </w:p>
          <w:p w:rsidR="001176EB" w:rsidRPr="008749D1" w:rsidRDefault="001176EB" w:rsidP="001176EB">
            <w:pPr>
              <w:ind w:firstLine="400"/>
              <w:jc w:val="both"/>
              <w:rPr>
                <w:color w:val="000000"/>
              </w:rPr>
            </w:pPr>
            <w:r w:rsidRPr="008749D1">
              <w:rPr>
                <w:color w:val="000000"/>
              </w:rPr>
              <w:t>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 при применении пропорционального метода отнесения в зачет в соответствии со статьей 408 настоящего Кодекса.</w:t>
            </w:r>
          </w:p>
          <w:p w:rsidR="001176EB" w:rsidRDefault="001176EB" w:rsidP="001176EB">
            <w:pPr>
              <w:ind w:firstLine="400"/>
              <w:jc w:val="both"/>
              <w:rPr>
                <w:color w:val="000000"/>
              </w:rPr>
            </w:pPr>
            <w:r w:rsidRPr="008749D1">
              <w:rPr>
                <w:color w:val="000000"/>
              </w:rPr>
              <w:t>Вычеты, предусмотренные подпунктами 2)</w:t>
            </w:r>
            <w:r>
              <w:rPr>
                <w:color w:val="000000"/>
              </w:rPr>
              <w:t xml:space="preserve"> и </w:t>
            </w:r>
            <w:r w:rsidRPr="008749D1">
              <w:rPr>
                <w:color w:val="000000"/>
              </w:rPr>
              <w:t>3)</w:t>
            </w:r>
            <w:r>
              <w:rPr>
                <w:color w:val="000000"/>
              </w:rPr>
              <w:t xml:space="preserve"> </w:t>
            </w:r>
            <w:r w:rsidRPr="008749D1">
              <w:rPr>
                <w:color w:val="000000"/>
              </w:rPr>
              <w:t>части второй настоящего пункта, производятся в налоговом периоде, в котором подлежит корректировке сумма налога на добавленную стоимость, относимого в зачет.</w:t>
            </w:r>
          </w:p>
        </w:tc>
        <w:tc>
          <w:tcPr>
            <w:tcW w:w="1458" w:type="pct"/>
          </w:tcPr>
          <w:p w:rsidR="001176EB" w:rsidRPr="008749D1" w:rsidRDefault="001176EB" w:rsidP="001176EB">
            <w:pPr>
              <w:ind w:firstLine="400"/>
              <w:jc w:val="both"/>
            </w:pPr>
            <w:r w:rsidRPr="008749D1">
              <w:lastRenderedPageBreak/>
              <w:t>Предлагается предоставить право налогоплательщикам экспортерам относить на вычет сумму дебетового сальдо по НДС, числящееся на лицевом счете налогоплательщика, образовавшееся по результатам проверок по возмещению превышения НДС и превышающий срок исковой давности.</w:t>
            </w:r>
          </w:p>
          <w:p w:rsidR="001176EB" w:rsidRPr="008749D1" w:rsidRDefault="001176EB" w:rsidP="001176EB">
            <w:pPr>
              <w:ind w:firstLine="400"/>
              <w:jc w:val="both"/>
            </w:pPr>
            <w:r w:rsidRPr="008749D1">
              <w:t xml:space="preserve">При этом, невозмещенная сумма НДС растет по независящим от налогоплательщика причинам, связанным с проведением встречных проверок поставщиков. Как </w:t>
            </w:r>
            <w:r w:rsidRPr="008749D1">
              <w:lastRenderedPageBreak/>
              <w:t>правило, невозврат превышения НДС обусловлен с не выявленными нарушениями со стороны поставщиков, а  отсутствием встречных проверок, в том числе по организационным причинам.</w:t>
            </w:r>
          </w:p>
          <w:p w:rsidR="001176EB" w:rsidRPr="008749D1" w:rsidRDefault="001176EB" w:rsidP="001176EB">
            <w:pPr>
              <w:ind w:firstLine="400"/>
              <w:jc w:val="both"/>
            </w:pPr>
            <w:r w:rsidRPr="008749D1">
              <w:t>Такое дебетовое сальдо  не подлежит возврату из бюджета, но может использоваться в счет уплаты предстоящих платежей.</w:t>
            </w:r>
          </w:p>
          <w:p w:rsidR="001176EB" w:rsidRDefault="001176EB" w:rsidP="001176EB">
            <w:pPr>
              <w:ind w:firstLine="400"/>
              <w:jc w:val="both"/>
            </w:pPr>
            <w:r w:rsidRPr="008749D1">
              <w:t>На практике у постоянных экспортеров использование дебетового сальдо в счет предстоящих платежей не возможно, т.к. постоянно существует превышение НДС, в связи с этим, предлагается дать возможность налогоплательщику такое невозмещенное дебетовое сальдо по НДС отнести на вычеты по  КПН по аналогии с ситуациями, предусмотренными подпунктами 1)-3) статьи 243 НК РК, в целях возможности компенсирования части не возвращенного из бюджета сумм НДС.</w:t>
            </w:r>
          </w:p>
        </w:tc>
        <w:tc>
          <w:tcPr>
            <w:tcW w:w="483" w:type="pct"/>
          </w:tcPr>
          <w:p w:rsidR="001176EB" w:rsidRDefault="001176EB" w:rsidP="001176EB">
            <w:pPr>
              <w:widowControl w:val="0"/>
              <w:suppressAutoHyphens/>
              <w:contextualSpacing/>
              <w:jc w:val="center"/>
            </w:pPr>
            <w:r>
              <w:lastRenderedPageBreak/>
              <w:t>Казахмыс</w:t>
            </w:r>
          </w:p>
          <w:p w:rsidR="001176EB" w:rsidRDefault="001176EB" w:rsidP="001176EB">
            <w:pPr>
              <w:widowControl w:val="0"/>
              <w:suppressAutoHyphens/>
              <w:contextualSpacing/>
              <w:jc w:val="center"/>
              <w:rPr>
                <w:lang w:val="en-US"/>
              </w:rPr>
            </w:pPr>
          </w:p>
          <w:p w:rsidR="001176EB" w:rsidRPr="00E56FDD" w:rsidRDefault="001176EB" w:rsidP="001176EB">
            <w:pPr>
              <w:widowControl w:val="0"/>
              <w:suppressAutoHyphens/>
              <w:contextualSpacing/>
              <w:jc w:val="center"/>
            </w:pPr>
            <w:r w:rsidRPr="00115673">
              <w:rPr>
                <w:highlight w:val="yellow"/>
              </w:rPr>
              <w:t>КПН</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1176EB" w:rsidRPr="00D10CB7" w:rsidRDefault="001176EB" w:rsidP="001176EB">
            <w:pPr>
              <w:spacing w:after="120"/>
              <w:jc w:val="center"/>
              <w:rPr>
                <w:rFonts w:ascii="Times New Roman" w:hAnsi="Times New Roman" w:cs="Times New Roman"/>
                <w:b/>
                <w:bCs/>
                <w:sz w:val="24"/>
                <w:szCs w:val="24"/>
                <w:highlight w:val="yellow"/>
              </w:rPr>
            </w:pPr>
            <w:r w:rsidRPr="00D10CB7">
              <w:rPr>
                <w:rFonts w:ascii="Times New Roman" w:hAnsi="Times New Roman" w:cs="Times New Roman"/>
                <w:b/>
                <w:bCs/>
                <w:sz w:val="24"/>
                <w:szCs w:val="24"/>
              </w:rPr>
              <w:t>Пункт 15 статьи 243</w:t>
            </w:r>
          </w:p>
        </w:tc>
        <w:tc>
          <w:tcPr>
            <w:tcW w:w="1122" w:type="pct"/>
            <w:tcBorders>
              <w:top w:val="single" w:sz="4" w:space="0" w:color="auto"/>
              <w:left w:val="single" w:sz="4" w:space="0" w:color="auto"/>
              <w:bottom w:val="single" w:sz="4" w:space="0" w:color="auto"/>
              <w:right w:val="single" w:sz="4" w:space="0" w:color="auto"/>
            </w:tcBorders>
            <w:shd w:val="clear" w:color="auto" w:fill="auto"/>
          </w:tcPr>
          <w:p w:rsidR="001176EB" w:rsidRPr="00514C4F" w:rsidRDefault="001176EB" w:rsidP="001176EB">
            <w:pPr>
              <w:spacing w:after="120"/>
              <w:jc w:val="both"/>
              <w:rPr>
                <w:rFonts w:ascii="Times New Roman" w:hAnsi="Times New Roman" w:cs="Times New Roman"/>
                <w:b/>
                <w:bCs/>
                <w:sz w:val="24"/>
                <w:szCs w:val="24"/>
              </w:rPr>
            </w:pPr>
            <w:r w:rsidRPr="00514C4F">
              <w:rPr>
                <w:rFonts w:ascii="Times New Roman" w:hAnsi="Times New Roman" w:cs="Times New Roman"/>
                <w:b/>
                <w:bCs/>
                <w:sz w:val="24"/>
                <w:szCs w:val="24"/>
              </w:rPr>
              <w:t>Статья 243. Вычеты по отдельным видам расходов</w:t>
            </w:r>
          </w:p>
          <w:p w:rsidR="001176EB" w:rsidRPr="00514C4F" w:rsidRDefault="001176EB" w:rsidP="001176EB">
            <w:pPr>
              <w:spacing w:after="120"/>
              <w:jc w:val="both"/>
              <w:rPr>
                <w:rFonts w:ascii="Times New Roman" w:hAnsi="Times New Roman" w:cs="Times New Roman"/>
                <w:b/>
                <w:bCs/>
                <w:sz w:val="24"/>
                <w:szCs w:val="24"/>
              </w:rPr>
            </w:pPr>
            <w:r w:rsidRPr="00514C4F">
              <w:rPr>
                <w:rFonts w:ascii="Times New Roman" w:hAnsi="Times New Roman" w:cs="Times New Roman"/>
                <w:b/>
                <w:bCs/>
                <w:sz w:val="24"/>
                <w:szCs w:val="24"/>
              </w:rPr>
              <w:t>…</w:t>
            </w:r>
          </w:p>
          <w:p w:rsidR="001176EB" w:rsidRPr="000D0E07" w:rsidRDefault="001176EB" w:rsidP="001176EB">
            <w:pPr>
              <w:spacing w:after="120"/>
              <w:jc w:val="both"/>
              <w:rPr>
                <w:rFonts w:ascii="Times New Roman" w:hAnsi="Times New Roman" w:cs="Times New Roman"/>
                <w:bCs/>
                <w:sz w:val="24"/>
                <w:szCs w:val="24"/>
                <w:highlight w:val="yellow"/>
              </w:rPr>
            </w:pPr>
            <w:r w:rsidRPr="00514C4F">
              <w:rPr>
                <w:rFonts w:ascii="Times New Roman" w:hAnsi="Times New Roman" w:cs="Times New Roman"/>
                <w:bCs/>
                <w:sz w:val="24"/>
                <w:szCs w:val="24"/>
              </w:rPr>
              <w:lastRenderedPageBreak/>
              <w:t>15. Налогоплательщик, имеющий право на производство и (или) реализацию товара на основании лицензионного или сублицензионного договора (соглашения), зарегистрированного в порядке, определенном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1176EB" w:rsidRPr="00514C4F" w:rsidRDefault="001176EB" w:rsidP="001176EB">
            <w:pPr>
              <w:spacing w:after="120"/>
              <w:jc w:val="both"/>
              <w:rPr>
                <w:rFonts w:ascii="Times New Roman" w:hAnsi="Times New Roman" w:cs="Times New Roman"/>
                <w:b/>
                <w:bCs/>
                <w:sz w:val="24"/>
                <w:szCs w:val="24"/>
              </w:rPr>
            </w:pPr>
            <w:r w:rsidRPr="00514C4F">
              <w:rPr>
                <w:rFonts w:ascii="Times New Roman" w:hAnsi="Times New Roman" w:cs="Times New Roman"/>
                <w:b/>
                <w:bCs/>
                <w:sz w:val="24"/>
                <w:szCs w:val="24"/>
              </w:rPr>
              <w:lastRenderedPageBreak/>
              <w:t>Статья 243. Вычеты по отдельным видам расходов</w:t>
            </w:r>
          </w:p>
          <w:p w:rsidR="001176EB" w:rsidRPr="00514C4F" w:rsidRDefault="001176EB" w:rsidP="001176EB">
            <w:pPr>
              <w:spacing w:after="120"/>
              <w:jc w:val="both"/>
              <w:rPr>
                <w:rFonts w:ascii="Times New Roman" w:hAnsi="Times New Roman" w:cs="Times New Roman"/>
                <w:b/>
                <w:bCs/>
                <w:sz w:val="24"/>
                <w:szCs w:val="24"/>
              </w:rPr>
            </w:pPr>
            <w:r w:rsidRPr="00514C4F">
              <w:rPr>
                <w:rFonts w:ascii="Times New Roman" w:hAnsi="Times New Roman" w:cs="Times New Roman"/>
                <w:b/>
                <w:bCs/>
                <w:sz w:val="24"/>
                <w:szCs w:val="24"/>
              </w:rPr>
              <w:t>…</w:t>
            </w:r>
          </w:p>
          <w:p w:rsidR="001176EB" w:rsidRPr="000D0E07" w:rsidRDefault="001176EB" w:rsidP="001176EB">
            <w:pPr>
              <w:spacing w:after="120"/>
              <w:jc w:val="both"/>
              <w:rPr>
                <w:rFonts w:ascii="Times New Roman" w:hAnsi="Times New Roman" w:cs="Times New Roman"/>
                <w:b/>
                <w:bCs/>
                <w:sz w:val="24"/>
                <w:szCs w:val="24"/>
                <w:highlight w:val="yellow"/>
              </w:rPr>
            </w:pPr>
            <w:r w:rsidRPr="00514C4F">
              <w:rPr>
                <w:rFonts w:ascii="Times New Roman" w:hAnsi="Times New Roman" w:cs="Times New Roman"/>
                <w:bCs/>
                <w:sz w:val="24"/>
                <w:szCs w:val="24"/>
              </w:rPr>
              <w:lastRenderedPageBreak/>
              <w:t>15. Налогоплательщик, имеющий право на производство и (или) реализацию товара на основании лицензионного или сублицензионного договора (соглашения), зарегистрированного в порядке, определенном законодательством Республики Казахстан</w:t>
            </w:r>
            <w:r>
              <w:rPr>
                <w:rFonts w:ascii="Times New Roman" w:hAnsi="Times New Roman" w:cs="Times New Roman"/>
                <w:bCs/>
                <w:sz w:val="24"/>
                <w:szCs w:val="24"/>
              </w:rPr>
              <w:t xml:space="preserve">, </w:t>
            </w:r>
            <w:r w:rsidRPr="00AF6D15">
              <w:rPr>
                <w:rFonts w:ascii="Times New Roman" w:hAnsi="Times New Roman" w:cs="Times New Roman"/>
                <w:b/>
                <w:bCs/>
                <w:sz w:val="24"/>
                <w:szCs w:val="24"/>
                <w:highlight w:val="yellow"/>
              </w:rPr>
              <w:t xml:space="preserve">или иного договора </w:t>
            </w:r>
            <w:r>
              <w:rPr>
                <w:rFonts w:ascii="Times New Roman" w:hAnsi="Times New Roman" w:cs="Times New Roman"/>
                <w:b/>
                <w:bCs/>
                <w:sz w:val="24"/>
                <w:szCs w:val="24"/>
                <w:highlight w:val="yellow"/>
              </w:rPr>
              <w:t>предоставляющего налогоплательщику</w:t>
            </w:r>
            <w:r w:rsidRPr="00AF6D15">
              <w:rPr>
                <w:rFonts w:ascii="Times New Roman" w:hAnsi="Times New Roman" w:cs="Times New Roman"/>
                <w:b/>
                <w:bCs/>
                <w:sz w:val="24"/>
                <w:szCs w:val="24"/>
                <w:highlight w:val="yellow"/>
              </w:rPr>
              <w:t xml:space="preserve"> право на реализацию товара</w:t>
            </w:r>
            <w:r w:rsidRPr="00514C4F">
              <w:rPr>
                <w:rFonts w:ascii="Times New Roman" w:hAnsi="Times New Roman" w:cs="Times New Roman"/>
                <w:bCs/>
                <w:sz w:val="24"/>
                <w:szCs w:val="24"/>
              </w:rPr>
              <w:t>,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1176EB" w:rsidRDefault="001176EB" w:rsidP="001176EB">
            <w:pPr>
              <w:spacing w:after="120"/>
              <w:jc w:val="both"/>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Поправка принята в работу, со стороны КГД готовится редакция пункта 15 ст. 243.</w:t>
            </w:r>
          </w:p>
          <w:p w:rsidR="001176EB" w:rsidRDefault="001176EB" w:rsidP="001176EB">
            <w:pPr>
              <w:spacing w:after="120"/>
              <w:jc w:val="both"/>
              <w:rPr>
                <w:rFonts w:ascii="Times New Roman" w:hAnsi="Times New Roman" w:cs="Times New Roman"/>
                <w:sz w:val="24"/>
                <w:szCs w:val="24"/>
                <w:highlight w:val="yellow"/>
              </w:rPr>
            </w:pPr>
          </w:p>
          <w:p w:rsidR="001176EB" w:rsidRPr="00B33084" w:rsidRDefault="001176EB" w:rsidP="001176EB">
            <w:pPr>
              <w:spacing w:after="120"/>
              <w:jc w:val="both"/>
              <w:rPr>
                <w:rFonts w:ascii="Times New Roman" w:hAnsi="Times New Roman" w:cs="Times New Roman"/>
                <w:sz w:val="24"/>
                <w:szCs w:val="24"/>
                <w:highlight w:val="yellow"/>
              </w:rPr>
            </w:pPr>
          </w:p>
        </w:tc>
        <w:tc>
          <w:tcPr>
            <w:tcW w:w="483" w:type="pct"/>
            <w:tcBorders>
              <w:top w:val="single" w:sz="4" w:space="0" w:color="auto"/>
              <w:left w:val="single" w:sz="4" w:space="0" w:color="auto"/>
              <w:bottom w:val="single" w:sz="4" w:space="0" w:color="auto"/>
              <w:right w:val="single" w:sz="4" w:space="0" w:color="auto"/>
            </w:tcBorders>
          </w:tcPr>
          <w:p w:rsidR="001176EB" w:rsidRPr="00653128" w:rsidRDefault="001176EB" w:rsidP="001176EB">
            <w:pPr>
              <w:spacing w:after="120"/>
              <w:jc w:val="both"/>
              <w:rPr>
                <w:rFonts w:ascii="Times New Roman" w:hAnsi="Times New Roman" w:cs="Times New Roman"/>
                <w:sz w:val="24"/>
                <w:szCs w:val="24"/>
                <w:highlight w:val="yellow"/>
                <w:lang w:val="kk-KZ"/>
              </w:rPr>
            </w:pPr>
            <w:r>
              <w:rPr>
                <w:rFonts w:ascii="Times New Roman" w:eastAsia="Calibri" w:hAnsi="Times New Roman" w:cs="Times New Roman"/>
                <w:b/>
                <w:bCs/>
                <w:sz w:val="24"/>
                <w:szCs w:val="24"/>
                <w:lang w:eastAsia="ru-RU"/>
              </w:rPr>
              <w:lastRenderedPageBreak/>
              <w:t>Филип Моррис Казахстан</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Pr="00C92C58" w:rsidRDefault="001176EB" w:rsidP="001176EB">
            <w:pPr>
              <w:jc w:val="both"/>
              <w:rPr>
                <w:rFonts w:ascii="Times New Roman" w:hAnsi="Times New Roman" w:cs="Times New Roman"/>
              </w:rPr>
            </w:pPr>
            <w:r>
              <w:rPr>
                <w:rFonts w:ascii="Times New Roman" w:hAnsi="Times New Roman" w:cs="Times New Roman"/>
              </w:rPr>
              <w:t>Статья 248</w:t>
            </w:r>
          </w:p>
        </w:tc>
        <w:tc>
          <w:tcPr>
            <w:tcW w:w="1122" w:type="pct"/>
          </w:tcPr>
          <w:p w:rsidR="001176EB" w:rsidRPr="00C92C58" w:rsidRDefault="001176EB" w:rsidP="001176EB">
            <w:pPr>
              <w:ind w:firstLine="397"/>
              <w:rPr>
                <w:rFonts w:ascii="Times New Roman" w:hAnsi="Times New Roman" w:cs="Times New Roman"/>
                <w:bCs/>
              </w:rPr>
            </w:pPr>
          </w:p>
        </w:tc>
        <w:tc>
          <w:tcPr>
            <w:tcW w:w="1143" w:type="pct"/>
          </w:tcPr>
          <w:p w:rsidR="001176EB" w:rsidRPr="00C92C58" w:rsidRDefault="001176EB" w:rsidP="001176EB">
            <w:pPr>
              <w:ind w:firstLine="397"/>
              <w:rPr>
                <w:rFonts w:ascii="Times New Roman" w:hAnsi="Times New Roman" w:cs="Times New Roman"/>
                <w:bCs/>
              </w:rPr>
            </w:pPr>
            <w:r w:rsidRPr="00C92C58">
              <w:rPr>
                <w:rFonts w:ascii="Times New Roman" w:hAnsi="Times New Roman" w:cs="Times New Roman"/>
                <w:bCs/>
              </w:rPr>
              <w:t xml:space="preserve">Пункт 1 </w:t>
            </w:r>
          </w:p>
          <w:p w:rsidR="001176EB" w:rsidRPr="00C92C58" w:rsidRDefault="001176EB" w:rsidP="001176EB">
            <w:pPr>
              <w:ind w:firstLine="397"/>
              <w:rPr>
                <w:rFonts w:ascii="Times New Roman" w:hAnsi="Times New Roman" w:cs="Times New Roman"/>
              </w:rPr>
            </w:pPr>
            <w:r w:rsidRPr="00C92C58">
              <w:rPr>
                <w:rFonts w:ascii="Times New Roman" w:hAnsi="Times New Roman" w:cs="Times New Roman"/>
                <w:bCs/>
              </w:rPr>
              <w:t>4) возникшие в связи с реализацией товаров, выполнением работ, оказанием услуг физическим лицам через иные юридические лица.</w:t>
            </w:r>
          </w:p>
        </w:tc>
        <w:tc>
          <w:tcPr>
            <w:tcW w:w="1458" w:type="pct"/>
          </w:tcPr>
          <w:p w:rsidR="001176EB" w:rsidRPr="00946611" w:rsidRDefault="001176EB" w:rsidP="001176EB">
            <w:pPr>
              <w:pStyle w:val="j13"/>
              <w:shd w:val="clear" w:color="auto" w:fill="FFFFFF"/>
              <w:spacing w:before="0" w:beforeAutospacing="0" w:after="0" w:afterAutospacing="0"/>
              <w:ind w:firstLine="360"/>
              <w:textAlignment w:val="baseline"/>
              <w:rPr>
                <w:sz w:val="22"/>
                <w:szCs w:val="22"/>
              </w:rPr>
            </w:pPr>
            <w:r>
              <w:rPr>
                <w:sz w:val="22"/>
                <w:szCs w:val="22"/>
              </w:rPr>
              <w:t xml:space="preserve">В налоговом кодексе не предусмотрены вычеты по сомнительной дебиторской задолженности в случае когда реализация услуг осуществляется через иные юридические лица (агенты), к примеру продажа авиабилетов. Возникают ситуации когда агент реализовал услугу перевозки физическому лицу, который далее получил услугу перевозки, пролетел согласно авиабилету на воздушном транспорте перевозчика, однако агент который продал билет пассажиру не выплатил денежные средства перевозчику. </w:t>
            </w:r>
            <w:r>
              <w:rPr>
                <w:sz w:val="22"/>
                <w:szCs w:val="22"/>
              </w:rPr>
              <w:lastRenderedPageBreak/>
              <w:t>Таким образом, получается, что получателем услуг является физическое лицо, пассажир. Однако взаиморасчеты осуществляются между юридическими лицами. Считаем что в данном случае, так как взаиморасчеты ведутся между юридическими лицами, сомнительная дебиторская задолженность должна быть отнесена на вычеты. В противном случае, юридическое лицо оказавшее услугу, обязан выставить претензии физическому лицу, которое по сути оплатили услугу, но агенту.</w:t>
            </w:r>
          </w:p>
        </w:tc>
        <w:tc>
          <w:tcPr>
            <w:tcW w:w="483" w:type="pct"/>
          </w:tcPr>
          <w:p w:rsidR="001176EB" w:rsidRPr="00C821F4" w:rsidRDefault="001176EB" w:rsidP="001176EB">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lastRenderedPageBreak/>
              <w:t>АО Эйр Астана</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Pr="00E06584" w:rsidRDefault="001176EB" w:rsidP="001176EB">
            <w:pPr>
              <w:widowControl w:val="0"/>
              <w:jc w:val="both"/>
              <w:rPr>
                <w:color w:val="000000"/>
                <w:sz w:val="20"/>
                <w:szCs w:val="20"/>
              </w:rPr>
            </w:pPr>
            <w:r w:rsidRPr="00C17CC8">
              <w:rPr>
                <w:color w:val="000000"/>
                <w:sz w:val="20"/>
                <w:szCs w:val="20"/>
              </w:rPr>
              <w:t>п.  1 ст.  250</w:t>
            </w:r>
          </w:p>
        </w:tc>
        <w:tc>
          <w:tcPr>
            <w:tcW w:w="1122" w:type="pct"/>
          </w:tcPr>
          <w:p w:rsidR="001176EB" w:rsidRPr="00C17CC8" w:rsidRDefault="001176EB" w:rsidP="001176EB">
            <w:pPr>
              <w:jc w:val="both"/>
              <w:rPr>
                <w:b/>
                <w:color w:val="000000"/>
                <w:sz w:val="20"/>
                <w:szCs w:val="20"/>
              </w:rPr>
            </w:pPr>
            <w:r w:rsidRPr="00C17CC8">
              <w:rPr>
                <w:b/>
                <w:color w:val="000000"/>
                <w:sz w:val="20"/>
                <w:szCs w:val="20"/>
              </w:rPr>
              <w:t>Статья 250. Вычет по отчислениям в резервные фонды</w:t>
            </w:r>
          </w:p>
          <w:p w:rsidR="001176EB" w:rsidRPr="00C17CC8" w:rsidRDefault="001176EB" w:rsidP="001176EB">
            <w:pPr>
              <w:jc w:val="both"/>
              <w:rPr>
                <w:b/>
                <w:color w:val="000000"/>
                <w:sz w:val="20"/>
                <w:szCs w:val="20"/>
              </w:rPr>
            </w:pPr>
            <w:r w:rsidRPr="00C17CC8">
              <w:rPr>
                <w:b/>
                <w:color w:val="000000"/>
                <w:sz w:val="20"/>
                <w:szCs w:val="20"/>
              </w:rPr>
              <w:t>Вычет по отчислениям в резервные фонды</w:t>
            </w:r>
          </w:p>
          <w:p w:rsidR="001176EB" w:rsidRPr="00C17CC8" w:rsidRDefault="001176EB" w:rsidP="001176EB">
            <w:pPr>
              <w:ind w:firstLine="397"/>
              <w:jc w:val="both"/>
              <w:rPr>
                <w:sz w:val="20"/>
                <w:szCs w:val="20"/>
              </w:rPr>
            </w:pPr>
            <w:r w:rsidRPr="00C17CC8">
              <w:rPr>
                <w:rStyle w:val="s0"/>
                <w:sz w:val="20"/>
                <w:szCs w:val="20"/>
              </w:rPr>
              <w:t xml:space="preserve">1. Если иное не установлено </w:t>
            </w:r>
            <w:bookmarkStart w:id="4" w:name="sub1006050996"/>
            <w:r w:rsidRPr="00C17CC8">
              <w:rPr>
                <w:rStyle w:val="s2"/>
                <w:sz w:val="20"/>
                <w:szCs w:val="20"/>
              </w:rPr>
              <w:fldChar w:fldCharType="begin"/>
            </w:r>
            <w:r w:rsidRPr="00C17CC8">
              <w:rPr>
                <w:rStyle w:val="s2"/>
                <w:sz w:val="20"/>
                <w:szCs w:val="20"/>
              </w:rPr>
              <w:instrText xml:space="preserve"> HYPERLINK "jl:36148637.2320300%20" </w:instrText>
            </w:r>
            <w:r w:rsidRPr="00C17CC8">
              <w:rPr>
                <w:rStyle w:val="s2"/>
                <w:sz w:val="20"/>
                <w:szCs w:val="20"/>
              </w:rPr>
              <w:fldChar w:fldCharType="separate"/>
            </w:r>
            <w:r w:rsidRPr="00C17CC8">
              <w:rPr>
                <w:rStyle w:val="aa"/>
                <w:sz w:val="20"/>
                <w:szCs w:val="20"/>
              </w:rPr>
              <w:t>пунктом 3 статьи 232</w:t>
            </w:r>
            <w:r w:rsidRPr="00C17CC8">
              <w:rPr>
                <w:rStyle w:val="s2"/>
                <w:sz w:val="20"/>
                <w:szCs w:val="20"/>
              </w:rPr>
              <w:fldChar w:fldCharType="end"/>
            </w:r>
            <w:bookmarkEnd w:id="4"/>
            <w:r w:rsidRPr="00C17CC8">
              <w:rPr>
                <w:rStyle w:val="s0"/>
                <w:sz w:val="20"/>
                <w:szCs w:val="20"/>
              </w:rPr>
              <w:t xml:space="preserve">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w:t>
            </w:r>
            <w:r w:rsidRPr="00C17CC8">
              <w:rPr>
                <w:rStyle w:val="s0"/>
                <w:sz w:val="20"/>
                <w:szCs w:val="20"/>
              </w:rPr>
              <w:lastRenderedPageBreak/>
              <w:t>органом.</w:t>
            </w:r>
          </w:p>
          <w:p w:rsidR="001176EB" w:rsidRPr="00C17CC8" w:rsidRDefault="001176EB" w:rsidP="001176EB">
            <w:pPr>
              <w:ind w:firstLine="426"/>
              <w:jc w:val="both"/>
              <w:rPr>
                <w:sz w:val="20"/>
                <w:szCs w:val="20"/>
              </w:rPr>
            </w:pPr>
            <w:r w:rsidRPr="00C17CC8">
              <w:rPr>
                <w:sz w:val="20"/>
                <w:szCs w:val="20"/>
              </w:rPr>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1176EB" w:rsidRPr="00C17CC8" w:rsidRDefault="001176EB" w:rsidP="001176EB">
            <w:pPr>
              <w:ind w:firstLine="426"/>
              <w:jc w:val="both"/>
              <w:rPr>
                <w:sz w:val="20"/>
                <w:szCs w:val="20"/>
              </w:rPr>
            </w:pPr>
            <w:r w:rsidRPr="00C17CC8">
              <w:rPr>
                <w:sz w:val="20"/>
                <w:szCs w:val="20"/>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1176EB" w:rsidRPr="00405AD7" w:rsidRDefault="001176EB" w:rsidP="001176EB">
            <w:pPr>
              <w:ind w:firstLine="426"/>
              <w:jc w:val="both"/>
              <w:rPr>
                <w:sz w:val="20"/>
                <w:szCs w:val="20"/>
              </w:rPr>
            </w:pPr>
            <w:bookmarkStart w:id="5" w:name="SUB2500101"/>
            <w:bookmarkEnd w:id="5"/>
            <w:r w:rsidRPr="00C17CC8">
              <w:rPr>
                <w:sz w:val="20"/>
                <w:szCs w:val="20"/>
              </w:rPr>
              <w:t>1) депозитов, включая остатки на корреспондентских счетах, размещенных в других банках, а также вознаграждений по таким депозитам</w:t>
            </w:r>
            <w:r w:rsidRPr="00405AD7">
              <w:rPr>
                <w:sz w:val="20"/>
                <w:szCs w:val="20"/>
                <w:highlight w:val="yellow"/>
              </w:rPr>
              <w:t>, начисленных после 31 декабря 2012 года</w:t>
            </w:r>
            <w:r w:rsidRPr="00405AD7">
              <w:rPr>
                <w:sz w:val="20"/>
                <w:szCs w:val="20"/>
              </w:rPr>
              <w:t>;</w:t>
            </w:r>
          </w:p>
          <w:p w:rsidR="001176EB" w:rsidRPr="00405AD7" w:rsidRDefault="001176EB" w:rsidP="001176EB">
            <w:pPr>
              <w:ind w:firstLine="426"/>
              <w:jc w:val="both"/>
              <w:rPr>
                <w:sz w:val="20"/>
                <w:szCs w:val="20"/>
              </w:rPr>
            </w:pPr>
            <w:bookmarkStart w:id="6" w:name="SUB2500102"/>
            <w:bookmarkEnd w:id="6"/>
            <w:r w:rsidRPr="00C17CC8">
              <w:rPr>
                <w:sz w:val="20"/>
                <w:szCs w:val="20"/>
              </w:rPr>
              <w:t>2) кредитов (за исключением финансового лизинга), предоставленных другим банкам и клиентам, а также вознаграждений по таким кредитам</w:t>
            </w:r>
            <w:r w:rsidRPr="00405AD7">
              <w:rPr>
                <w:sz w:val="20"/>
                <w:szCs w:val="20"/>
                <w:highlight w:val="yellow"/>
              </w:rPr>
              <w:t>, начисленных после 31 декабря 2012 года</w:t>
            </w:r>
            <w:r w:rsidRPr="00405AD7">
              <w:rPr>
                <w:sz w:val="20"/>
                <w:szCs w:val="20"/>
              </w:rPr>
              <w:t>;</w:t>
            </w:r>
          </w:p>
          <w:p w:rsidR="001176EB" w:rsidRPr="00C17CC8" w:rsidRDefault="001176EB" w:rsidP="001176EB">
            <w:pPr>
              <w:ind w:firstLine="426"/>
              <w:jc w:val="both"/>
              <w:rPr>
                <w:sz w:val="20"/>
                <w:szCs w:val="20"/>
              </w:rPr>
            </w:pPr>
            <w:bookmarkStart w:id="7" w:name="SUB2500103"/>
            <w:bookmarkEnd w:id="7"/>
            <w:r w:rsidRPr="00C17CC8">
              <w:rPr>
                <w:sz w:val="20"/>
                <w:szCs w:val="20"/>
              </w:rPr>
              <w:t xml:space="preserve">3) дебиторской задолженности по </w:t>
            </w:r>
            <w:r w:rsidRPr="00C17CC8">
              <w:rPr>
                <w:sz w:val="20"/>
                <w:szCs w:val="20"/>
              </w:rPr>
              <w:lastRenderedPageBreak/>
              <w:t>документарным расчетам и гарантиям;</w:t>
            </w:r>
          </w:p>
          <w:p w:rsidR="001176EB" w:rsidRPr="00C17CC8" w:rsidRDefault="001176EB" w:rsidP="001176EB">
            <w:pPr>
              <w:ind w:firstLine="426"/>
              <w:jc w:val="both"/>
              <w:rPr>
                <w:sz w:val="20"/>
                <w:szCs w:val="20"/>
              </w:rPr>
            </w:pPr>
            <w:bookmarkStart w:id="8" w:name="SUB2500104"/>
            <w:bookmarkEnd w:id="8"/>
            <w:r w:rsidRPr="00C17CC8">
              <w:rPr>
                <w:sz w:val="20"/>
                <w:szCs w:val="20"/>
              </w:rPr>
              <w:t>4) условных обязательств по непокрытым аккредитивам, выпущенным или подтвержденным гарантиям.</w:t>
            </w:r>
          </w:p>
          <w:p w:rsidR="001176EB" w:rsidRPr="00C17CC8" w:rsidRDefault="001176EB" w:rsidP="001176EB">
            <w:pPr>
              <w:ind w:left="175" w:firstLine="225"/>
              <w:jc w:val="both"/>
              <w:rPr>
                <w:b/>
                <w:color w:val="000000"/>
                <w:sz w:val="20"/>
                <w:szCs w:val="20"/>
              </w:rPr>
            </w:pPr>
            <w:r w:rsidRPr="00C17CC8">
              <w:rPr>
                <w:b/>
                <w:color w:val="000000"/>
                <w:sz w:val="20"/>
                <w:szCs w:val="20"/>
              </w:rPr>
              <w:t>…</w:t>
            </w:r>
          </w:p>
          <w:p w:rsidR="001176EB" w:rsidRPr="00E06584" w:rsidRDefault="001176EB" w:rsidP="001176EB">
            <w:pPr>
              <w:jc w:val="both"/>
              <w:rPr>
                <w:b/>
                <w:sz w:val="20"/>
                <w:szCs w:val="20"/>
              </w:rPr>
            </w:pPr>
          </w:p>
        </w:tc>
        <w:tc>
          <w:tcPr>
            <w:tcW w:w="1143" w:type="pct"/>
          </w:tcPr>
          <w:p w:rsidR="001176EB" w:rsidRPr="00C17CC8" w:rsidRDefault="001176EB" w:rsidP="001176EB">
            <w:pPr>
              <w:jc w:val="both"/>
              <w:rPr>
                <w:b/>
                <w:color w:val="000000"/>
                <w:sz w:val="20"/>
                <w:szCs w:val="20"/>
              </w:rPr>
            </w:pPr>
            <w:r w:rsidRPr="00C17CC8">
              <w:rPr>
                <w:b/>
                <w:color w:val="000000"/>
                <w:sz w:val="20"/>
                <w:szCs w:val="20"/>
              </w:rPr>
              <w:lastRenderedPageBreak/>
              <w:t>Статья 250. Вычет по отчислениям в резервные фонды</w:t>
            </w:r>
          </w:p>
          <w:p w:rsidR="001176EB" w:rsidRPr="00C17CC8" w:rsidRDefault="001176EB" w:rsidP="001176EB">
            <w:pPr>
              <w:jc w:val="both"/>
              <w:rPr>
                <w:b/>
                <w:color w:val="000000"/>
                <w:sz w:val="20"/>
                <w:szCs w:val="20"/>
              </w:rPr>
            </w:pPr>
            <w:r w:rsidRPr="00C17CC8">
              <w:rPr>
                <w:b/>
                <w:color w:val="000000"/>
                <w:sz w:val="20"/>
                <w:szCs w:val="20"/>
              </w:rPr>
              <w:t>Вычет по отчислениям в резервные фонды</w:t>
            </w:r>
          </w:p>
          <w:p w:rsidR="001176EB" w:rsidRPr="00C17CC8" w:rsidRDefault="001176EB" w:rsidP="001176EB">
            <w:pPr>
              <w:ind w:firstLine="397"/>
              <w:jc w:val="both"/>
              <w:rPr>
                <w:sz w:val="20"/>
                <w:szCs w:val="20"/>
              </w:rPr>
            </w:pPr>
            <w:r w:rsidRPr="00C17CC8">
              <w:rPr>
                <w:rStyle w:val="s0"/>
                <w:sz w:val="20"/>
                <w:szCs w:val="20"/>
              </w:rPr>
              <w:t xml:space="preserve">1. Если иное не установлено </w:t>
            </w:r>
            <w:hyperlink r:id="rId9" w:history="1">
              <w:r w:rsidRPr="00C17CC8">
                <w:rPr>
                  <w:rStyle w:val="aa"/>
                  <w:sz w:val="20"/>
                  <w:szCs w:val="20"/>
                </w:rPr>
                <w:t>пунктом 3 статьи 232</w:t>
              </w:r>
            </w:hyperlink>
            <w:r w:rsidRPr="00C17CC8">
              <w:rPr>
                <w:rStyle w:val="s0"/>
                <w:sz w:val="20"/>
                <w:szCs w:val="20"/>
              </w:rPr>
              <w:t xml:space="preserve">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1176EB" w:rsidRPr="00C17CC8" w:rsidRDefault="001176EB" w:rsidP="001176EB">
            <w:pPr>
              <w:ind w:firstLine="426"/>
              <w:jc w:val="both"/>
              <w:rPr>
                <w:sz w:val="20"/>
                <w:szCs w:val="20"/>
              </w:rPr>
            </w:pPr>
            <w:r w:rsidRPr="00C17CC8">
              <w:rPr>
                <w:sz w:val="20"/>
                <w:szCs w:val="20"/>
              </w:rPr>
              <w:lastRenderedPageBreak/>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1176EB" w:rsidRPr="00C17CC8" w:rsidRDefault="001176EB" w:rsidP="001176EB">
            <w:pPr>
              <w:ind w:firstLine="426"/>
              <w:jc w:val="both"/>
              <w:rPr>
                <w:sz w:val="20"/>
                <w:szCs w:val="20"/>
              </w:rPr>
            </w:pPr>
            <w:r w:rsidRPr="00C17CC8">
              <w:rPr>
                <w:sz w:val="20"/>
                <w:szCs w:val="20"/>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1176EB" w:rsidRPr="008B2370" w:rsidRDefault="001176EB" w:rsidP="001176EB">
            <w:pPr>
              <w:ind w:firstLine="426"/>
              <w:jc w:val="both"/>
              <w:rPr>
                <w:b/>
                <w:sz w:val="20"/>
                <w:szCs w:val="20"/>
              </w:rPr>
            </w:pPr>
            <w:r w:rsidRPr="00C17CC8">
              <w:rPr>
                <w:sz w:val="20"/>
                <w:szCs w:val="20"/>
              </w:rPr>
              <w:t>1) депозитов, включая остатки на корреспондентских счетах, размещенных в других банках, а также вознаграждений по таким депозитам</w:t>
            </w:r>
            <w:r w:rsidRPr="00405AD7">
              <w:rPr>
                <w:sz w:val="20"/>
                <w:szCs w:val="20"/>
              </w:rPr>
              <w:t>;</w:t>
            </w:r>
          </w:p>
          <w:p w:rsidR="001176EB" w:rsidRPr="008B2370" w:rsidRDefault="001176EB" w:rsidP="001176EB">
            <w:pPr>
              <w:ind w:firstLine="426"/>
              <w:jc w:val="both"/>
              <w:rPr>
                <w:b/>
                <w:sz w:val="20"/>
                <w:szCs w:val="20"/>
              </w:rPr>
            </w:pPr>
            <w:r w:rsidRPr="00C17CC8">
              <w:rPr>
                <w:sz w:val="20"/>
                <w:szCs w:val="20"/>
              </w:rPr>
              <w:t>2) кредитов (за исключением финансового лизинга), предоставленных другим банкам и клиентам, а также вознаграждений по таким кредитам</w:t>
            </w:r>
            <w:r>
              <w:rPr>
                <w:sz w:val="20"/>
                <w:szCs w:val="20"/>
              </w:rPr>
              <w:t>;</w:t>
            </w:r>
          </w:p>
          <w:p w:rsidR="001176EB" w:rsidRPr="00C17CC8" w:rsidRDefault="001176EB" w:rsidP="001176EB">
            <w:pPr>
              <w:ind w:firstLine="426"/>
              <w:jc w:val="both"/>
              <w:rPr>
                <w:sz w:val="20"/>
                <w:szCs w:val="20"/>
              </w:rPr>
            </w:pPr>
            <w:r w:rsidRPr="00C17CC8">
              <w:rPr>
                <w:sz w:val="20"/>
                <w:szCs w:val="20"/>
              </w:rPr>
              <w:t>3) дебиторской задолженности по документарным расчетам и гарантиям;</w:t>
            </w:r>
          </w:p>
          <w:p w:rsidR="001176EB" w:rsidRPr="00C17CC8" w:rsidRDefault="001176EB" w:rsidP="001176EB">
            <w:pPr>
              <w:ind w:firstLine="426"/>
              <w:jc w:val="both"/>
              <w:rPr>
                <w:sz w:val="20"/>
                <w:szCs w:val="20"/>
              </w:rPr>
            </w:pPr>
            <w:r w:rsidRPr="00C17CC8">
              <w:rPr>
                <w:sz w:val="20"/>
                <w:szCs w:val="20"/>
              </w:rPr>
              <w:t xml:space="preserve">4) условных обязательств по непокрытым аккредитивам, выпущенным или подтвержденным </w:t>
            </w:r>
            <w:r w:rsidRPr="00C17CC8">
              <w:rPr>
                <w:sz w:val="20"/>
                <w:szCs w:val="20"/>
              </w:rPr>
              <w:lastRenderedPageBreak/>
              <w:t>гарантиям.</w:t>
            </w:r>
          </w:p>
          <w:p w:rsidR="001176EB" w:rsidRPr="00C17CC8" w:rsidRDefault="001176EB" w:rsidP="001176EB">
            <w:pPr>
              <w:ind w:left="175" w:firstLine="225"/>
              <w:jc w:val="both"/>
              <w:rPr>
                <w:b/>
                <w:color w:val="000000"/>
                <w:sz w:val="20"/>
                <w:szCs w:val="20"/>
              </w:rPr>
            </w:pPr>
            <w:r w:rsidRPr="00C17CC8">
              <w:rPr>
                <w:b/>
                <w:color w:val="000000"/>
                <w:sz w:val="20"/>
                <w:szCs w:val="20"/>
              </w:rPr>
              <w:t>…</w:t>
            </w:r>
          </w:p>
          <w:p w:rsidR="001176EB" w:rsidRDefault="001176EB" w:rsidP="001176EB">
            <w:pPr>
              <w:jc w:val="right"/>
              <w:rPr>
                <w:rFonts w:ascii="Times New Roman" w:hAnsi="Times New Roman" w:cs="Times New Roman"/>
                <w:sz w:val="28"/>
                <w:szCs w:val="28"/>
              </w:rPr>
            </w:pPr>
          </w:p>
          <w:p w:rsidR="001176EB" w:rsidRDefault="001176EB" w:rsidP="001176EB">
            <w:pPr>
              <w:jc w:val="right"/>
              <w:rPr>
                <w:rFonts w:ascii="Times New Roman" w:hAnsi="Times New Roman" w:cs="Times New Roman"/>
                <w:sz w:val="28"/>
                <w:szCs w:val="28"/>
              </w:rPr>
            </w:pPr>
          </w:p>
          <w:p w:rsidR="001176EB" w:rsidRPr="00DE0211" w:rsidRDefault="001176EB" w:rsidP="001176EB">
            <w:pPr>
              <w:jc w:val="right"/>
              <w:rPr>
                <w:rFonts w:ascii="Times New Roman" w:hAnsi="Times New Roman" w:cs="Times New Roman"/>
                <w:sz w:val="28"/>
                <w:szCs w:val="28"/>
              </w:rPr>
            </w:pPr>
          </w:p>
        </w:tc>
        <w:tc>
          <w:tcPr>
            <w:tcW w:w="1458" w:type="pct"/>
          </w:tcPr>
          <w:p w:rsidR="001176EB" w:rsidRDefault="001176EB" w:rsidP="001176EB">
            <w:pPr>
              <w:jc w:val="both"/>
              <w:rPr>
                <w:color w:val="000000"/>
                <w:sz w:val="20"/>
                <w:szCs w:val="20"/>
                <w:lang w:eastAsia="cs-CZ"/>
              </w:rPr>
            </w:pPr>
          </w:p>
          <w:p w:rsidR="001176EB" w:rsidRDefault="001176EB" w:rsidP="001176EB">
            <w:pPr>
              <w:jc w:val="both"/>
              <w:rPr>
                <w:color w:val="000000"/>
                <w:sz w:val="20"/>
                <w:szCs w:val="20"/>
                <w:lang w:eastAsia="cs-CZ"/>
              </w:rPr>
            </w:pPr>
            <w:r w:rsidRPr="00C17CC8">
              <w:rPr>
                <w:color w:val="000000"/>
                <w:sz w:val="20"/>
                <w:szCs w:val="20"/>
                <w:lang w:eastAsia="cs-CZ"/>
              </w:rPr>
              <w:t xml:space="preserve">Предлагаем исключить </w:t>
            </w:r>
            <w:r>
              <w:rPr>
                <w:color w:val="000000"/>
                <w:sz w:val="20"/>
                <w:szCs w:val="20"/>
                <w:lang w:eastAsia="cs-CZ"/>
              </w:rPr>
              <w:t xml:space="preserve">слова про </w:t>
            </w:r>
            <w:r w:rsidRPr="00C17CC8">
              <w:rPr>
                <w:color w:val="000000"/>
                <w:sz w:val="20"/>
                <w:szCs w:val="20"/>
                <w:lang w:eastAsia="cs-CZ"/>
              </w:rPr>
              <w:t xml:space="preserve">вознаграждения, начисленные </w:t>
            </w:r>
            <w:r>
              <w:rPr>
                <w:color w:val="000000"/>
                <w:sz w:val="20"/>
                <w:szCs w:val="20"/>
                <w:lang w:eastAsia="cs-CZ"/>
              </w:rPr>
              <w:t>п</w:t>
            </w:r>
            <w:r w:rsidRPr="00C17CC8">
              <w:rPr>
                <w:color w:val="000000"/>
                <w:sz w:val="20"/>
                <w:szCs w:val="20"/>
                <w:lang w:eastAsia="cs-CZ"/>
              </w:rPr>
              <w:t>о</w:t>
            </w:r>
            <w:r>
              <w:rPr>
                <w:color w:val="000000"/>
                <w:sz w:val="20"/>
                <w:szCs w:val="20"/>
                <w:lang w:eastAsia="cs-CZ"/>
              </w:rPr>
              <w:t xml:space="preserve">сле 31 декабря </w:t>
            </w:r>
            <w:r w:rsidRPr="00C17CC8">
              <w:rPr>
                <w:color w:val="000000"/>
                <w:sz w:val="20"/>
                <w:szCs w:val="20"/>
                <w:lang w:eastAsia="cs-CZ"/>
              </w:rPr>
              <w:t>201</w:t>
            </w:r>
            <w:r>
              <w:rPr>
                <w:color w:val="000000"/>
                <w:sz w:val="20"/>
                <w:szCs w:val="20"/>
                <w:lang w:eastAsia="cs-CZ"/>
              </w:rPr>
              <w:t>2</w:t>
            </w:r>
            <w:r w:rsidRPr="00C17CC8">
              <w:rPr>
                <w:color w:val="000000"/>
                <w:sz w:val="20"/>
                <w:szCs w:val="20"/>
                <w:lang w:eastAsia="cs-CZ"/>
              </w:rPr>
              <w:t xml:space="preserve"> года</w:t>
            </w:r>
            <w:r>
              <w:rPr>
                <w:color w:val="000000"/>
                <w:sz w:val="20"/>
                <w:szCs w:val="20"/>
                <w:lang w:eastAsia="cs-CZ"/>
              </w:rPr>
              <w:t xml:space="preserve"> по следующим причинам: </w:t>
            </w:r>
          </w:p>
          <w:p w:rsidR="001176EB" w:rsidRDefault="001176EB" w:rsidP="001176EB">
            <w:pPr>
              <w:jc w:val="both"/>
              <w:rPr>
                <w:color w:val="000000"/>
                <w:sz w:val="20"/>
                <w:szCs w:val="20"/>
                <w:lang w:eastAsia="cs-CZ"/>
              </w:rPr>
            </w:pPr>
          </w:p>
          <w:p w:rsidR="001176EB" w:rsidRDefault="001176EB" w:rsidP="001176EB">
            <w:pPr>
              <w:jc w:val="both"/>
              <w:rPr>
                <w:color w:val="000000"/>
                <w:sz w:val="20"/>
                <w:szCs w:val="20"/>
                <w:lang w:eastAsia="cs-CZ"/>
              </w:rPr>
            </w:pPr>
            <w:r>
              <w:rPr>
                <w:color w:val="000000"/>
                <w:sz w:val="20"/>
                <w:szCs w:val="20"/>
                <w:lang w:eastAsia="cs-CZ"/>
              </w:rPr>
              <w:t xml:space="preserve">- норма была введена при </w:t>
            </w:r>
            <w:r w:rsidRPr="00C17CC8">
              <w:rPr>
                <w:color w:val="000000"/>
                <w:sz w:val="20"/>
                <w:szCs w:val="20"/>
                <w:lang w:eastAsia="cs-CZ"/>
              </w:rPr>
              <w:t>переход</w:t>
            </w:r>
            <w:r>
              <w:rPr>
                <w:color w:val="000000"/>
                <w:sz w:val="20"/>
                <w:szCs w:val="20"/>
                <w:lang w:eastAsia="cs-CZ"/>
              </w:rPr>
              <w:t>е</w:t>
            </w:r>
            <w:r w:rsidRPr="00C17CC8">
              <w:rPr>
                <w:color w:val="000000"/>
                <w:sz w:val="20"/>
                <w:szCs w:val="20"/>
                <w:lang w:eastAsia="cs-CZ"/>
              </w:rPr>
              <w:t xml:space="preserve"> </w:t>
            </w:r>
            <w:r>
              <w:rPr>
                <w:color w:val="000000"/>
                <w:sz w:val="20"/>
                <w:szCs w:val="20"/>
                <w:lang w:eastAsia="cs-CZ"/>
              </w:rPr>
              <w:t xml:space="preserve">с порядка </w:t>
            </w:r>
            <w:r w:rsidRPr="00C17CC8">
              <w:rPr>
                <w:color w:val="000000"/>
                <w:sz w:val="20"/>
                <w:szCs w:val="20"/>
                <w:lang w:eastAsia="cs-CZ"/>
              </w:rPr>
              <w:t xml:space="preserve">отнесения на вычеты провизий </w:t>
            </w:r>
            <w:r>
              <w:rPr>
                <w:color w:val="000000"/>
                <w:sz w:val="20"/>
                <w:szCs w:val="20"/>
                <w:lang w:eastAsia="cs-CZ"/>
              </w:rPr>
              <w:t>согласно</w:t>
            </w:r>
            <w:r w:rsidRPr="00C17CC8">
              <w:rPr>
                <w:color w:val="000000"/>
                <w:sz w:val="20"/>
                <w:szCs w:val="20"/>
                <w:lang w:eastAsia="cs-CZ"/>
              </w:rPr>
              <w:t xml:space="preserve"> КСБУ</w:t>
            </w:r>
            <w:r>
              <w:rPr>
                <w:color w:val="000000"/>
                <w:sz w:val="20"/>
                <w:szCs w:val="20"/>
                <w:lang w:eastAsia="cs-CZ"/>
              </w:rPr>
              <w:t xml:space="preserve"> </w:t>
            </w:r>
            <w:r w:rsidRPr="00C17CC8">
              <w:rPr>
                <w:color w:val="000000"/>
                <w:sz w:val="20"/>
                <w:szCs w:val="20"/>
                <w:lang w:eastAsia="cs-CZ"/>
              </w:rPr>
              <w:t>на МСФО</w:t>
            </w:r>
            <w:r>
              <w:rPr>
                <w:color w:val="000000"/>
                <w:sz w:val="20"/>
                <w:szCs w:val="20"/>
                <w:lang w:eastAsia="cs-CZ"/>
              </w:rPr>
              <w:t xml:space="preserve"> 39 для предотвращения двойного вычета по вознаграждениям в виде сомнительных требований и одновременно в виде провизий по таким вознаграждениям.  </w:t>
            </w:r>
          </w:p>
          <w:p w:rsidR="001176EB" w:rsidRDefault="001176EB" w:rsidP="001176EB">
            <w:pPr>
              <w:jc w:val="both"/>
              <w:rPr>
                <w:color w:val="000000"/>
                <w:sz w:val="20"/>
                <w:szCs w:val="20"/>
                <w:lang w:eastAsia="cs-CZ"/>
              </w:rPr>
            </w:pPr>
          </w:p>
          <w:p w:rsidR="001176EB" w:rsidRDefault="001176EB" w:rsidP="001176EB">
            <w:pPr>
              <w:jc w:val="both"/>
              <w:rPr>
                <w:color w:val="000000"/>
                <w:sz w:val="20"/>
                <w:szCs w:val="20"/>
                <w:lang w:eastAsia="cs-CZ"/>
              </w:rPr>
            </w:pPr>
            <w:r>
              <w:rPr>
                <w:color w:val="000000"/>
                <w:sz w:val="20"/>
                <w:szCs w:val="20"/>
                <w:lang w:eastAsia="cs-CZ"/>
              </w:rPr>
              <w:t xml:space="preserve">- на практике, суммы неполученных вознаграждений, начисленных до 31 декабря 2012 г., были отнесены на вычеты в 2013 – 2016 гг. в виде сомнительных требований согласно положениям Налогового кодекса (по истечении 3-х лет со дня возникновения требования). При этом в соответствии с МСФО 39 против сумм </w:t>
            </w:r>
            <w:r>
              <w:rPr>
                <w:color w:val="000000"/>
                <w:sz w:val="20"/>
                <w:szCs w:val="20"/>
                <w:lang w:eastAsia="cs-CZ"/>
              </w:rPr>
              <w:lastRenderedPageBreak/>
              <w:t xml:space="preserve">вознаграждений, начисленных до 31 декабря 2012 г. и неполученных на 31 декабря 2018 г. (т.е., в течение 7ми лет), как правило, уже созданы 100% провизии.   </w:t>
            </w:r>
          </w:p>
          <w:p w:rsidR="001176EB" w:rsidRDefault="001176EB" w:rsidP="001176EB">
            <w:pPr>
              <w:jc w:val="both"/>
              <w:rPr>
                <w:color w:val="000000"/>
                <w:sz w:val="20"/>
                <w:szCs w:val="20"/>
                <w:lang w:eastAsia="cs-CZ"/>
              </w:rPr>
            </w:pPr>
            <w:r>
              <w:rPr>
                <w:color w:val="000000"/>
                <w:sz w:val="20"/>
                <w:szCs w:val="20"/>
                <w:lang w:eastAsia="cs-CZ"/>
              </w:rPr>
              <w:t xml:space="preserve"> </w:t>
            </w:r>
          </w:p>
          <w:p w:rsidR="001176EB" w:rsidRDefault="001176EB" w:rsidP="001176EB">
            <w:pPr>
              <w:jc w:val="both"/>
              <w:rPr>
                <w:color w:val="000000"/>
                <w:sz w:val="20"/>
                <w:szCs w:val="20"/>
                <w:lang w:eastAsia="cs-CZ"/>
              </w:rPr>
            </w:pPr>
            <w:r>
              <w:rPr>
                <w:color w:val="000000"/>
                <w:sz w:val="20"/>
                <w:szCs w:val="20"/>
                <w:lang w:eastAsia="cs-CZ"/>
              </w:rPr>
              <w:t xml:space="preserve">В результате </w:t>
            </w:r>
            <w:r w:rsidRPr="00C17CC8">
              <w:rPr>
                <w:color w:val="000000"/>
                <w:sz w:val="20"/>
                <w:szCs w:val="20"/>
                <w:lang w:eastAsia="cs-CZ"/>
              </w:rPr>
              <w:t xml:space="preserve">норма </w:t>
            </w:r>
            <w:r>
              <w:rPr>
                <w:color w:val="000000"/>
                <w:sz w:val="20"/>
                <w:szCs w:val="20"/>
                <w:lang w:eastAsia="cs-CZ"/>
              </w:rPr>
              <w:t>потеряла актуальность</w:t>
            </w:r>
            <w:r w:rsidRPr="00C17CC8">
              <w:rPr>
                <w:color w:val="000000"/>
                <w:sz w:val="20"/>
                <w:szCs w:val="20"/>
                <w:lang w:eastAsia="cs-CZ"/>
              </w:rPr>
              <w:t>.</w:t>
            </w:r>
            <w:r>
              <w:rPr>
                <w:color w:val="000000"/>
                <w:sz w:val="20"/>
                <w:szCs w:val="20"/>
                <w:lang w:eastAsia="cs-CZ"/>
              </w:rPr>
              <w:t xml:space="preserve"> </w:t>
            </w:r>
          </w:p>
          <w:p w:rsidR="001176EB" w:rsidRDefault="001176EB" w:rsidP="001176EB">
            <w:pPr>
              <w:jc w:val="both"/>
              <w:rPr>
                <w:color w:val="000000"/>
                <w:sz w:val="20"/>
                <w:szCs w:val="20"/>
                <w:lang w:eastAsia="cs-CZ"/>
              </w:rPr>
            </w:pPr>
          </w:p>
          <w:p w:rsidR="001176EB" w:rsidRDefault="001176EB" w:rsidP="001176EB">
            <w:pPr>
              <w:jc w:val="both"/>
              <w:rPr>
                <w:color w:val="000000"/>
                <w:sz w:val="20"/>
                <w:szCs w:val="20"/>
                <w:lang w:eastAsia="cs-CZ"/>
              </w:rPr>
            </w:pPr>
            <w:r>
              <w:rPr>
                <w:color w:val="000000"/>
                <w:sz w:val="20"/>
                <w:szCs w:val="20"/>
                <w:lang w:eastAsia="cs-CZ"/>
              </w:rPr>
              <w:t xml:space="preserve">Однако ее наличие в Налоговом кодексе требует от банков предоставления информации по провизиям с выделением сумм провизий против таких вознаграждений. </w:t>
            </w:r>
          </w:p>
          <w:p w:rsidR="001176EB" w:rsidRDefault="001176EB" w:rsidP="001176EB">
            <w:pPr>
              <w:jc w:val="both"/>
              <w:rPr>
                <w:color w:val="000000"/>
                <w:sz w:val="20"/>
                <w:szCs w:val="20"/>
                <w:lang w:eastAsia="cs-CZ"/>
              </w:rPr>
            </w:pPr>
            <w:r>
              <w:rPr>
                <w:color w:val="000000"/>
                <w:sz w:val="20"/>
                <w:szCs w:val="20"/>
                <w:lang w:eastAsia="cs-CZ"/>
              </w:rPr>
              <w:t xml:space="preserve"> </w:t>
            </w:r>
          </w:p>
          <w:p w:rsidR="001176EB" w:rsidRPr="00C17CC8" w:rsidRDefault="001176EB" w:rsidP="001176EB">
            <w:pPr>
              <w:jc w:val="both"/>
              <w:rPr>
                <w:color w:val="000000"/>
                <w:sz w:val="20"/>
                <w:szCs w:val="20"/>
                <w:lang w:eastAsia="cs-CZ"/>
              </w:rPr>
            </w:pPr>
            <w:r>
              <w:rPr>
                <w:color w:val="000000"/>
                <w:sz w:val="20"/>
                <w:szCs w:val="20"/>
                <w:lang w:eastAsia="cs-CZ"/>
              </w:rPr>
              <w:t xml:space="preserve">При этом формирование провизий по МСФО 9 не дает возможности выделять суммы вознаграждения, начисленные до 31 декабря </w:t>
            </w:r>
            <w:r w:rsidRPr="00C17CC8">
              <w:rPr>
                <w:color w:val="000000"/>
                <w:sz w:val="20"/>
                <w:szCs w:val="20"/>
                <w:lang w:eastAsia="cs-CZ"/>
              </w:rPr>
              <w:t>201</w:t>
            </w:r>
            <w:r>
              <w:rPr>
                <w:color w:val="000000"/>
                <w:sz w:val="20"/>
                <w:szCs w:val="20"/>
                <w:lang w:eastAsia="cs-CZ"/>
              </w:rPr>
              <w:t>2</w:t>
            </w:r>
            <w:r w:rsidRPr="00C17CC8">
              <w:rPr>
                <w:color w:val="000000"/>
                <w:sz w:val="20"/>
                <w:szCs w:val="20"/>
                <w:lang w:eastAsia="cs-CZ"/>
              </w:rPr>
              <w:t xml:space="preserve"> года</w:t>
            </w:r>
            <w:r>
              <w:rPr>
                <w:color w:val="000000"/>
                <w:sz w:val="20"/>
                <w:szCs w:val="20"/>
                <w:lang w:eastAsia="cs-CZ"/>
              </w:rPr>
              <w:t xml:space="preserve"> и после 31 декабря </w:t>
            </w:r>
            <w:r w:rsidRPr="00C17CC8">
              <w:rPr>
                <w:color w:val="000000"/>
                <w:sz w:val="20"/>
                <w:szCs w:val="20"/>
                <w:lang w:eastAsia="cs-CZ"/>
              </w:rPr>
              <w:t>201</w:t>
            </w:r>
            <w:r>
              <w:rPr>
                <w:color w:val="000000"/>
                <w:sz w:val="20"/>
                <w:szCs w:val="20"/>
                <w:lang w:eastAsia="cs-CZ"/>
              </w:rPr>
              <w:t>2</w:t>
            </w:r>
            <w:r w:rsidRPr="00C17CC8">
              <w:rPr>
                <w:color w:val="000000"/>
                <w:sz w:val="20"/>
                <w:szCs w:val="20"/>
                <w:lang w:eastAsia="cs-CZ"/>
              </w:rPr>
              <w:t xml:space="preserve"> года</w:t>
            </w:r>
            <w:r>
              <w:rPr>
                <w:color w:val="000000"/>
                <w:sz w:val="20"/>
                <w:szCs w:val="20"/>
                <w:lang w:eastAsia="cs-CZ"/>
              </w:rPr>
              <w:t xml:space="preserve">. Поэтому технически осуществить разделение не представляется возможным.  </w:t>
            </w:r>
          </w:p>
          <w:p w:rsidR="001176EB" w:rsidRDefault="001176EB" w:rsidP="001176EB">
            <w:pPr>
              <w:jc w:val="both"/>
              <w:rPr>
                <w:color w:val="000000"/>
                <w:sz w:val="20"/>
                <w:szCs w:val="20"/>
                <w:lang w:eastAsia="cs-CZ"/>
              </w:rPr>
            </w:pPr>
          </w:p>
          <w:p w:rsidR="001176EB" w:rsidRPr="00C17CC8" w:rsidRDefault="001176EB" w:rsidP="001176EB">
            <w:pPr>
              <w:ind w:firstLine="709"/>
              <w:jc w:val="both"/>
              <w:rPr>
                <w:color w:val="000000"/>
                <w:sz w:val="20"/>
                <w:szCs w:val="20"/>
                <w:lang w:eastAsia="cs-CZ"/>
              </w:rPr>
            </w:pPr>
          </w:p>
          <w:p w:rsidR="001176EB" w:rsidRDefault="001176EB" w:rsidP="001176EB">
            <w:pPr>
              <w:jc w:val="both"/>
              <w:rPr>
                <w:color w:val="000000"/>
                <w:sz w:val="20"/>
                <w:szCs w:val="20"/>
                <w:lang w:eastAsia="cs-CZ"/>
              </w:rPr>
            </w:pPr>
          </w:p>
          <w:p w:rsidR="001176EB" w:rsidRDefault="001176EB" w:rsidP="001176EB">
            <w:pPr>
              <w:jc w:val="both"/>
              <w:rPr>
                <w:color w:val="000000"/>
                <w:sz w:val="20"/>
                <w:szCs w:val="20"/>
                <w:lang w:eastAsia="cs-CZ"/>
              </w:rPr>
            </w:pPr>
          </w:p>
          <w:p w:rsidR="001176EB" w:rsidRPr="00C17CC8" w:rsidRDefault="001176EB" w:rsidP="001176EB">
            <w:pPr>
              <w:ind w:firstLine="709"/>
              <w:jc w:val="both"/>
              <w:rPr>
                <w:color w:val="000000"/>
                <w:sz w:val="20"/>
                <w:szCs w:val="20"/>
                <w:lang w:eastAsia="cs-CZ"/>
              </w:rPr>
            </w:pPr>
          </w:p>
          <w:p w:rsidR="001176EB" w:rsidRDefault="001176EB" w:rsidP="001176EB">
            <w:pPr>
              <w:ind w:firstLine="709"/>
              <w:jc w:val="both"/>
              <w:rPr>
                <w:sz w:val="20"/>
                <w:szCs w:val="20"/>
              </w:rPr>
            </w:pPr>
          </w:p>
          <w:p w:rsidR="001176EB" w:rsidRPr="00E06584" w:rsidRDefault="001176EB" w:rsidP="001176EB">
            <w:pPr>
              <w:ind w:firstLine="709"/>
              <w:jc w:val="both"/>
              <w:rPr>
                <w:sz w:val="20"/>
                <w:szCs w:val="20"/>
              </w:rPr>
            </w:pPr>
          </w:p>
        </w:tc>
        <w:tc>
          <w:tcPr>
            <w:tcW w:w="483" w:type="pct"/>
          </w:tcPr>
          <w:p w:rsidR="001176EB" w:rsidRDefault="001176EB" w:rsidP="001176EB">
            <w:pPr>
              <w:jc w:val="both"/>
              <w:rPr>
                <w:color w:val="000000"/>
                <w:sz w:val="20"/>
                <w:szCs w:val="20"/>
                <w:lang w:eastAsia="cs-CZ"/>
              </w:rPr>
            </w:pPr>
            <w:r>
              <w:rPr>
                <w:color w:val="000000"/>
                <w:sz w:val="20"/>
                <w:szCs w:val="20"/>
                <w:lang w:eastAsia="cs-CZ"/>
              </w:rPr>
              <w:lastRenderedPageBreak/>
              <w:t>АО «АТФБанк»</w:t>
            </w:r>
          </w:p>
          <w:p w:rsidR="001176EB" w:rsidRDefault="001176EB" w:rsidP="001176EB">
            <w:pPr>
              <w:jc w:val="both"/>
              <w:rPr>
                <w:color w:val="000000"/>
                <w:sz w:val="20"/>
                <w:szCs w:val="20"/>
                <w:lang w:eastAsia="cs-CZ"/>
              </w:rPr>
            </w:pP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Pr="00F77A1D" w:rsidRDefault="001176EB" w:rsidP="001176EB">
            <w:pPr>
              <w:jc w:val="both"/>
              <w:rPr>
                <w:rFonts w:ascii="Times New Roman" w:eastAsia="Calibri" w:hAnsi="Times New Roman" w:cs="Times New Roman"/>
                <w:sz w:val="24"/>
                <w:szCs w:val="24"/>
              </w:rPr>
            </w:pPr>
            <w:r w:rsidRPr="00F77A1D">
              <w:rPr>
                <w:rFonts w:ascii="Times New Roman" w:hAnsi="Times New Roman" w:cs="Times New Roman"/>
                <w:color w:val="000000"/>
                <w:sz w:val="24"/>
                <w:szCs w:val="24"/>
              </w:rPr>
              <w:t>п.  1 ст.  250</w:t>
            </w:r>
          </w:p>
        </w:tc>
        <w:tc>
          <w:tcPr>
            <w:tcW w:w="1122" w:type="pct"/>
          </w:tcPr>
          <w:p w:rsidR="001176EB" w:rsidRPr="00F77A1D" w:rsidRDefault="001176EB" w:rsidP="001176EB">
            <w:pPr>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Статья 250. Вычет по отчислениям в резервные фонды</w:t>
            </w:r>
          </w:p>
          <w:p w:rsidR="001176EB" w:rsidRPr="00F77A1D" w:rsidRDefault="001176EB" w:rsidP="001176EB">
            <w:pPr>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Вычет по отчислениям в резервные фонды</w:t>
            </w:r>
          </w:p>
          <w:p w:rsidR="001176EB" w:rsidRPr="00F77A1D" w:rsidRDefault="001176EB" w:rsidP="001176EB">
            <w:pPr>
              <w:ind w:firstLine="397"/>
              <w:jc w:val="both"/>
              <w:rPr>
                <w:rFonts w:ascii="Times New Roman" w:hAnsi="Times New Roman" w:cs="Times New Roman"/>
                <w:sz w:val="24"/>
                <w:szCs w:val="24"/>
              </w:rPr>
            </w:pPr>
            <w:r w:rsidRPr="00F77A1D">
              <w:rPr>
                <w:rStyle w:val="s0"/>
              </w:rPr>
              <w:t xml:space="preserve">1. Если иное не установлено </w:t>
            </w:r>
            <w:hyperlink r:id="rId10" w:history="1">
              <w:r w:rsidRPr="00F77A1D">
                <w:rPr>
                  <w:rStyle w:val="aa"/>
                </w:rPr>
                <w:t>пунктом 3 статьи 232</w:t>
              </w:r>
            </w:hyperlink>
            <w:r w:rsidRPr="00F77A1D">
              <w:rPr>
                <w:rStyle w:val="s0"/>
              </w:rPr>
              <w:t xml:space="preserve">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w:t>
            </w:r>
            <w:r w:rsidRPr="00F77A1D">
              <w:rPr>
                <w:rStyle w:val="s0"/>
              </w:rPr>
              <w:lastRenderedPageBreak/>
              <w:t>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1176EB" w:rsidRPr="00F77A1D" w:rsidRDefault="001176EB" w:rsidP="001176EB">
            <w:pPr>
              <w:ind w:firstLine="426"/>
              <w:jc w:val="both"/>
              <w:rPr>
                <w:rFonts w:ascii="Times New Roman" w:hAnsi="Times New Roman" w:cs="Times New Roman"/>
                <w:b/>
                <w:sz w:val="24"/>
                <w:szCs w:val="24"/>
              </w:rPr>
            </w:pPr>
            <w:r w:rsidRPr="00F77A1D">
              <w:rPr>
                <w:rFonts w:ascii="Times New Roman" w:hAnsi="Times New Roman" w:cs="Times New Roman"/>
                <w:sz w:val="24"/>
                <w:szCs w:val="24"/>
              </w:rPr>
              <w:t xml:space="preserve">1) депозитов, включая </w:t>
            </w:r>
            <w:r w:rsidRPr="00F77A1D">
              <w:rPr>
                <w:rFonts w:ascii="Times New Roman" w:hAnsi="Times New Roman" w:cs="Times New Roman"/>
                <w:sz w:val="24"/>
                <w:szCs w:val="24"/>
              </w:rPr>
              <w:lastRenderedPageBreak/>
              <w:t xml:space="preserve">остатки на корреспондентских счетах, размещенных в других банках, а также вознаграждений по таким депозитам, </w:t>
            </w:r>
            <w:r w:rsidRPr="00F77A1D">
              <w:rPr>
                <w:rFonts w:ascii="Times New Roman" w:hAnsi="Times New Roman" w:cs="Times New Roman"/>
                <w:b/>
                <w:sz w:val="24"/>
                <w:szCs w:val="24"/>
              </w:rPr>
              <w:t>начисленных после 31 декабря 2012 года;</w:t>
            </w:r>
          </w:p>
          <w:p w:rsidR="001176EB" w:rsidRPr="00F77A1D" w:rsidRDefault="001176EB" w:rsidP="001176EB">
            <w:pPr>
              <w:ind w:firstLine="426"/>
              <w:jc w:val="both"/>
              <w:rPr>
                <w:rFonts w:ascii="Times New Roman" w:hAnsi="Times New Roman" w:cs="Times New Roman"/>
                <w:b/>
                <w:sz w:val="24"/>
                <w:szCs w:val="24"/>
              </w:rPr>
            </w:pPr>
            <w:r w:rsidRPr="00F77A1D">
              <w:rPr>
                <w:rFonts w:ascii="Times New Roman" w:hAnsi="Times New Roman" w:cs="Times New Roman"/>
                <w:sz w:val="24"/>
                <w:szCs w:val="24"/>
              </w:rPr>
              <w:t xml:space="preserve">2) кредитов (за исключением финансового лизинга), предоставленных другим банкам и клиентам, а также вознаграждений по таким кредитам, </w:t>
            </w:r>
            <w:r w:rsidRPr="00F77A1D">
              <w:rPr>
                <w:rFonts w:ascii="Times New Roman" w:hAnsi="Times New Roman" w:cs="Times New Roman"/>
                <w:b/>
                <w:sz w:val="24"/>
                <w:szCs w:val="24"/>
              </w:rPr>
              <w:t>начисленных после 31 декабря 2012 года;</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3) дебиторской задолженности по документарным расчетам и гарантиям;</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4) условных обязательств по непокрытым аккредитивам, выпущенным или подтвержденным гарантиям.</w:t>
            </w:r>
          </w:p>
          <w:p w:rsidR="001176EB" w:rsidRPr="00F77A1D" w:rsidRDefault="001176EB" w:rsidP="001176EB">
            <w:pPr>
              <w:ind w:left="175" w:firstLine="225"/>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w:t>
            </w:r>
          </w:p>
          <w:p w:rsidR="001176EB" w:rsidRPr="00F77A1D" w:rsidRDefault="001176EB" w:rsidP="001176EB">
            <w:pPr>
              <w:jc w:val="both"/>
              <w:rPr>
                <w:rFonts w:ascii="Times New Roman" w:hAnsi="Times New Roman" w:cs="Times New Roman"/>
                <w:b/>
                <w:sz w:val="24"/>
                <w:szCs w:val="24"/>
              </w:rPr>
            </w:pPr>
          </w:p>
        </w:tc>
        <w:tc>
          <w:tcPr>
            <w:tcW w:w="1143" w:type="pct"/>
          </w:tcPr>
          <w:p w:rsidR="001176EB" w:rsidRPr="00F77A1D" w:rsidRDefault="001176EB" w:rsidP="001176EB">
            <w:pPr>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lastRenderedPageBreak/>
              <w:t>Статья 250. Вычет по отчислениям в резервные фонды</w:t>
            </w:r>
          </w:p>
          <w:p w:rsidR="001176EB" w:rsidRPr="00F77A1D" w:rsidRDefault="001176EB" w:rsidP="001176EB">
            <w:pPr>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Вычет по отчислениям в резервные фонды</w:t>
            </w:r>
          </w:p>
          <w:p w:rsidR="001176EB" w:rsidRPr="00F77A1D" w:rsidRDefault="001176EB" w:rsidP="001176EB">
            <w:pPr>
              <w:ind w:firstLine="397"/>
              <w:jc w:val="both"/>
              <w:rPr>
                <w:rFonts w:ascii="Times New Roman" w:hAnsi="Times New Roman" w:cs="Times New Roman"/>
                <w:sz w:val="24"/>
                <w:szCs w:val="24"/>
              </w:rPr>
            </w:pPr>
            <w:r w:rsidRPr="00F77A1D">
              <w:rPr>
                <w:rStyle w:val="s0"/>
              </w:rPr>
              <w:t xml:space="preserve">1. Если иное не установлено </w:t>
            </w:r>
            <w:hyperlink r:id="rId11" w:history="1">
              <w:r w:rsidRPr="00F77A1D">
                <w:rPr>
                  <w:rStyle w:val="aa"/>
                </w:rPr>
                <w:t>пунктом 3 статьи 232</w:t>
              </w:r>
            </w:hyperlink>
            <w:r w:rsidRPr="00F77A1D">
              <w:rPr>
                <w:rStyle w:val="s0"/>
              </w:rPr>
              <w:t xml:space="preserve">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w:t>
            </w:r>
            <w:r w:rsidRPr="00F77A1D">
              <w:rPr>
                <w:rStyle w:val="s0"/>
              </w:rPr>
              <w:lastRenderedPageBreak/>
              <w:t>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 xml:space="preserve">1) депозитов, включая остатки на корреспондентских </w:t>
            </w:r>
            <w:r w:rsidRPr="00F77A1D">
              <w:rPr>
                <w:rFonts w:ascii="Times New Roman" w:hAnsi="Times New Roman" w:cs="Times New Roman"/>
                <w:sz w:val="24"/>
                <w:szCs w:val="24"/>
              </w:rPr>
              <w:lastRenderedPageBreak/>
              <w:t>счетах, размещенных в других банках, а также вознаграждений по таким депозитам;</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2) кредитов (за исключением финансового лизинга), предоставленных другим банкам и клиентам, а также вознаграждений по таким кредитам;</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3) дебиторской задолженности по документарным расчетам и гарантиям;</w:t>
            </w:r>
          </w:p>
          <w:p w:rsidR="001176EB" w:rsidRPr="00F77A1D" w:rsidRDefault="001176EB" w:rsidP="001176EB">
            <w:pPr>
              <w:ind w:firstLine="426"/>
              <w:jc w:val="both"/>
              <w:rPr>
                <w:rFonts w:ascii="Times New Roman" w:hAnsi="Times New Roman" w:cs="Times New Roman"/>
                <w:sz w:val="24"/>
                <w:szCs w:val="24"/>
              </w:rPr>
            </w:pPr>
            <w:r w:rsidRPr="00F77A1D">
              <w:rPr>
                <w:rFonts w:ascii="Times New Roman" w:hAnsi="Times New Roman" w:cs="Times New Roman"/>
                <w:sz w:val="24"/>
                <w:szCs w:val="24"/>
              </w:rPr>
              <w:t>4) условных обязательств по непокрытым аккредитивам, выпущенным или подтвержденным гарантиям.</w:t>
            </w:r>
          </w:p>
          <w:p w:rsidR="001176EB" w:rsidRPr="00F77A1D" w:rsidRDefault="001176EB" w:rsidP="001176EB">
            <w:pPr>
              <w:ind w:left="175" w:firstLine="225"/>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w:t>
            </w:r>
          </w:p>
          <w:p w:rsidR="001176EB" w:rsidRPr="00F77A1D" w:rsidRDefault="001176EB" w:rsidP="001176EB">
            <w:pPr>
              <w:jc w:val="both"/>
              <w:rPr>
                <w:rFonts w:ascii="Times New Roman" w:hAnsi="Times New Roman" w:cs="Times New Roman"/>
                <w:b/>
                <w:sz w:val="24"/>
                <w:szCs w:val="24"/>
              </w:rPr>
            </w:pPr>
          </w:p>
        </w:tc>
        <w:tc>
          <w:tcPr>
            <w:tcW w:w="1458" w:type="pct"/>
          </w:tcPr>
          <w:p w:rsidR="001176EB" w:rsidRPr="00F77A1D" w:rsidRDefault="001176EB" w:rsidP="001176EB">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lastRenderedPageBreak/>
              <w:t>Предлагаем исключить вознаграждения, начисленные до 01.01.2013 года.</w:t>
            </w:r>
          </w:p>
          <w:p w:rsidR="001176EB" w:rsidRPr="00F77A1D" w:rsidRDefault="001176EB" w:rsidP="001176EB">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Данная норма вводилась, как временная в период перехода с порядка отнесения на вычеты провизий по КСБУ на МСФО.</w:t>
            </w:r>
          </w:p>
          <w:p w:rsidR="001176EB" w:rsidRPr="00F77A1D" w:rsidRDefault="001176EB" w:rsidP="001176EB">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Когда дельта не была обложена КПН.</w:t>
            </w:r>
          </w:p>
          <w:p w:rsidR="001176EB" w:rsidRPr="00F77A1D" w:rsidRDefault="001176EB" w:rsidP="001176EB">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01.01.2018 года все банки включили в состав СГД динамические резервы и перешли на порядок формирования провизий по МСФО 9.</w:t>
            </w:r>
          </w:p>
          <w:p w:rsidR="001176EB" w:rsidRPr="00F77A1D" w:rsidRDefault="001176EB" w:rsidP="001176EB">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Таким образом, данная норма уже не актуальна.</w:t>
            </w:r>
          </w:p>
          <w:p w:rsidR="001176EB" w:rsidRPr="00F77A1D" w:rsidRDefault="001176EB" w:rsidP="001176EB">
            <w:pPr>
              <w:ind w:firstLine="709"/>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 xml:space="preserve"> </w:t>
            </w:r>
          </w:p>
          <w:p w:rsidR="001176EB" w:rsidRPr="00F77A1D" w:rsidRDefault="001176EB" w:rsidP="001176EB">
            <w:pPr>
              <w:ind w:firstLine="709"/>
              <w:jc w:val="both"/>
              <w:rPr>
                <w:rFonts w:ascii="Times New Roman" w:hAnsi="Times New Roman" w:cs="Times New Roman"/>
                <w:color w:val="000000"/>
                <w:sz w:val="24"/>
                <w:szCs w:val="24"/>
                <w:lang w:eastAsia="cs-CZ"/>
              </w:rPr>
            </w:pPr>
          </w:p>
          <w:p w:rsidR="001176EB" w:rsidRPr="00F77A1D" w:rsidRDefault="001176EB" w:rsidP="001176EB">
            <w:pPr>
              <w:jc w:val="both"/>
              <w:rPr>
                <w:rFonts w:ascii="Times New Roman" w:hAnsi="Times New Roman" w:cs="Times New Roman"/>
                <w:sz w:val="24"/>
                <w:szCs w:val="24"/>
              </w:rPr>
            </w:pPr>
          </w:p>
        </w:tc>
        <w:tc>
          <w:tcPr>
            <w:tcW w:w="483" w:type="pct"/>
          </w:tcPr>
          <w:p w:rsidR="001176EB" w:rsidRPr="00D30F82" w:rsidRDefault="001176EB" w:rsidP="001176EB">
            <w:pPr>
              <w:ind w:firstLine="314"/>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lastRenderedPageBreak/>
              <w:t>АО «</w:t>
            </w:r>
            <w:r>
              <w:rPr>
                <w:rFonts w:ascii="Times New Roman" w:hAnsi="Times New Roman" w:cs="Times New Roman"/>
                <w:color w:val="000000"/>
                <w:sz w:val="24"/>
                <w:szCs w:val="24"/>
                <w:lang w:val="en-US" w:eastAsia="cs-CZ"/>
              </w:rPr>
              <w:t>Kaspi</w:t>
            </w:r>
            <w:r w:rsidRPr="00685E40">
              <w:rPr>
                <w:rFonts w:ascii="Times New Roman" w:hAnsi="Times New Roman" w:cs="Times New Roman"/>
                <w:color w:val="000000"/>
                <w:sz w:val="24"/>
                <w:szCs w:val="24"/>
                <w:lang w:eastAsia="cs-CZ"/>
              </w:rPr>
              <w:t xml:space="preserve"> </w:t>
            </w:r>
            <w:r>
              <w:rPr>
                <w:rFonts w:ascii="Times New Roman" w:hAnsi="Times New Roman" w:cs="Times New Roman"/>
                <w:color w:val="000000"/>
                <w:sz w:val="24"/>
                <w:szCs w:val="24"/>
                <w:lang w:val="en-US" w:eastAsia="cs-CZ"/>
              </w:rPr>
              <w:t>Bank</w:t>
            </w:r>
            <w:r>
              <w:rPr>
                <w:rFonts w:ascii="Times New Roman" w:hAnsi="Times New Roman" w:cs="Times New Roman"/>
                <w:color w:val="000000"/>
                <w:sz w:val="24"/>
                <w:szCs w:val="24"/>
                <w:lang w:eastAsia="cs-CZ"/>
              </w:rPr>
              <w:t>»</w:t>
            </w:r>
          </w:p>
          <w:p w:rsidR="001176EB" w:rsidRDefault="001176EB" w:rsidP="001176EB">
            <w:pPr>
              <w:rPr>
                <w:rFonts w:ascii="Times New Roman" w:hAnsi="Times New Roman" w:cs="Times New Roman"/>
              </w:rPr>
            </w:pP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Default="001176EB" w:rsidP="001176EB">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Пункт 1 статьи 257</w:t>
            </w:r>
          </w:p>
          <w:p w:rsidR="001176EB" w:rsidRDefault="001176EB" w:rsidP="001176EB">
            <w:pPr>
              <w:spacing w:after="0" w:line="240" w:lineRule="auto"/>
              <w:ind w:left="5" w:hanging="5"/>
              <w:jc w:val="both"/>
              <w:rPr>
                <w:rFonts w:ascii="Times New Roman" w:eastAsia="Times New Roman" w:hAnsi="Times New Roman" w:cs="Times New Roman"/>
                <w:bCs/>
                <w:color w:val="000000"/>
                <w:sz w:val="24"/>
                <w:szCs w:val="24"/>
                <w:lang w:val="kk-KZ" w:eastAsia="ru-RU"/>
              </w:rPr>
            </w:pPr>
          </w:p>
        </w:tc>
        <w:tc>
          <w:tcPr>
            <w:tcW w:w="1122" w:type="pct"/>
          </w:tcPr>
          <w:p w:rsidR="001176EB" w:rsidRPr="00231D9A" w:rsidRDefault="001176EB" w:rsidP="001176EB">
            <w:pPr>
              <w:spacing w:after="0" w:line="240" w:lineRule="auto"/>
              <w:ind w:left="1200" w:hanging="800"/>
              <w:jc w:val="both"/>
              <w:rPr>
                <w:rFonts w:ascii="Times New Roman" w:eastAsia="Times New Roman" w:hAnsi="Times New Roman" w:cs="Times New Roman"/>
                <w:b/>
                <w:color w:val="000000"/>
                <w:sz w:val="24"/>
                <w:szCs w:val="24"/>
                <w:lang w:eastAsia="ru-RU"/>
              </w:rPr>
            </w:pPr>
            <w:r w:rsidRPr="00231D9A">
              <w:rPr>
                <w:rFonts w:ascii="Times New Roman" w:eastAsia="Times New Roman" w:hAnsi="Times New Roman" w:cs="Times New Roman"/>
                <w:b/>
                <w:color w:val="000000"/>
                <w:sz w:val="24"/>
                <w:szCs w:val="24"/>
                <w:lang w:eastAsia="ru-RU"/>
              </w:rPr>
              <w:t xml:space="preserve">Статья 257. Вычет расходов по начисленным </w:t>
            </w:r>
            <w:r w:rsidRPr="00231D9A">
              <w:rPr>
                <w:rFonts w:ascii="Times New Roman" w:eastAsia="Times New Roman" w:hAnsi="Times New Roman" w:cs="Times New Roman"/>
                <w:b/>
                <w:color w:val="000000"/>
                <w:sz w:val="24"/>
                <w:szCs w:val="24"/>
                <w:lang w:eastAsia="ru-RU"/>
              </w:rPr>
              <w:lastRenderedPageBreak/>
              <w:t>доходам работников и иным выплатам физическим лицам</w:t>
            </w:r>
          </w:p>
          <w:p w:rsidR="001176EB" w:rsidRPr="00231D9A" w:rsidRDefault="001176EB" w:rsidP="001176EB">
            <w:pPr>
              <w:spacing w:after="0" w:line="240" w:lineRule="auto"/>
              <w:ind w:firstLine="426"/>
              <w:jc w:val="both"/>
              <w:rPr>
                <w:rFonts w:ascii="Times New Roman" w:eastAsia="Times New Roman" w:hAnsi="Times New Roman" w:cs="Times New Roman"/>
                <w:color w:val="000000"/>
                <w:sz w:val="24"/>
                <w:szCs w:val="24"/>
                <w:lang w:eastAsia="ru-RU"/>
              </w:rPr>
            </w:pPr>
            <w:bookmarkStart w:id="9" w:name="SUB2570100"/>
            <w:bookmarkEnd w:id="9"/>
            <w:r w:rsidRPr="00231D9A">
              <w:rPr>
                <w:rFonts w:ascii="Times New Roman" w:eastAsia="Times New Roman" w:hAnsi="Times New Roman" w:cs="Times New Roman"/>
                <w:color w:val="000000"/>
                <w:sz w:val="24"/>
                <w:szCs w:val="24"/>
                <w:lang w:eastAsia="ru-RU"/>
              </w:rPr>
              <w:t xml:space="preserve">1. Вычету подлежат расходы работодателя по доходам работника, подлежащим налогообложению, указанным в </w:t>
            </w:r>
            <w:bookmarkStart w:id="10" w:name="sub1006049148"/>
            <w:r w:rsidRPr="00231D9A">
              <w:rPr>
                <w:rFonts w:ascii="Times New Roman" w:eastAsia="Times New Roman" w:hAnsi="Times New Roman" w:cs="Times New Roman"/>
                <w:color w:val="000000"/>
                <w:sz w:val="24"/>
                <w:szCs w:val="24"/>
                <w:lang w:eastAsia="ru-RU"/>
              </w:rPr>
              <w:fldChar w:fldCharType="begin"/>
            </w:r>
            <w:r w:rsidRPr="00231D9A">
              <w:rPr>
                <w:rFonts w:ascii="Times New Roman" w:eastAsia="Times New Roman" w:hAnsi="Times New Roman" w:cs="Times New Roman"/>
                <w:color w:val="000000"/>
                <w:sz w:val="24"/>
                <w:szCs w:val="24"/>
                <w:lang w:eastAsia="ru-RU"/>
              </w:rPr>
              <w:instrText xml:space="preserve"> HYPERLINK "jl:36148637.3220000%20" </w:instrText>
            </w:r>
            <w:r w:rsidRPr="00231D9A">
              <w:rPr>
                <w:rFonts w:ascii="Times New Roman" w:eastAsia="Times New Roman" w:hAnsi="Times New Roman" w:cs="Times New Roman"/>
                <w:color w:val="000000"/>
                <w:sz w:val="24"/>
                <w:szCs w:val="24"/>
                <w:lang w:eastAsia="ru-RU"/>
              </w:rPr>
              <w:fldChar w:fldCharType="separate"/>
            </w:r>
            <w:r w:rsidRPr="00231D9A">
              <w:rPr>
                <w:rFonts w:ascii="Times New Roman" w:eastAsia="Times New Roman" w:hAnsi="Times New Roman" w:cs="Times New Roman"/>
                <w:color w:val="000000"/>
                <w:sz w:val="24"/>
                <w:szCs w:val="24"/>
                <w:lang w:eastAsia="ru-RU"/>
              </w:rPr>
              <w:t>пункте 1 статьи 322</w:t>
            </w:r>
            <w:r w:rsidRPr="00231D9A">
              <w:rPr>
                <w:rFonts w:ascii="Times New Roman" w:eastAsia="Times New Roman" w:hAnsi="Times New Roman" w:cs="Times New Roman"/>
                <w:color w:val="000000"/>
                <w:sz w:val="24"/>
                <w:szCs w:val="24"/>
                <w:lang w:eastAsia="ru-RU"/>
              </w:rPr>
              <w:fldChar w:fldCharType="end"/>
            </w:r>
            <w:bookmarkEnd w:id="10"/>
            <w:r w:rsidRPr="00231D9A">
              <w:rPr>
                <w:rFonts w:ascii="Times New Roman" w:eastAsia="Times New Roman" w:hAnsi="Times New Roman" w:cs="Times New Roman"/>
                <w:color w:val="000000"/>
                <w:sz w:val="24"/>
                <w:szCs w:val="24"/>
                <w:lang w:eastAsia="ru-RU"/>
              </w:rPr>
              <w:t xml:space="preserve"> настоящего Кодекса (в том числе расходы работодателя по доходам работника, указанным в </w:t>
            </w:r>
            <w:bookmarkStart w:id="11" w:name="sub1006066265"/>
            <w:r w:rsidRPr="00231D9A">
              <w:rPr>
                <w:rFonts w:ascii="Times New Roman" w:eastAsia="Times New Roman" w:hAnsi="Times New Roman" w:cs="Times New Roman"/>
                <w:color w:val="000000"/>
                <w:sz w:val="24"/>
                <w:szCs w:val="24"/>
                <w:lang w:eastAsia="ru-RU"/>
              </w:rPr>
              <w:fldChar w:fldCharType="begin"/>
            </w:r>
            <w:r w:rsidRPr="00231D9A">
              <w:rPr>
                <w:rFonts w:ascii="Times New Roman" w:eastAsia="Times New Roman" w:hAnsi="Times New Roman" w:cs="Times New Roman"/>
                <w:color w:val="000000"/>
                <w:sz w:val="24"/>
                <w:szCs w:val="24"/>
                <w:lang w:eastAsia="ru-RU"/>
              </w:rPr>
              <w:instrText xml:space="preserve"> HYPERLINK "jl:36148637.6440120.1006066265_0" \o "Кодекс Республики Казахстан от 25 декабря 2017 года № 120-VI \«О налогах и других обязательных платежах в бюджет (Налоговый кодекс)\»" </w:instrText>
            </w:r>
            <w:r w:rsidRPr="00231D9A">
              <w:rPr>
                <w:rFonts w:ascii="Times New Roman" w:eastAsia="Times New Roman" w:hAnsi="Times New Roman" w:cs="Times New Roman"/>
                <w:color w:val="000000"/>
                <w:sz w:val="24"/>
                <w:szCs w:val="24"/>
                <w:lang w:eastAsia="ru-RU"/>
              </w:rPr>
              <w:fldChar w:fldCharType="separate"/>
            </w:r>
            <w:r w:rsidRPr="00231D9A">
              <w:rPr>
                <w:rFonts w:ascii="Times New Roman" w:eastAsia="Times New Roman" w:hAnsi="Times New Roman" w:cs="Times New Roman"/>
                <w:color w:val="000000"/>
                <w:sz w:val="24"/>
                <w:szCs w:val="24"/>
                <w:lang w:eastAsia="ru-RU"/>
              </w:rPr>
              <w:t>подпунктах 20), 22), 23) и 24) пункта 1 статьи 644</w:t>
            </w:r>
            <w:r w:rsidRPr="00231D9A">
              <w:rPr>
                <w:rFonts w:ascii="Times New Roman" w:eastAsia="Times New Roman" w:hAnsi="Times New Roman" w:cs="Times New Roman"/>
                <w:color w:val="000000"/>
                <w:sz w:val="24"/>
                <w:szCs w:val="24"/>
                <w:lang w:eastAsia="ru-RU"/>
              </w:rPr>
              <w:fldChar w:fldCharType="end"/>
            </w:r>
            <w:bookmarkEnd w:id="11"/>
            <w:r w:rsidRPr="00231D9A">
              <w:rPr>
                <w:rFonts w:ascii="Times New Roman" w:eastAsia="Times New Roman" w:hAnsi="Times New Roman" w:cs="Times New Roman"/>
                <w:color w:val="000000"/>
                <w:sz w:val="24"/>
                <w:szCs w:val="24"/>
                <w:lang w:eastAsia="ru-RU"/>
              </w:rPr>
              <w:t xml:space="preserve"> настоящего Кодекса), за исключением:</w:t>
            </w:r>
          </w:p>
          <w:p w:rsidR="001176EB" w:rsidRDefault="001176EB" w:rsidP="001176EB">
            <w:pPr>
              <w:spacing w:after="0" w:line="240" w:lineRule="auto"/>
              <w:ind w:firstLine="426"/>
              <w:jc w:val="both"/>
              <w:rPr>
                <w:rFonts w:ascii="Times New Roman" w:eastAsia="Times New Roman" w:hAnsi="Times New Roman" w:cs="Times New Roman"/>
                <w:color w:val="000000"/>
                <w:sz w:val="24"/>
                <w:szCs w:val="24"/>
                <w:lang w:eastAsia="ru-RU"/>
              </w:rPr>
            </w:pPr>
            <w:bookmarkStart w:id="12" w:name="SUB2570101"/>
            <w:bookmarkEnd w:id="12"/>
            <w:r>
              <w:rPr>
                <w:rFonts w:ascii="Times New Roman" w:eastAsia="Times New Roman" w:hAnsi="Times New Roman" w:cs="Times New Roman"/>
                <w:color w:val="000000"/>
                <w:sz w:val="24"/>
                <w:szCs w:val="24"/>
                <w:lang w:eastAsia="ru-RU"/>
              </w:rPr>
              <w:t>«….»</w:t>
            </w:r>
          </w:p>
          <w:p w:rsidR="001176EB" w:rsidRPr="00086A8E" w:rsidRDefault="001176EB" w:rsidP="001176EB">
            <w:pPr>
              <w:spacing w:after="0" w:line="240" w:lineRule="auto"/>
              <w:ind w:firstLine="426"/>
              <w:jc w:val="both"/>
              <w:rPr>
                <w:rFonts w:ascii="Times New Roman" w:eastAsia="Times New Roman" w:hAnsi="Times New Roman" w:cs="Times New Roman"/>
                <w:b/>
                <w:color w:val="000000"/>
                <w:sz w:val="24"/>
                <w:szCs w:val="24"/>
                <w:lang w:eastAsia="ru-RU"/>
              </w:rPr>
            </w:pPr>
            <w:r w:rsidRPr="00231D9A">
              <w:rPr>
                <w:rFonts w:ascii="Times New Roman" w:eastAsia="Times New Roman" w:hAnsi="Times New Roman" w:cs="Times New Roman"/>
                <w:color w:val="000000"/>
                <w:sz w:val="24"/>
                <w:szCs w:val="24"/>
                <w:lang w:eastAsia="ru-RU"/>
              </w:rPr>
              <w:t xml:space="preserve">Вычету подлежит, в том числе, доход работника в виде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работника по специальности, </w:t>
            </w:r>
            <w:r w:rsidRPr="00231D9A">
              <w:rPr>
                <w:rFonts w:ascii="Times New Roman" w:eastAsia="Times New Roman" w:hAnsi="Times New Roman" w:cs="Times New Roman"/>
                <w:b/>
                <w:color w:val="000000"/>
                <w:sz w:val="24"/>
                <w:szCs w:val="24"/>
                <w:lang w:eastAsia="ru-RU"/>
              </w:rPr>
              <w:t>связанной с деятельностью работодателя</w:t>
            </w:r>
            <w:r w:rsidRPr="00231D9A">
              <w:rPr>
                <w:rFonts w:ascii="Times New Roman" w:eastAsia="Times New Roman" w:hAnsi="Times New Roman" w:cs="Times New Roman"/>
                <w:color w:val="000000"/>
                <w:sz w:val="24"/>
                <w:szCs w:val="24"/>
                <w:lang w:eastAsia="ru-RU"/>
              </w:rPr>
              <w:t>.</w:t>
            </w:r>
          </w:p>
        </w:tc>
        <w:tc>
          <w:tcPr>
            <w:tcW w:w="1143" w:type="pct"/>
          </w:tcPr>
          <w:p w:rsidR="001176EB" w:rsidRPr="00CE326A" w:rsidRDefault="001176EB" w:rsidP="001176EB">
            <w:pPr>
              <w:spacing w:after="0" w:line="240" w:lineRule="auto"/>
              <w:ind w:left="-79" w:firstLine="283"/>
              <w:jc w:val="both"/>
              <w:rPr>
                <w:rFonts w:ascii="Times New Roman" w:eastAsia="Times New Roman" w:hAnsi="Times New Roman" w:cs="Times New Roman"/>
                <w:color w:val="000000"/>
                <w:sz w:val="24"/>
                <w:szCs w:val="24"/>
                <w:lang w:eastAsia="ru-RU"/>
              </w:rPr>
            </w:pPr>
            <w:r w:rsidRPr="00CE326A">
              <w:rPr>
                <w:rFonts w:ascii="Times New Roman" w:eastAsia="Times New Roman" w:hAnsi="Times New Roman" w:cs="Times New Roman"/>
                <w:color w:val="000000"/>
                <w:sz w:val="24"/>
                <w:szCs w:val="24"/>
                <w:lang w:eastAsia="ru-RU"/>
              </w:rPr>
              <w:lastRenderedPageBreak/>
              <w:t>Последний абзац пункта 1 статьи 257 изложить в следующей редакции:</w:t>
            </w:r>
          </w:p>
          <w:p w:rsidR="001176EB" w:rsidRDefault="001176EB" w:rsidP="001176EB">
            <w:pPr>
              <w:spacing w:after="0" w:line="240" w:lineRule="auto"/>
              <w:ind w:left="-79" w:firstLine="283"/>
              <w:jc w:val="both"/>
              <w:rPr>
                <w:rFonts w:ascii="Times New Roman" w:eastAsia="Times New Roman" w:hAnsi="Times New Roman" w:cs="Times New Roman"/>
                <w:b/>
                <w:color w:val="000000"/>
                <w:sz w:val="24"/>
                <w:szCs w:val="24"/>
                <w:lang w:eastAsia="ru-RU"/>
              </w:rPr>
            </w:pPr>
          </w:p>
          <w:p w:rsidR="001176EB" w:rsidRPr="00086A8E" w:rsidRDefault="001176EB" w:rsidP="001176EB">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w:t>
            </w:r>
            <w:r w:rsidRPr="00231D9A">
              <w:rPr>
                <w:rFonts w:ascii="Times New Roman" w:eastAsia="Times New Roman" w:hAnsi="Times New Roman" w:cs="Times New Roman"/>
                <w:color w:val="000000"/>
                <w:sz w:val="24"/>
                <w:szCs w:val="24"/>
                <w:lang w:eastAsia="ru-RU"/>
              </w:rPr>
              <w:t>Вычету подлежит, в том числе, доход работника в виде расходов работодателя, направленных в соответствии с законодательством Ре</w:t>
            </w:r>
            <w:r>
              <w:rPr>
                <w:rFonts w:ascii="Times New Roman" w:eastAsia="Times New Roman" w:hAnsi="Times New Roman" w:cs="Times New Roman"/>
                <w:color w:val="000000"/>
                <w:sz w:val="24"/>
                <w:szCs w:val="24"/>
                <w:lang w:eastAsia="ru-RU"/>
              </w:rPr>
              <w:t xml:space="preserve">спублики Казахстан </w:t>
            </w:r>
            <w:r w:rsidRPr="004D5FDA">
              <w:rPr>
                <w:rFonts w:ascii="Times New Roman" w:eastAsia="Times New Roman" w:hAnsi="Times New Roman" w:cs="Times New Roman"/>
                <w:b/>
                <w:color w:val="000000"/>
                <w:sz w:val="24"/>
                <w:szCs w:val="24"/>
                <w:lang w:eastAsia="ru-RU"/>
              </w:rPr>
              <w:t xml:space="preserve">на обучение работника по специальности,  необходимой для осуществления деятельности работодателя, а также на повышение квалификации </w:t>
            </w:r>
            <w:r>
              <w:rPr>
                <w:rFonts w:ascii="Times New Roman" w:eastAsia="Times New Roman" w:hAnsi="Times New Roman" w:cs="Times New Roman"/>
                <w:b/>
                <w:color w:val="000000"/>
                <w:sz w:val="24"/>
                <w:szCs w:val="24"/>
                <w:lang w:eastAsia="ru-RU"/>
              </w:rPr>
              <w:t>и (</w:t>
            </w:r>
            <w:r w:rsidRPr="004D5FDA">
              <w:rPr>
                <w:rFonts w:ascii="Times New Roman" w:eastAsia="Times New Roman" w:hAnsi="Times New Roman" w:cs="Times New Roman"/>
                <w:b/>
                <w:color w:val="000000"/>
                <w:sz w:val="24"/>
                <w:szCs w:val="24"/>
                <w:lang w:eastAsia="ru-RU"/>
              </w:rPr>
              <w:t>или</w:t>
            </w:r>
            <w:r>
              <w:rPr>
                <w:rFonts w:ascii="Times New Roman" w:eastAsia="Times New Roman" w:hAnsi="Times New Roman" w:cs="Times New Roman"/>
                <w:b/>
                <w:color w:val="000000"/>
                <w:sz w:val="24"/>
                <w:szCs w:val="24"/>
                <w:lang w:eastAsia="ru-RU"/>
              </w:rPr>
              <w:t>)</w:t>
            </w:r>
            <w:r w:rsidRPr="004D5FDA">
              <w:rPr>
                <w:rFonts w:ascii="Times New Roman" w:eastAsia="Times New Roman" w:hAnsi="Times New Roman" w:cs="Times New Roman"/>
                <w:b/>
                <w:color w:val="000000"/>
                <w:sz w:val="24"/>
                <w:szCs w:val="24"/>
                <w:lang w:eastAsia="ru-RU"/>
              </w:rPr>
              <w:t xml:space="preserve"> переподготовку работника. </w:t>
            </w:r>
          </w:p>
        </w:tc>
        <w:tc>
          <w:tcPr>
            <w:tcW w:w="1458" w:type="pct"/>
          </w:tcPr>
          <w:p w:rsidR="001176EB" w:rsidRPr="000662C6" w:rsidRDefault="001176EB" w:rsidP="001176EB">
            <w:pPr>
              <w:spacing w:after="0" w:line="240" w:lineRule="auto"/>
              <w:ind w:firstLine="289"/>
              <w:jc w:val="both"/>
              <w:rPr>
                <w:rFonts w:ascii="Times New Roman" w:hAnsi="Times New Roman" w:cs="Times New Roman"/>
                <w:sz w:val="20"/>
                <w:szCs w:val="20"/>
              </w:rPr>
            </w:pPr>
            <w:r w:rsidRPr="000662C6">
              <w:rPr>
                <w:rFonts w:ascii="Times New Roman" w:hAnsi="Times New Roman" w:cs="Times New Roman"/>
                <w:sz w:val="20"/>
                <w:szCs w:val="20"/>
              </w:rPr>
              <w:lastRenderedPageBreak/>
              <w:t xml:space="preserve">В целях устранения двоякого толкования. </w:t>
            </w:r>
          </w:p>
          <w:p w:rsidR="001176EB" w:rsidRPr="000662C6" w:rsidRDefault="001176EB" w:rsidP="001176EB">
            <w:pPr>
              <w:spacing w:after="0" w:line="240" w:lineRule="auto"/>
              <w:ind w:firstLine="289"/>
              <w:jc w:val="both"/>
              <w:rPr>
                <w:rFonts w:ascii="Times New Roman" w:hAnsi="Times New Roman" w:cs="Times New Roman"/>
                <w:sz w:val="20"/>
                <w:szCs w:val="20"/>
              </w:rPr>
            </w:pPr>
            <w:r w:rsidRPr="000662C6">
              <w:rPr>
                <w:rFonts w:ascii="Times New Roman" w:hAnsi="Times New Roman" w:cs="Times New Roman"/>
                <w:sz w:val="20"/>
                <w:szCs w:val="20"/>
              </w:rPr>
              <w:t xml:space="preserve">Не понятно что понимается под «специальностью, связанной с деятельностью </w:t>
            </w:r>
            <w:r w:rsidRPr="000662C6">
              <w:rPr>
                <w:rFonts w:ascii="Times New Roman" w:hAnsi="Times New Roman" w:cs="Times New Roman"/>
                <w:sz w:val="20"/>
                <w:szCs w:val="20"/>
              </w:rPr>
              <w:lastRenderedPageBreak/>
              <w:t>работодателя». Например, работодатель является производителем металла.</w:t>
            </w:r>
          </w:p>
          <w:p w:rsidR="001176EB" w:rsidRPr="000662C6" w:rsidRDefault="001176EB" w:rsidP="001176EB">
            <w:pPr>
              <w:spacing w:after="0" w:line="240" w:lineRule="auto"/>
              <w:ind w:firstLine="289"/>
              <w:jc w:val="both"/>
              <w:rPr>
                <w:rFonts w:ascii="Times New Roman" w:hAnsi="Times New Roman" w:cs="Times New Roman"/>
                <w:sz w:val="20"/>
                <w:szCs w:val="20"/>
              </w:rPr>
            </w:pPr>
            <w:r w:rsidRPr="000662C6">
              <w:rPr>
                <w:rFonts w:ascii="Times New Roman" w:hAnsi="Times New Roman" w:cs="Times New Roman"/>
                <w:sz w:val="20"/>
                <w:szCs w:val="20"/>
              </w:rPr>
              <w:t xml:space="preserve">Данная статья применима только в отношении специальностей, задействованных в производстве металла? Или допустимо ли в этом случае обучение работников юридических, финансовых, </w:t>
            </w:r>
            <w:r w:rsidRPr="000662C6">
              <w:rPr>
                <w:rFonts w:ascii="Times New Roman" w:hAnsi="Times New Roman" w:cs="Times New Roman"/>
                <w:sz w:val="20"/>
                <w:szCs w:val="20"/>
                <w:lang w:val="en-US"/>
              </w:rPr>
              <w:t>IT</w:t>
            </w:r>
            <w:r w:rsidRPr="000662C6">
              <w:rPr>
                <w:rFonts w:ascii="Times New Roman" w:hAnsi="Times New Roman" w:cs="Times New Roman"/>
                <w:sz w:val="20"/>
                <w:szCs w:val="20"/>
              </w:rPr>
              <w:t xml:space="preserve"> служб, и т.д.</w:t>
            </w:r>
          </w:p>
          <w:p w:rsidR="001176EB" w:rsidRPr="000662C6" w:rsidRDefault="001176EB" w:rsidP="001176EB">
            <w:pPr>
              <w:spacing w:after="0" w:line="240" w:lineRule="auto"/>
              <w:ind w:firstLine="289"/>
              <w:jc w:val="both"/>
              <w:rPr>
                <w:rFonts w:ascii="Times New Roman" w:hAnsi="Times New Roman" w:cs="Times New Roman"/>
                <w:sz w:val="20"/>
                <w:szCs w:val="20"/>
              </w:rPr>
            </w:pPr>
            <w:r w:rsidRPr="000662C6">
              <w:rPr>
                <w:rFonts w:ascii="Times New Roman" w:hAnsi="Times New Roman" w:cs="Times New Roman"/>
                <w:sz w:val="20"/>
                <w:szCs w:val="20"/>
              </w:rPr>
              <w:t>Кроме того, переподготовка работника зачастую может осуществляться по специальности, пока еще отсутствующей у работодателя.</w:t>
            </w:r>
          </w:p>
        </w:tc>
        <w:tc>
          <w:tcPr>
            <w:tcW w:w="483" w:type="pct"/>
          </w:tcPr>
          <w:p w:rsidR="001176EB" w:rsidRDefault="001176EB" w:rsidP="001176EB">
            <w:pPr>
              <w:rPr>
                <w:rFonts w:ascii="Times New Roman" w:hAnsi="Times New Roman" w:cs="Times New Roman"/>
              </w:rPr>
            </w:pPr>
            <w:r>
              <w:rPr>
                <w:rFonts w:ascii="Times New Roman" w:hAnsi="Times New Roman" w:cs="Times New Roman"/>
              </w:rPr>
              <w:lastRenderedPageBreak/>
              <w:t>Евразийская группа</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Default="001176EB" w:rsidP="001176EB">
            <w:pPr>
              <w:jc w:val="right"/>
              <w:rPr>
                <w:rFonts w:ascii="Times New Roman" w:hAnsi="Times New Roman" w:cs="Times New Roman"/>
                <w:sz w:val="20"/>
                <w:szCs w:val="20"/>
              </w:rPr>
            </w:pPr>
            <w:r>
              <w:rPr>
                <w:rFonts w:ascii="Times New Roman" w:hAnsi="Times New Roman" w:cs="Times New Roman"/>
                <w:sz w:val="20"/>
                <w:szCs w:val="20"/>
              </w:rPr>
              <w:t xml:space="preserve">Пункт 6 статьи 272 </w:t>
            </w:r>
          </w:p>
          <w:p w:rsidR="001176EB" w:rsidRPr="00E759B0" w:rsidRDefault="001176EB" w:rsidP="001176EB">
            <w:pPr>
              <w:jc w:val="right"/>
              <w:rPr>
                <w:rFonts w:ascii="Times New Roman" w:hAnsi="Times New Roman" w:cs="Times New Roman"/>
                <w:sz w:val="20"/>
                <w:szCs w:val="20"/>
              </w:rPr>
            </w:pPr>
            <w:r>
              <w:rPr>
                <w:rFonts w:ascii="Times New Roman" w:hAnsi="Times New Roman" w:cs="Times New Roman"/>
                <w:sz w:val="20"/>
                <w:szCs w:val="20"/>
              </w:rPr>
              <w:t>(отсутствует)</w:t>
            </w:r>
          </w:p>
        </w:tc>
        <w:tc>
          <w:tcPr>
            <w:tcW w:w="1122" w:type="pct"/>
          </w:tcPr>
          <w:p w:rsidR="001176EB" w:rsidRDefault="001176EB" w:rsidP="001176EB">
            <w:pPr>
              <w:jc w:val="both"/>
              <w:rPr>
                <w:rFonts w:ascii="Times New Roman" w:hAnsi="Times New Roman" w:cs="Times New Roman"/>
                <w:b/>
                <w:sz w:val="20"/>
                <w:szCs w:val="20"/>
              </w:rPr>
            </w:pPr>
            <w:r>
              <w:rPr>
                <w:rFonts w:ascii="Times New Roman" w:hAnsi="Times New Roman" w:cs="Times New Roman"/>
                <w:b/>
                <w:sz w:val="20"/>
                <w:szCs w:val="20"/>
              </w:rPr>
              <w:t>Статья 272. Вычет последующих расходов</w:t>
            </w:r>
          </w:p>
          <w:p w:rsidR="001176EB" w:rsidRDefault="001176EB" w:rsidP="001176EB">
            <w:pPr>
              <w:jc w:val="both"/>
              <w:rPr>
                <w:rFonts w:ascii="Times New Roman" w:hAnsi="Times New Roman" w:cs="Times New Roman"/>
                <w:sz w:val="20"/>
                <w:szCs w:val="20"/>
              </w:rPr>
            </w:pPr>
            <w:r>
              <w:rPr>
                <w:rFonts w:ascii="Times New Roman" w:hAnsi="Times New Roman" w:cs="Times New Roman"/>
                <w:sz w:val="20"/>
                <w:szCs w:val="20"/>
              </w:rPr>
              <w:t xml:space="preserve">2. Если иное не предусмотрено пунктами 3 и 4 настоящей статьи, сумма последующих расходов, подлежащая отнесению в бухгалтерском учете на увеличение </w:t>
            </w:r>
            <w:r>
              <w:rPr>
                <w:rFonts w:ascii="Times New Roman" w:hAnsi="Times New Roman" w:cs="Times New Roman"/>
                <w:sz w:val="20"/>
                <w:szCs w:val="20"/>
              </w:rPr>
              <w:lastRenderedPageBreak/>
              <w:t>балансовой стоимости активов, относимых к фиксированным активам, активам, указанным в подпункте 14) пункта 2 статьи 266 настоящего Кодекса, а также последующих расходов, указанных в пункте 5 статьи 276 настоящего Кодекса:</w:t>
            </w:r>
          </w:p>
          <w:p w:rsidR="001176EB" w:rsidRDefault="001176EB" w:rsidP="001176EB">
            <w:pPr>
              <w:jc w:val="both"/>
              <w:rPr>
                <w:rFonts w:ascii="Times New Roman" w:hAnsi="Times New Roman" w:cs="Times New Roman"/>
                <w:sz w:val="20"/>
                <w:szCs w:val="20"/>
              </w:rPr>
            </w:pPr>
            <w:r>
              <w:rPr>
                <w:rFonts w:ascii="Times New Roman" w:hAnsi="Times New Roman" w:cs="Times New Roman"/>
                <w:sz w:val="20"/>
                <w:szCs w:val="20"/>
              </w:rPr>
              <w:t>1) увеличивает соответствующий виду актива стоимостный баланс группы (подгруппы);</w:t>
            </w:r>
          </w:p>
          <w:p w:rsidR="001176EB" w:rsidRDefault="001176EB" w:rsidP="001176EB">
            <w:pPr>
              <w:jc w:val="both"/>
              <w:rPr>
                <w:rFonts w:ascii="Times New Roman" w:hAnsi="Times New Roman" w:cs="Times New Roman"/>
                <w:sz w:val="20"/>
                <w:szCs w:val="20"/>
              </w:rPr>
            </w:pPr>
            <w:r>
              <w:rPr>
                <w:rFonts w:ascii="Times New Roman" w:hAnsi="Times New Roman" w:cs="Times New Roman"/>
                <w:sz w:val="20"/>
                <w:szCs w:val="20"/>
              </w:rPr>
              <w:t>2) при отсутствии соответствующего виду актива стоимостного баланса группы (подгруппы) формирует соответствующий виду актива стоимостный баланс группы (подгруппы) на конец текущего налогового периода.</w:t>
            </w:r>
          </w:p>
          <w:p w:rsidR="001176EB" w:rsidRDefault="001176EB" w:rsidP="001176EB">
            <w:pPr>
              <w:jc w:val="both"/>
              <w:rPr>
                <w:rFonts w:ascii="Times New Roman" w:hAnsi="Times New Roman" w:cs="Times New Roman"/>
                <w:sz w:val="20"/>
                <w:szCs w:val="20"/>
              </w:rPr>
            </w:pPr>
            <w:r>
              <w:rPr>
                <w:rFonts w:ascii="Times New Roman" w:hAnsi="Times New Roman" w:cs="Times New Roman"/>
                <w:sz w:val="20"/>
                <w:szCs w:val="20"/>
              </w:rPr>
              <w:t>Последующие расходы, предусмотренные настоящим пунктом, признаются в целях налогообложения в том налоговом периоде, в котором они отнесены на увеличение балансовой стоимости активов в бухгалтерском учете, за исключением случая, предусмотренного пунктом 13 статьи 268 настоящего Кодекса.</w:t>
            </w:r>
          </w:p>
          <w:p w:rsidR="001176EB" w:rsidRDefault="001176EB" w:rsidP="001176EB">
            <w:pPr>
              <w:jc w:val="both"/>
              <w:rPr>
                <w:rFonts w:ascii="Times New Roman" w:hAnsi="Times New Roman" w:cs="Times New Roman"/>
                <w:b/>
                <w:sz w:val="28"/>
                <w:szCs w:val="28"/>
              </w:rPr>
            </w:pPr>
            <w:r>
              <w:rPr>
                <w:rFonts w:ascii="Times New Roman" w:hAnsi="Times New Roman" w:cs="Times New Roman"/>
                <w:b/>
                <w:sz w:val="20"/>
                <w:szCs w:val="20"/>
              </w:rPr>
              <w:t xml:space="preserve">Сумма последующих расходов, понесенных в отношении имущества, полученного по договору имущественного найма (аренды), кроме договора лизинга, и признанных в бухгалтерском учете в </w:t>
            </w:r>
            <w:r>
              <w:rPr>
                <w:rFonts w:ascii="Times New Roman" w:hAnsi="Times New Roman" w:cs="Times New Roman"/>
                <w:b/>
                <w:sz w:val="20"/>
                <w:szCs w:val="20"/>
              </w:rPr>
              <w:lastRenderedPageBreak/>
              <w:t>качестве долгосрочного актива, учитывается в соответствии с подпунктом 5) пункта 1 статьи 266 настоящего Кодекса в качестве фиксированного актива.</w:t>
            </w:r>
          </w:p>
        </w:tc>
        <w:tc>
          <w:tcPr>
            <w:tcW w:w="1143" w:type="pct"/>
          </w:tcPr>
          <w:p w:rsidR="001176EB" w:rsidRDefault="001176EB" w:rsidP="001176EB">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Статья 272 пункт 6: </w:t>
            </w:r>
          </w:p>
          <w:p w:rsidR="001176EB" w:rsidRDefault="001176EB" w:rsidP="001176EB">
            <w:pPr>
              <w:jc w:val="both"/>
              <w:rPr>
                <w:rFonts w:ascii="Times New Roman" w:hAnsi="Times New Roman" w:cs="Times New Roman"/>
                <w:sz w:val="20"/>
                <w:szCs w:val="20"/>
              </w:rPr>
            </w:pPr>
            <w:r>
              <w:rPr>
                <w:rFonts w:ascii="Times New Roman" w:hAnsi="Times New Roman" w:cs="Times New Roman"/>
                <w:sz w:val="20"/>
                <w:szCs w:val="20"/>
              </w:rPr>
              <w:t xml:space="preserve">6. Налогоплательщики, относившие до 1 января 2018 года на вычеты суммы расходов по амортизации капитальных затрат по арендуемым объектам в течение срока действия заключенного договора аренды, вправе отнести на </w:t>
            </w:r>
            <w:r>
              <w:rPr>
                <w:rFonts w:ascii="Times New Roman" w:hAnsi="Times New Roman" w:cs="Times New Roman"/>
                <w:sz w:val="20"/>
                <w:szCs w:val="20"/>
              </w:rPr>
              <w:lastRenderedPageBreak/>
              <w:t xml:space="preserve">вычеты сумму несамортизированного остатка капитальных затрат по состоянию на 31 декабря 2017 года, возникшего в результате перехода на новый порядок налогообложения в соответствии с </w:t>
            </w:r>
            <w:hyperlink r:id="rId12" w:tooltip="Кодекс Республики Казахстан от 25 декабря 2017 года № 120-VI " w:history="1">
              <w:r>
                <w:rPr>
                  <w:rStyle w:val="aa"/>
                  <w:sz w:val="20"/>
                  <w:szCs w:val="20"/>
                </w:rPr>
                <w:t>частью третьей пункта 2 статьи 272</w:t>
              </w:r>
            </w:hyperlink>
            <w:r>
              <w:rPr>
                <w:rFonts w:ascii="Times New Roman" w:hAnsi="Times New Roman" w:cs="Times New Roman"/>
                <w:sz w:val="20"/>
                <w:szCs w:val="20"/>
              </w:rPr>
              <w:t xml:space="preserve"> Налогового кодекса.</w:t>
            </w:r>
          </w:p>
          <w:p w:rsidR="001176EB" w:rsidRDefault="001176EB" w:rsidP="001176EB">
            <w:pPr>
              <w:jc w:val="both"/>
              <w:rPr>
                <w:rFonts w:ascii="Times New Roman" w:hAnsi="Times New Roman" w:cs="Times New Roman"/>
                <w:sz w:val="20"/>
                <w:szCs w:val="20"/>
              </w:rPr>
            </w:pPr>
          </w:p>
          <w:p w:rsidR="001176EB" w:rsidRDefault="001176EB" w:rsidP="001176EB">
            <w:pPr>
              <w:jc w:val="both"/>
              <w:rPr>
                <w:rFonts w:ascii="Times New Roman" w:hAnsi="Times New Roman" w:cs="Times New Roman"/>
                <w:sz w:val="20"/>
                <w:szCs w:val="20"/>
              </w:rPr>
            </w:pPr>
          </w:p>
          <w:p w:rsidR="001176EB" w:rsidRDefault="001176EB" w:rsidP="001176EB">
            <w:pPr>
              <w:jc w:val="both"/>
              <w:rPr>
                <w:rFonts w:ascii="Times New Roman" w:hAnsi="Times New Roman" w:cs="Times New Roman"/>
                <w:sz w:val="20"/>
                <w:szCs w:val="20"/>
              </w:rPr>
            </w:pPr>
          </w:p>
        </w:tc>
        <w:tc>
          <w:tcPr>
            <w:tcW w:w="1458" w:type="pct"/>
          </w:tcPr>
          <w:p w:rsidR="001176EB" w:rsidRDefault="001176EB" w:rsidP="001176EB">
            <w:pPr>
              <w:jc w:val="both"/>
              <w:rPr>
                <w:rFonts w:ascii="Times New Roman" w:hAnsi="Times New Roman" w:cs="Times New Roman"/>
                <w:sz w:val="20"/>
                <w:szCs w:val="20"/>
              </w:rPr>
            </w:pPr>
            <w:r>
              <w:rPr>
                <w:rFonts w:ascii="Times New Roman" w:hAnsi="Times New Roman" w:cs="Times New Roman"/>
                <w:sz w:val="20"/>
                <w:szCs w:val="20"/>
              </w:rPr>
              <w:lastRenderedPageBreak/>
              <w:t>Просим дополнить статью 272 пунктом 6.</w:t>
            </w:r>
          </w:p>
          <w:p w:rsidR="001176EB" w:rsidRDefault="001176EB" w:rsidP="001176EB">
            <w:pPr>
              <w:jc w:val="both"/>
              <w:rPr>
                <w:rFonts w:ascii="Times New Roman" w:hAnsi="Times New Roman" w:cs="Times New Roman"/>
                <w:sz w:val="20"/>
                <w:szCs w:val="20"/>
              </w:rPr>
            </w:pPr>
          </w:p>
          <w:p w:rsidR="001176EB" w:rsidRDefault="001176EB" w:rsidP="001176EB">
            <w:pPr>
              <w:jc w:val="both"/>
              <w:rPr>
                <w:rFonts w:ascii="Times New Roman" w:hAnsi="Times New Roman" w:cs="Times New Roman"/>
                <w:sz w:val="20"/>
                <w:szCs w:val="20"/>
              </w:rPr>
            </w:pPr>
            <w:r>
              <w:rPr>
                <w:rFonts w:ascii="Times New Roman" w:hAnsi="Times New Roman" w:cs="Times New Roman"/>
                <w:sz w:val="20"/>
                <w:szCs w:val="20"/>
              </w:rPr>
              <w:t xml:space="preserve">Согласно п. 1 ст. 122 старого Налогового кодекса последующими расходами признавались фактические расходы, понесенные при эксплуатации, ремонте, реконструкции, </w:t>
            </w:r>
            <w:r>
              <w:rPr>
                <w:rFonts w:ascii="Times New Roman" w:hAnsi="Times New Roman" w:cs="Times New Roman"/>
                <w:sz w:val="20"/>
                <w:szCs w:val="20"/>
              </w:rPr>
              <w:lastRenderedPageBreak/>
              <w:t>модернизации, содержании и ликвидации активов, указанных в пункте 2 данной статьи. В соответствии с пунктом 4 статьи 122 старого Налогового кодекса сумма последующих расходов, произведенных арендатором в отношении арендуемых основных средств, относились на вычеты. Согласно письму Национального Банка Республики Казахстан от 19 марта 2012 года №24201/442 капитальные затраты по арендованным зданиям не являлись отдельным основным средством с отражением произведенных Банком капитальных затрат по арендованным зданиям на счете 1657 «Капитальные затраты по арендованным зданиям» (с применением счетов 1697 «Начисленная амортизация по капитальным затратам по арендованным зданиям» и 5786 «Амортизационные отчисления по капитальным затратам по арендованным зданиям») в течение срока действия договора аренды.</w:t>
            </w:r>
          </w:p>
          <w:p w:rsidR="001176EB" w:rsidRDefault="001176EB" w:rsidP="001176EB">
            <w:pPr>
              <w:jc w:val="both"/>
              <w:rPr>
                <w:rFonts w:ascii="Times New Roman" w:hAnsi="Times New Roman" w:cs="Times New Roman"/>
                <w:sz w:val="20"/>
                <w:szCs w:val="20"/>
              </w:rPr>
            </w:pPr>
            <w:r>
              <w:rPr>
                <w:rFonts w:ascii="Times New Roman" w:hAnsi="Times New Roman" w:cs="Times New Roman"/>
                <w:sz w:val="20"/>
                <w:szCs w:val="20"/>
              </w:rPr>
              <w:t>В связи с чем, учитывая, что капитальные затраты по арендованным зданиям не признавались в качестве отдельного основного средства в бухучете, такие затраты в целях налогообложения не признавались фиксированными активами, соответственно не подлежали вычету в соответствии с положениями ст. 120 старого Налогового кодекса. Вместе с тем, по мере признания в бухучете капитальных затрат по арендованным зданиям в качестве расходов, такие расходы относились на вычеты в соответствии положениями п. 2 ст. 122 старого Налогового кодекса.</w:t>
            </w:r>
          </w:p>
          <w:p w:rsidR="001176EB" w:rsidRDefault="001176EB" w:rsidP="001176EB">
            <w:pPr>
              <w:jc w:val="both"/>
              <w:rPr>
                <w:rFonts w:ascii="Times New Roman" w:hAnsi="Times New Roman" w:cs="Times New Roman"/>
                <w:sz w:val="20"/>
                <w:szCs w:val="20"/>
                <w:highlight w:val="yellow"/>
              </w:rPr>
            </w:pPr>
            <w:r>
              <w:rPr>
                <w:rFonts w:ascii="Times New Roman" w:hAnsi="Times New Roman" w:cs="Times New Roman"/>
                <w:sz w:val="20"/>
                <w:szCs w:val="20"/>
              </w:rPr>
              <w:t xml:space="preserve">В результате чего у Банков по состоянию на </w:t>
            </w:r>
            <w:r>
              <w:rPr>
                <w:rFonts w:ascii="Times New Roman" w:hAnsi="Times New Roman" w:cs="Times New Roman"/>
                <w:sz w:val="20"/>
                <w:szCs w:val="20"/>
              </w:rPr>
              <w:lastRenderedPageBreak/>
              <w:t xml:space="preserve">01.01.2018 г. сложились остатки недоотнесённых на расходы/вычеты сумм капитальных затрат, которые, на наш взгляд, следует  включить в фиксированный актив и относить на вычеты по нормам налоговой амортизации. </w:t>
            </w:r>
          </w:p>
        </w:tc>
        <w:tc>
          <w:tcPr>
            <w:tcW w:w="483" w:type="pct"/>
          </w:tcPr>
          <w:p w:rsidR="001176EB" w:rsidRDefault="001176EB" w:rsidP="001176EB">
            <w:pPr>
              <w:jc w:val="both"/>
              <w:rPr>
                <w:color w:val="000000"/>
                <w:sz w:val="20"/>
                <w:szCs w:val="20"/>
                <w:lang w:eastAsia="cs-CZ"/>
              </w:rPr>
            </w:pPr>
            <w:r>
              <w:rPr>
                <w:color w:val="000000"/>
                <w:sz w:val="20"/>
                <w:szCs w:val="20"/>
                <w:lang w:eastAsia="cs-CZ"/>
              </w:rPr>
              <w:lastRenderedPageBreak/>
              <w:t>АО «АТФБанк»</w:t>
            </w:r>
          </w:p>
          <w:p w:rsidR="001176EB" w:rsidRDefault="001176EB" w:rsidP="001176EB">
            <w:pPr>
              <w:jc w:val="both"/>
              <w:rPr>
                <w:rFonts w:ascii="Times New Roman" w:hAnsi="Times New Roman" w:cs="Times New Roman"/>
                <w:sz w:val="20"/>
                <w:szCs w:val="20"/>
              </w:rPr>
            </w:pP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Pr="001D7C30" w:rsidRDefault="001176EB" w:rsidP="001176EB">
            <w:pPr>
              <w:rPr>
                <w:rFonts w:ascii="Times New Roman" w:hAnsi="Times New Roman" w:cs="Times New Roman"/>
              </w:rPr>
            </w:pPr>
            <w:r>
              <w:rPr>
                <w:rFonts w:ascii="Times New Roman" w:hAnsi="Times New Roman" w:cs="Times New Roman"/>
                <w:sz w:val="24"/>
                <w:szCs w:val="24"/>
              </w:rPr>
              <w:t>Параграф 4. Инвестиционные налоговые преференции.</w:t>
            </w:r>
          </w:p>
        </w:tc>
        <w:tc>
          <w:tcPr>
            <w:tcW w:w="1122" w:type="pct"/>
          </w:tcPr>
          <w:p w:rsidR="001176EB" w:rsidRDefault="001176EB" w:rsidP="001176EB">
            <w:pPr>
              <w:ind w:left="1200" w:hanging="800"/>
              <w:jc w:val="both"/>
              <w:rPr>
                <w:rStyle w:val="s1"/>
              </w:rPr>
            </w:pPr>
            <w:r w:rsidRPr="00392078">
              <w:rPr>
                <w:rStyle w:val="s1"/>
              </w:rPr>
              <w:t xml:space="preserve">Статья 274. Инвестиционные </w:t>
            </w:r>
          </w:p>
          <w:p w:rsidR="001176EB" w:rsidRPr="00392078" w:rsidRDefault="001176EB" w:rsidP="001176EB">
            <w:pPr>
              <w:jc w:val="both"/>
              <w:rPr>
                <w:rFonts w:ascii="Times New Roman" w:hAnsi="Times New Roman" w:cs="Times New Roman"/>
              </w:rPr>
            </w:pPr>
            <w:r w:rsidRPr="00392078">
              <w:rPr>
                <w:rStyle w:val="s1"/>
              </w:rPr>
              <w:t>налоговые преференции</w:t>
            </w:r>
          </w:p>
          <w:p w:rsidR="001176EB" w:rsidRPr="00392078" w:rsidRDefault="001176EB" w:rsidP="001176EB">
            <w:pPr>
              <w:ind w:firstLine="426"/>
              <w:jc w:val="both"/>
              <w:rPr>
                <w:rFonts w:ascii="Times New Roman" w:hAnsi="Times New Roman" w:cs="Times New Roman"/>
              </w:rPr>
            </w:pPr>
            <w:bookmarkStart w:id="13" w:name="SUB2740100"/>
            <w:bookmarkEnd w:id="13"/>
            <w:r w:rsidRPr="00392078">
              <w:rPr>
                <w:rFonts w:ascii="Times New Roman" w:hAnsi="Times New Roman" w:cs="Times New Roman"/>
              </w:rPr>
              <w:t xml:space="preserve">1. Инвестиционные налоговые преференции (далее в настоящем параграфе - преференции) применяются по выбору налогоплательщика в соответствии с настоящей статьей и </w:t>
            </w:r>
            <w:bookmarkStart w:id="14" w:name="sub1006049098"/>
            <w:r w:rsidRPr="00392078">
              <w:rPr>
                <w:rFonts w:ascii="Times New Roman" w:hAnsi="Times New Roman" w:cs="Times New Roman"/>
              </w:rPr>
              <w:fldChar w:fldCharType="begin"/>
            </w:r>
            <w:r w:rsidRPr="00392078">
              <w:rPr>
                <w:rFonts w:ascii="Times New Roman" w:hAnsi="Times New Roman" w:cs="Times New Roman"/>
              </w:rPr>
              <w:instrText xml:space="preserve"> HYPERLINK "jl:36148637.2750000.1006049098_1"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392078">
              <w:rPr>
                <w:rFonts w:ascii="Times New Roman" w:hAnsi="Times New Roman" w:cs="Times New Roman"/>
              </w:rPr>
              <w:fldChar w:fldCharType="separate"/>
            </w:r>
            <w:r w:rsidRPr="00392078">
              <w:rPr>
                <w:rStyle w:val="aa"/>
                <w:rFonts w:ascii="Times New Roman" w:hAnsi="Times New Roman" w:cs="Times New Roman"/>
              </w:rPr>
              <w:t>статьями 275</w:t>
            </w:r>
            <w:r w:rsidRPr="00392078">
              <w:rPr>
                <w:rFonts w:ascii="Times New Roman" w:hAnsi="Times New Roman" w:cs="Times New Roman"/>
              </w:rPr>
              <w:fldChar w:fldCharType="end"/>
            </w:r>
            <w:bookmarkEnd w:id="14"/>
            <w:r w:rsidRPr="00392078">
              <w:rPr>
                <w:rFonts w:ascii="Times New Roman" w:hAnsi="Times New Roman" w:cs="Times New Roman"/>
              </w:rPr>
              <w:t xml:space="preserve"> и </w:t>
            </w:r>
            <w:bookmarkStart w:id="15" w:name="sub1006049099"/>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"jl:36148637.2760000%20"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276</w:t>
            </w:r>
            <w:r w:rsidRPr="00392078">
              <w:rPr>
                <w:rStyle w:val="s2"/>
                <w:rFonts w:ascii="Times New Roman" w:hAnsi="Times New Roman" w:cs="Times New Roman"/>
              </w:rPr>
              <w:fldChar w:fldCharType="end"/>
            </w:r>
            <w:bookmarkEnd w:id="15"/>
            <w:r w:rsidRPr="00392078">
              <w:rPr>
                <w:rFonts w:ascii="Times New Roman" w:hAnsi="Times New Roman" w:cs="Times New Roman"/>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Право на применение преференций имеют юридические лица Республики Казахстан, за исключением указанных в пункте 6 настоящей статьи.</w:t>
            </w:r>
          </w:p>
          <w:p w:rsidR="001176EB" w:rsidRPr="00392078" w:rsidRDefault="001176EB" w:rsidP="001176EB">
            <w:pPr>
              <w:ind w:firstLine="426"/>
              <w:jc w:val="both"/>
              <w:rPr>
                <w:rFonts w:ascii="Times New Roman" w:hAnsi="Times New Roman" w:cs="Times New Roman"/>
              </w:rPr>
            </w:pPr>
            <w:bookmarkStart w:id="16" w:name="SUB2740200"/>
            <w:bookmarkEnd w:id="16"/>
            <w:r w:rsidRPr="00392078">
              <w:rPr>
                <w:rFonts w:ascii="Times New Roman" w:hAnsi="Times New Roman" w:cs="Times New Roman"/>
              </w:rPr>
              <w:t xml:space="preserve">2. К объектам преференций относятся впервые вводимые в эксплуатацию на территории Республики Казахстан здания и сооружения производственного </w:t>
            </w:r>
            <w:r w:rsidRPr="00392078">
              <w:rPr>
                <w:rFonts w:ascii="Times New Roman" w:hAnsi="Times New Roman" w:cs="Times New Roman"/>
              </w:rPr>
              <w:lastRenderedPageBreak/>
              <w:t>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1176EB" w:rsidRPr="00392078" w:rsidRDefault="001176EB" w:rsidP="001176EB">
            <w:pPr>
              <w:ind w:firstLine="426"/>
              <w:jc w:val="both"/>
              <w:rPr>
                <w:rFonts w:ascii="Times New Roman" w:hAnsi="Times New Roman" w:cs="Times New Roman"/>
              </w:rPr>
            </w:pPr>
            <w:bookmarkStart w:id="17" w:name="SUB2740201"/>
            <w:bookmarkEnd w:id="17"/>
            <w:r w:rsidRPr="00392078">
              <w:rPr>
                <w:rFonts w:ascii="Times New Roman" w:hAnsi="Times New Roman" w:cs="Times New Roman"/>
              </w:rPr>
              <w:t>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основными средствами;</w:t>
            </w:r>
          </w:p>
          <w:p w:rsidR="001176EB" w:rsidRPr="00392078" w:rsidRDefault="001176EB" w:rsidP="001176EB">
            <w:pPr>
              <w:ind w:firstLine="426"/>
              <w:jc w:val="both"/>
              <w:rPr>
                <w:rFonts w:ascii="Times New Roman" w:hAnsi="Times New Roman" w:cs="Times New Roman"/>
              </w:rPr>
            </w:pPr>
            <w:bookmarkStart w:id="18" w:name="SUB2740202"/>
            <w:bookmarkEnd w:id="18"/>
            <w:r w:rsidRPr="00392078">
              <w:rPr>
                <w:rFonts w:ascii="Times New Roman" w:hAnsi="Times New Roman" w:cs="Times New Roman"/>
              </w:rPr>
              <w:t>2) используются налогоплательщиком, применившим преференции, в деятельности, направленной на получение дохода;</w:t>
            </w:r>
          </w:p>
          <w:p w:rsidR="001176EB" w:rsidRPr="00392078" w:rsidRDefault="001176EB" w:rsidP="001176EB">
            <w:pPr>
              <w:ind w:firstLine="426"/>
              <w:jc w:val="both"/>
              <w:rPr>
                <w:rFonts w:ascii="Times New Roman" w:hAnsi="Times New Roman" w:cs="Times New Roman"/>
              </w:rPr>
            </w:pPr>
            <w:bookmarkStart w:id="19" w:name="SUB2740203"/>
            <w:bookmarkEnd w:id="19"/>
            <w:r w:rsidRPr="00392078">
              <w:rPr>
                <w:rFonts w:ascii="Times New Roman" w:hAnsi="Times New Roman" w:cs="Times New Roman"/>
              </w:rPr>
              <w:t xml:space="preserve">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w:t>
            </w:r>
            <w:r w:rsidRPr="00392078">
              <w:rPr>
                <w:rFonts w:ascii="Times New Roman" w:hAnsi="Times New Roman" w:cs="Times New Roman"/>
              </w:rPr>
              <w:lastRenderedPageBreak/>
              <w:t>недропользование;</w:t>
            </w:r>
          </w:p>
          <w:p w:rsidR="001176EB" w:rsidRPr="00392078" w:rsidRDefault="001176EB" w:rsidP="001176EB">
            <w:pPr>
              <w:ind w:firstLine="426"/>
              <w:jc w:val="both"/>
              <w:rPr>
                <w:rFonts w:ascii="Times New Roman" w:hAnsi="Times New Roman" w:cs="Times New Roman"/>
              </w:rPr>
            </w:pPr>
            <w:bookmarkStart w:id="20" w:name="SUB2740204"/>
            <w:bookmarkEnd w:id="20"/>
            <w:r w:rsidRPr="00392078">
              <w:rPr>
                <w:rFonts w:ascii="Times New Roman" w:hAnsi="Times New Roman" w:cs="Times New Roman"/>
              </w:rPr>
              <w:t>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1176EB" w:rsidRPr="00392078" w:rsidRDefault="001176EB" w:rsidP="001176EB">
            <w:pPr>
              <w:ind w:firstLine="426"/>
              <w:jc w:val="both"/>
              <w:rPr>
                <w:rFonts w:ascii="Times New Roman" w:hAnsi="Times New Roman" w:cs="Times New Roman"/>
              </w:rPr>
            </w:pPr>
            <w:bookmarkStart w:id="21" w:name="SUB2740205"/>
            <w:bookmarkEnd w:id="21"/>
            <w:r w:rsidRPr="00392078">
              <w:rPr>
                <w:rFonts w:ascii="Times New Roman" w:hAnsi="Times New Roman" w:cs="Times New Roman"/>
              </w:rPr>
              <w:t>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1176EB" w:rsidRPr="00392078" w:rsidRDefault="001176EB" w:rsidP="001176EB">
            <w:pPr>
              <w:ind w:firstLine="426"/>
              <w:jc w:val="both"/>
              <w:rPr>
                <w:rFonts w:ascii="Times New Roman" w:hAnsi="Times New Roman" w:cs="Times New Roman"/>
              </w:rPr>
            </w:pPr>
            <w:bookmarkStart w:id="22" w:name="SUB2740206"/>
            <w:bookmarkEnd w:id="22"/>
            <w:r w:rsidRPr="00392078">
              <w:rPr>
                <w:rFonts w:ascii="Times New Roman" w:hAnsi="Times New Roman" w:cs="Times New Roman"/>
              </w:rPr>
              <w:t xml:space="preserve">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bookmarkStart w:id="23" w:name="sub1004795046"/>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"jl:38259854.2900000%20"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законодательством</w:t>
            </w:r>
            <w:r w:rsidRPr="00392078">
              <w:rPr>
                <w:rStyle w:val="s2"/>
                <w:rFonts w:ascii="Times New Roman" w:hAnsi="Times New Roman" w:cs="Times New Roman"/>
              </w:rPr>
              <w:fldChar w:fldCharType="end"/>
            </w:r>
            <w:bookmarkEnd w:id="23"/>
            <w:r w:rsidRPr="00392078">
              <w:rPr>
                <w:rFonts w:ascii="Times New Roman" w:hAnsi="Times New Roman" w:cs="Times New Roman"/>
              </w:rPr>
              <w:t xml:space="preserve"> Республики Казахстан в сфере предпринимательства.</w:t>
            </w:r>
          </w:p>
          <w:p w:rsidR="001176EB" w:rsidRPr="00392078" w:rsidRDefault="001176EB" w:rsidP="001176EB">
            <w:pPr>
              <w:ind w:firstLine="426"/>
              <w:jc w:val="both"/>
              <w:rPr>
                <w:rFonts w:ascii="Times New Roman" w:hAnsi="Times New Roman" w:cs="Times New Roman"/>
              </w:rPr>
            </w:pPr>
            <w:bookmarkStart w:id="24" w:name="SUB2740300"/>
            <w:bookmarkEnd w:id="24"/>
            <w:r w:rsidRPr="00392078">
              <w:rPr>
                <w:rFonts w:ascii="Times New Roman" w:hAnsi="Times New Roman" w:cs="Times New Roman"/>
              </w:rPr>
              <w:t xml:space="preserve">3. Последующие расходы на реконструкцию, модернизацию </w:t>
            </w:r>
            <w:r w:rsidRPr="00392078">
              <w:rPr>
                <w:rFonts w:ascii="Times New Roman" w:hAnsi="Times New Roman" w:cs="Times New Roman"/>
              </w:rPr>
              <w:lastRenderedPageBreak/>
              <w:t>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w:t>
            </w:r>
          </w:p>
          <w:p w:rsidR="001176EB" w:rsidRPr="00392078" w:rsidRDefault="001176EB" w:rsidP="001176EB">
            <w:pPr>
              <w:ind w:firstLine="426"/>
              <w:jc w:val="both"/>
              <w:rPr>
                <w:rFonts w:ascii="Times New Roman" w:hAnsi="Times New Roman" w:cs="Times New Roman"/>
              </w:rPr>
            </w:pPr>
            <w:bookmarkStart w:id="25" w:name="SUB2740301"/>
            <w:bookmarkEnd w:id="25"/>
            <w:r w:rsidRPr="00392078">
              <w:rPr>
                <w:rFonts w:ascii="Times New Roman" w:hAnsi="Times New Roman" w:cs="Times New Roman"/>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bookmarkStart w:id="26" w:name="sub1000592298"/>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"jl:30092011.0%20"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законодательства</w:t>
            </w:r>
            <w:r w:rsidRPr="00392078">
              <w:rPr>
                <w:rStyle w:val="s2"/>
                <w:rFonts w:ascii="Times New Roman" w:hAnsi="Times New Roman" w:cs="Times New Roman"/>
              </w:rPr>
              <w:fldChar w:fldCharType="end"/>
            </w:r>
            <w:bookmarkEnd w:id="26"/>
            <w:r w:rsidRPr="00392078">
              <w:rPr>
                <w:rFonts w:ascii="Times New Roman" w:hAnsi="Times New Roman" w:cs="Times New Roman"/>
              </w:rPr>
              <w:t xml:space="preserve"> Республики Казахстан о бухгалтерском учете и финансовой отчетности;</w:t>
            </w:r>
          </w:p>
          <w:p w:rsidR="001176EB" w:rsidRPr="00392078" w:rsidRDefault="001176EB" w:rsidP="001176EB">
            <w:pPr>
              <w:ind w:firstLine="426"/>
              <w:jc w:val="both"/>
              <w:rPr>
                <w:rFonts w:ascii="Times New Roman" w:hAnsi="Times New Roman" w:cs="Times New Roman"/>
              </w:rPr>
            </w:pPr>
            <w:bookmarkStart w:id="27" w:name="SUB2740302"/>
            <w:bookmarkEnd w:id="27"/>
            <w:r w:rsidRPr="00392078">
              <w:rPr>
                <w:rFonts w:ascii="Times New Roman" w:hAnsi="Times New Roman" w:cs="Times New Roman"/>
              </w:rPr>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1176EB" w:rsidRPr="00392078" w:rsidRDefault="001176EB" w:rsidP="001176EB">
            <w:pPr>
              <w:ind w:firstLine="426"/>
              <w:jc w:val="both"/>
              <w:rPr>
                <w:rFonts w:ascii="Times New Roman" w:hAnsi="Times New Roman" w:cs="Times New Roman"/>
              </w:rPr>
            </w:pPr>
            <w:bookmarkStart w:id="28" w:name="SUB2740303"/>
            <w:bookmarkEnd w:id="28"/>
            <w:r w:rsidRPr="00392078">
              <w:rPr>
                <w:rFonts w:ascii="Times New Roman" w:hAnsi="Times New Roman" w:cs="Times New Roman"/>
              </w:rPr>
              <w:t xml:space="preserve">3) временно выведены из </w:t>
            </w:r>
            <w:r w:rsidRPr="00392078">
              <w:rPr>
                <w:rFonts w:ascii="Times New Roman" w:hAnsi="Times New Roman" w:cs="Times New Roman"/>
              </w:rPr>
              <w:lastRenderedPageBreak/>
              <w:t>эксплуатации на период осуществления реконструкции, модернизации;</w:t>
            </w:r>
          </w:p>
          <w:p w:rsidR="001176EB" w:rsidRPr="00392078" w:rsidRDefault="001176EB" w:rsidP="001176EB">
            <w:pPr>
              <w:ind w:firstLine="426"/>
              <w:jc w:val="both"/>
              <w:rPr>
                <w:rFonts w:ascii="Times New Roman" w:hAnsi="Times New Roman" w:cs="Times New Roman"/>
              </w:rPr>
            </w:pPr>
            <w:bookmarkStart w:id="29" w:name="SUB2740304"/>
            <w:bookmarkEnd w:id="29"/>
            <w:r w:rsidRPr="00392078">
              <w:rPr>
                <w:rFonts w:ascii="Times New Roman" w:hAnsi="Times New Roman" w:cs="Times New Roman"/>
              </w:rPr>
              <w:t>4)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1176EB" w:rsidRPr="00392078" w:rsidRDefault="001176EB" w:rsidP="001176EB">
            <w:pPr>
              <w:ind w:firstLine="426"/>
              <w:jc w:val="both"/>
              <w:rPr>
                <w:rFonts w:ascii="Times New Roman" w:hAnsi="Times New Roman" w:cs="Times New Roman"/>
              </w:rPr>
            </w:pPr>
            <w:bookmarkStart w:id="30" w:name="SUB2740305"/>
            <w:bookmarkEnd w:id="30"/>
            <w:r w:rsidRPr="00392078">
              <w:rPr>
                <w:rFonts w:ascii="Times New Roman" w:hAnsi="Times New Roman" w:cs="Times New Roman"/>
              </w:rPr>
              <w:t>5)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изменение, в том числе обновление, конструкции основного средства;</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 xml:space="preserve">увеличение срока службы </w:t>
            </w:r>
            <w:r w:rsidRPr="00392078">
              <w:rPr>
                <w:rFonts w:ascii="Times New Roman" w:hAnsi="Times New Roman" w:cs="Times New Roman"/>
              </w:rPr>
              <w:lastRenderedPageBreak/>
              <w:t>основного средства более чем на три года;</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1176EB" w:rsidRPr="00392078" w:rsidRDefault="001176EB" w:rsidP="001176EB">
            <w:pPr>
              <w:ind w:firstLine="426"/>
              <w:jc w:val="both"/>
              <w:rPr>
                <w:rFonts w:ascii="Times New Roman" w:hAnsi="Times New Roman" w:cs="Times New Roman"/>
              </w:rPr>
            </w:pPr>
            <w:bookmarkStart w:id="31" w:name="SUB2740400"/>
            <w:bookmarkEnd w:id="31"/>
            <w:r w:rsidRPr="00392078">
              <w:rPr>
                <w:rFonts w:ascii="Times New Roman" w:hAnsi="Times New Roman" w:cs="Times New Roman"/>
              </w:rPr>
              <w:t>4. Для целей применения преференций к зданиям производственного назначения относятся нежилые здания (части нежилых зданий), кроме:</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торговых зданий (части таких зданий);</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зданий культурно-развлекательного назначения (части таких зданий);</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зданий гостиниц, ресторанов и других зданий для краткосрочного проживания, общественного питания (части таких зданий);</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офисных зданий (части таких зданий);</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lastRenderedPageBreak/>
              <w:t>гаражей для автомобилей (части таких зданий);</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автостоянок (части таких зданий).</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1176EB" w:rsidRPr="00392078" w:rsidRDefault="001176EB" w:rsidP="001176EB">
            <w:pPr>
              <w:ind w:firstLine="426"/>
              <w:jc w:val="both"/>
              <w:rPr>
                <w:rFonts w:ascii="Times New Roman" w:hAnsi="Times New Roman" w:cs="Times New Roman"/>
              </w:rPr>
            </w:pPr>
            <w:bookmarkStart w:id="32" w:name="SUB2740500"/>
            <w:bookmarkEnd w:id="32"/>
            <w:r w:rsidRPr="00392078">
              <w:rPr>
                <w:rFonts w:ascii="Times New Roman" w:hAnsi="Times New Roman" w:cs="Times New Roman"/>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1176EB" w:rsidRPr="00392078" w:rsidRDefault="001176EB" w:rsidP="001176EB">
            <w:pPr>
              <w:ind w:firstLine="426"/>
              <w:jc w:val="both"/>
              <w:rPr>
                <w:rFonts w:ascii="Times New Roman" w:hAnsi="Times New Roman" w:cs="Times New Roman"/>
              </w:rPr>
            </w:pPr>
            <w:bookmarkStart w:id="33" w:name="SUB2740501"/>
            <w:bookmarkEnd w:id="33"/>
            <w:r w:rsidRPr="00392078">
              <w:rPr>
                <w:rFonts w:ascii="Times New Roman" w:hAnsi="Times New Roman" w:cs="Times New Roman"/>
              </w:rPr>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эксплуатацию здания (части здания) в соответствии с </w:t>
            </w:r>
            <w:bookmarkStart w:id="34" w:name="sub1000000447"/>
            <w:r w:rsidRPr="00392078">
              <w:rPr>
                <w:rStyle w:val="s2"/>
                <w:rFonts w:ascii="Times New Roman" w:hAnsi="Times New Roman" w:cs="Times New Roman"/>
              </w:rPr>
              <w:lastRenderedPageBreak/>
              <w:fldChar w:fldCharType="begin"/>
            </w:r>
            <w:r w:rsidRPr="00392078">
              <w:rPr>
                <w:rStyle w:val="s2"/>
                <w:rFonts w:ascii="Times New Roman" w:hAnsi="Times New Roman" w:cs="Times New Roman"/>
              </w:rPr>
              <w:instrText xml:space="preserve"> HYPERLINK "jl:1024035.0%20"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законодательством</w:t>
            </w:r>
            <w:r w:rsidRPr="00392078">
              <w:rPr>
                <w:rStyle w:val="s2"/>
                <w:rFonts w:ascii="Times New Roman" w:hAnsi="Times New Roman" w:cs="Times New Roman"/>
              </w:rPr>
              <w:fldChar w:fldCharType="end"/>
            </w:r>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1176EB" w:rsidRPr="00392078" w:rsidRDefault="001176EB" w:rsidP="001176EB">
            <w:pPr>
              <w:ind w:firstLine="426"/>
              <w:jc w:val="both"/>
              <w:rPr>
                <w:rFonts w:ascii="Times New Roman" w:hAnsi="Times New Roman" w:cs="Times New Roman"/>
              </w:rPr>
            </w:pPr>
            <w:bookmarkStart w:id="35" w:name="SUB2740502"/>
            <w:bookmarkEnd w:id="35"/>
            <w:r w:rsidRPr="00392078">
              <w:rPr>
                <w:rFonts w:ascii="Times New Roman" w:hAnsi="Times New Roman" w:cs="Times New Roman"/>
              </w:rPr>
              <w:t xml:space="preserve">2) в остальных случаях - подписание акта ввода в эксплуатацию здания (части здания) в соответствии с </w:t>
            </w:r>
            <w:hyperlink r:id="rId13" w:tooltip="Закон Республики Казахстан от 16 июля 2001 года № 242-II " w:history="1">
              <w:r w:rsidRPr="00392078">
                <w:rPr>
                  <w:rStyle w:val="aa"/>
                  <w:rFonts w:ascii="Times New Roman" w:hAnsi="Times New Roman" w:cs="Times New Roman"/>
                </w:rPr>
                <w:t>законодательством</w:t>
              </w:r>
            </w:hyperlink>
            <w:bookmarkEnd w:id="34"/>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1176EB" w:rsidRPr="00392078" w:rsidRDefault="001176EB" w:rsidP="001176EB">
            <w:pPr>
              <w:ind w:firstLine="426"/>
              <w:jc w:val="both"/>
              <w:rPr>
                <w:rFonts w:ascii="Times New Roman" w:hAnsi="Times New Roman" w:cs="Times New Roman"/>
              </w:rPr>
            </w:pPr>
            <w:bookmarkStart w:id="36" w:name="SUB2740600"/>
            <w:bookmarkEnd w:id="36"/>
            <w:r w:rsidRPr="00392078">
              <w:rPr>
                <w:rFonts w:ascii="Times New Roman" w:hAnsi="Times New Roman" w:cs="Times New Roman"/>
              </w:rPr>
              <w:t>6. Не имеют права на применение преференций налогоплательщики, соответствующие одному или более чем одному из следующих условий:</w:t>
            </w:r>
          </w:p>
          <w:p w:rsidR="001176EB" w:rsidRPr="00392078" w:rsidRDefault="001176EB" w:rsidP="001176EB">
            <w:pPr>
              <w:ind w:firstLine="426"/>
              <w:jc w:val="both"/>
              <w:rPr>
                <w:rFonts w:ascii="Times New Roman" w:hAnsi="Times New Roman" w:cs="Times New Roman"/>
              </w:rPr>
            </w:pPr>
            <w:bookmarkStart w:id="37" w:name="SUB2740601"/>
            <w:bookmarkEnd w:id="37"/>
            <w:r w:rsidRPr="00392078">
              <w:rPr>
                <w:rFonts w:ascii="Times New Roman" w:hAnsi="Times New Roman" w:cs="Times New Roman"/>
              </w:rPr>
              <w:t xml:space="preserve">1) налогообложение налогоплательщика осуществляется в соответствии с </w:t>
            </w:r>
            <w:bookmarkStart w:id="38" w:name="sub1006049555"/>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"jl:36148637.7080000%20"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разделом 21</w:t>
            </w:r>
            <w:r w:rsidRPr="00392078">
              <w:rPr>
                <w:rStyle w:val="s2"/>
                <w:rFonts w:ascii="Times New Roman" w:hAnsi="Times New Roman" w:cs="Times New Roman"/>
              </w:rPr>
              <w:fldChar w:fldCharType="end"/>
            </w:r>
            <w:bookmarkEnd w:id="38"/>
            <w:r w:rsidRPr="00392078">
              <w:rPr>
                <w:rFonts w:ascii="Times New Roman" w:hAnsi="Times New Roman" w:cs="Times New Roman"/>
              </w:rPr>
              <w:t xml:space="preserve"> настоящего Кодекса;</w:t>
            </w:r>
          </w:p>
          <w:p w:rsidR="001176EB" w:rsidRPr="00392078" w:rsidRDefault="001176EB" w:rsidP="001176EB">
            <w:pPr>
              <w:ind w:firstLine="426"/>
              <w:jc w:val="both"/>
              <w:rPr>
                <w:rFonts w:ascii="Times New Roman" w:hAnsi="Times New Roman" w:cs="Times New Roman"/>
              </w:rPr>
            </w:pPr>
            <w:bookmarkStart w:id="39" w:name="SUB2740602"/>
            <w:bookmarkEnd w:id="39"/>
            <w:r w:rsidRPr="00392078">
              <w:rPr>
                <w:rFonts w:ascii="Times New Roman" w:hAnsi="Times New Roman" w:cs="Times New Roman"/>
              </w:rPr>
              <w:t>2) налогоплательщик осуществляет производство и (или) реализацию всех видов спирта, алкогольной продукции, табачных изделий;</w:t>
            </w:r>
          </w:p>
          <w:p w:rsidR="001176EB" w:rsidRPr="00392078" w:rsidRDefault="001176EB" w:rsidP="001176EB">
            <w:pPr>
              <w:ind w:firstLine="426"/>
              <w:jc w:val="both"/>
              <w:rPr>
                <w:rFonts w:ascii="Times New Roman" w:hAnsi="Times New Roman" w:cs="Times New Roman"/>
              </w:rPr>
            </w:pPr>
            <w:bookmarkStart w:id="40" w:name="SUB2740603"/>
            <w:bookmarkEnd w:id="40"/>
            <w:r w:rsidRPr="00392078">
              <w:rPr>
                <w:rFonts w:ascii="Times New Roman" w:hAnsi="Times New Roman" w:cs="Times New Roman"/>
              </w:rPr>
              <w:t xml:space="preserve">3) налогоплательщик </w:t>
            </w:r>
            <w:r w:rsidRPr="00392078">
              <w:rPr>
                <w:rFonts w:ascii="Times New Roman" w:hAnsi="Times New Roman" w:cs="Times New Roman"/>
              </w:rPr>
              <w:lastRenderedPageBreak/>
              <w:t xml:space="preserve">применяет специальный налоговый режим, предусмотренный </w:t>
            </w:r>
            <w:bookmarkStart w:id="41" w:name="sub1006049544"/>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"jl:36148637.6970000%20"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главой 78</w:t>
            </w:r>
            <w:r w:rsidRPr="00392078">
              <w:rPr>
                <w:rStyle w:val="s2"/>
                <w:rFonts w:ascii="Times New Roman" w:hAnsi="Times New Roman" w:cs="Times New Roman"/>
              </w:rPr>
              <w:fldChar w:fldCharType="end"/>
            </w:r>
            <w:bookmarkEnd w:id="41"/>
            <w:r w:rsidRPr="00392078">
              <w:rPr>
                <w:rFonts w:ascii="Times New Roman" w:hAnsi="Times New Roman" w:cs="Times New Roman"/>
              </w:rPr>
              <w:t xml:space="preserve"> настоящего Кодекса.</w:t>
            </w:r>
          </w:p>
          <w:p w:rsidR="001176EB" w:rsidRPr="00392078" w:rsidRDefault="001176EB" w:rsidP="001176EB">
            <w:pPr>
              <w:ind w:firstLine="426"/>
              <w:jc w:val="both"/>
              <w:rPr>
                <w:rFonts w:ascii="Times New Roman" w:hAnsi="Times New Roman" w:cs="Times New Roman"/>
              </w:rPr>
            </w:pPr>
            <w:r w:rsidRPr="00392078">
              <w:rPr>
                <w:rFonts w:ascii="Times New Roman" w:hAnsi="Times New Roman" w:cs="Times New Roman"/>
              </w:rPr>
              <w:t> </w:t>
            </w:r>
          </w:p>
          <w:p w:rsidR="001176EB" w:rsidRPr="00392078" w:rsidRDefault="001176EB" w:rsidP="001176EB">
            <w:pPr>
              <w:ind w:left="1200" w:hanging="800"/>
              <w:jc w:val="both"/>
              <w:rPr>
                <w:rStyle w:val="s1"/>
              </w:rPr>
            </w:pPr>
          </w:p>
        </w:tc>
        <w:tc>
          <w:tcPr>
            <w:tcW w:w="1143" w:type="pct"/>
          </w:tcPr>
          <w:p w:rsidR="001176EB" w:rsidRPr="004C091C" w:rsidRDefault="001176EB" w:rsidP="001176EB">
            <w:pPr>
              <w:ind w:left="1200" w:hanging="800"/>
              <w:jc w:val="both"/>
              <w:rPr>
                <w:rFonts w:ascii="Times New Roman" w:hAnsi="Times New Roman" w:cs="Times New Roman"/>
                <w:b/>
              </w:rPr>
            </w:pPr>
            <w:r w:rsidRPr="004C091C">
              <w:rPr>
                <w:rStyle w:val="s1"/>
                <w:b w:val="0"/>
              </w:rPr>
              <w:lastRenderedPageBreak/>
              <w:t>Статья 274. Инвестиционные налоговые преференции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1. Инвестиционные налоговые преференции (далее в настоящем параграфе - преференции) применяются по выбору налогоплательщика в соответствии с настоящей статьей и </w:t>
            </w:r>
            <w:hyperlink r:id="rId14" w:tooltip="Кодекс Республики Казахстан от 25 декабря 2017 года № 120-VI " w:history="1">
              <w:r w:rsidRPr="004C091C">
                <w:rPr>
                  <w:rStyle w:val="aa"/>
                  <w:rFonts w:ascii="Times New Roman" w:hAnsi="Times New Roman" w:cs="Times New Roman"/>
                  <w:b/>
                </w:rPr>
                <w:t>статьями 275</w:t>
              </w:r>
            </w:hyperlink>
            <w:r w:rsidRPr="004C091C">
              <w:rPr>
                <w:rFonts w:ascii="Times New Roman" w:hAnsi="Times New Roman" w:cs="Times New Roman"/>
                <w:b/>
              </w:rPr>
              <w:t xml:space="preserve"> и </w:t>
            </w:r>
            <w:hyperlink r:id="rId15" w:history="1">
              <w:r w:rsidRPr="004C091C">
                <w:rPr>
                  <w:rStyle w:val="aa"/>
                  <w:rFonts w:ascii="Times New Roman" w:hAnsi="Times New Roman" w:cs="Times New Roman"/>
                  <w:b/>
                </w:rPr>
                <w:t>276</w:t>
              </w:r>
            </w:hyperlink>
            <w:r w:rsidRPr="004C091C">
              <w:rPr>
                <w:rFonts w:ascii="Times New Roman" w:hAnsi="Times New Roman" w:cs="Times New Roman"/>
                <w:b/>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Право на применение преференций имеют юридические лица Республики Казахстан, за исключением указанных в пункте 6 настоящей статьи.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2. К объектам преференций относятся впервые вводимые в эксплуатацию на территории Республики Казахстан здания и </w:t>
            </w:r>
            <w:r w:rsidRPr="004C091C">
              <w:rPr>
                <w:rFonts w:ascii="Times New Roman" w:hAnsi="Times New Roman" w:cs="Times New Roman"/>
                <w:b/>
              </w:rPr>
              <w:lastRenderedPageBreak/>
              <w:t>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основными средствами;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2) используются налогоплательщиком, применившим преференции, в деятельности, направленной на получение дохода;</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3) не являются активами, вводимыми в эксплуатацию в рамках инвестиционного проекта по контрактам, заключенным до 1 </w:t>
            </w:r>
            <w:r w:rsidRPr="004C091C">
              <w:rPr>
                <w:rFonts w:ascii="Times New Roman" w:hAnsi="Times New Roman" w:cs="Times New Roman"/>
                <w:b/>
              </w:rPr>
              <w:lastRenderedPageBreak/>
              <w:t>января 2009 года в соответствии с законодательством Республики Казахстан в сфере предпринимательства;</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4)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hyperlink r:id="rId16" w:history="1">
              <w:r w:rsidRPr="004C091C">
                <w:rPr>
                  <w:rStyle w:val="aa"/>
                  <w:rFonts w:ascii="Times New Roman" w:hAnsi="Times New Roman" w:cs="Times New Roman"/>
                  <w:b/>
                </w:rPr>
                <w:t>законодательством</w:t>
              </w:r>
            </w:hyperlink>
            <w:r w:rsidRPr="004C091C">
              <w:rPr>
                <w:rFonts w:ascii="Times New Roman" w:hAnsi="Times New Roman" w:cs="Times New Roman"/>
                <w:b/>
              </w:rPr>
              <w:t xml:space="preserve"> Республики Казахстан в сфере предпринимательства.</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1) учитываются в бухгалтерском учете налогоплательщика в качестве основных средств в соответствии </w:t>
            </w:r>
            <w:r w:rsidRPr="004C091C">
              <w:rPr>
                <w:rFonts w:ascii="Times New Roman" w:hAnsi="Times New Roman" w:cs="Times New Roman"/>
                <w:b/>
              </w:rPr>
              <w:lastRenderedPageBreak/>
              <w:t xml:space="preserve">с международными стандартами финансовой отчетности и требованиями </w:t>
            </w:r>
            <w:hyperlink r:id="rId17" w:history="1">
              <w:r w:rsidRPr="004C091C">
                <w:rPr>
                  <w:rStyle w:val="aa"/>
                  <w:rFonts w:ascii="Times New Roman" w:hAnsi="Times New Roman" w:cs="Times New Roman"/>
                  <w:b/>
                </w:rPr>
                <w:t>законодательства</w:t>
              </w:r>
            </w:hyperlink>
            <w:r w:rsidRPr="004C091C">
              <w:rPr>
                <w:rFonts w:ascii="Times New Roman" w:hAnsi="Times New Roman" w:cs="Times New Roman"/>
                <w:b/>
              </w:rPr>
              <w:t xml:space="preserve"> Республики Казахстан о бухгалтерском учете и финансовой отчетности;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3) временно выведены из эксплуатации на период осуществления реконструкции, модернизации;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изменение, в том числе обновление, конструкции основного средства;</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lastRenderedPageBreak/>
              <w:t>увеличение срока службы основного средства более чем на три года;</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4. Для целей применения преференций к зданиям производственного назначения относятся нежилые здания (части нежилых зданий), кроме:</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торговых зданий (части таких зданий);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зданий культурно-развлекательного назначения (части таких зданий);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зданий гостиниц, ресторанов и других зданий для краткосрочного проживания, общественного питания (части таких зданий);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офисных зданий (части таких </w:t>
            </w:r>
            <w:r w:rsidRPr="004C091C">
              <w:rPr>
                <w:rFonts w:ascii="Times New Roman" w:hAnsi="Times New Roman" w:cs="Times New Roman"/>
                <w:b/>
              </w:rPr>
              <w:lastRenderedPageBreak/>
              <w:t>зданий);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гаражей для автомобилей (части таких зданий);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автостоянок (части таких зданий).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w:t>
            </w:r>
            <w:r w:rsidRPr="004C091C">
              <w:rPr>
                <w:rFonts w:ascii="Times New Roman" w:hAnsi="Times New Roman" w:cs="Times New Roman"/>
                <w:b/>
              </w:rPr>
              <w:lastRenderedPageBreak/>
              <w:t xml:space="preserve">эксплуатацию здания (части здания) в соответствии с </w:t>
            </w:r>
            <w:hyperlink r:id="rId18" w:history="1">
              <w:r w:rsidRPr="004C091C">
                <w:rPr>
                  <w:rStyle w:val="aa"/>
                  <w:rFonts w:ascii="Times New Roman" w:hAnsi="Times New Roman" w:cs="Times New Roman"/>
                  <w:b/>
                </w:rPr>
                <w:t>законодательством</w:t>
              </w:r>
            </w:hyperlink>
            <w:r w:rsidRPr="004C091C">
              <w:rPr>
                <w:rFonts w:ascii="Times New Roman" w:hAnsi="Times New Roman" w:cs="Times New Roman"/>
                <w:b/>
              </w:rPr>
              <w:t xml:space="preserve"> Республики Казахстан об архитектурной, градостроительной и строительной деятельности;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2) в остальных случаях - подписание акта ввода в эксплуатацию здания (части здания) в соответствии с </w:t>
            </w:r>
            <w:hyperlink r:id="rId19" w:tooltip="Закон Республики Казахстан от 16 июля 2001 года № 242-II " w:history="1">
              <w:r w:rsidRPr="004C091C">
                <w:rPr>
                  <w:rStyle w:val="aa"/>
                  <w:rFonts w:ascii="Times New Roman" w:hAnsi="Times New Roman" w:cs="Times New Roman"/>
                  <w:b/>
                </w:rPr>
                <w:t>законодательством</w:t>
              </w:r>
            </w:hyperlink>
            <w:r w:rsidRPr="004C091C">
              <w:rPr>
                <w:rFonts w:ascii="Times New Roman" w:hAnsi="Times New Roman" w:cs="Times New Roman"/>
                <w:b/>
              </w:rPr>
              <w:t xml:space="preserve"> Республики Казахстан об архитектурной, градостроительной и строительной деятельности.</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6. Не имеют права на применение преференций налогоплательщики, соответствующие одному или более чем одному из следующих условий: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1) налогообложение налогоплательщика осуществляется в соответствии с </w:t>
            </w:r>
            <w:hyperlink r:id="rId20" w:history="1">
              <w:r w:rsidRPr="004C091C">
                <w:rPr>
                  <w:rStyle w:val="aa"/>
                  <w:rFonts w:ascii="Times New Roman" w:hAnsi="Times New Roman" w:cs="Times New Roman"/>
                  <w:b/>
                </w:rPr>
                <w:t>разделом 21</w:t>
              </w:r>
            </w:hyperlink>
            <w:r w:rsidRPr="004C091C">
              <w:rPr>
                <w:rFonts w:ascii="Times New Roman" w:hAnsi="Times New Roman" w:cs="Times New Roman"/>
                <w:b/>
              </w:rPr>
              <w:t xml:space="preserve"> настоящего Кодекса;</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2) налогоплательщик осуществляет производство и (или) реализацию всех видов спирта, алкогольной продукции, </w:t>
            </w:r>
            <w:r w:rsidRPr="004C091C">
              <w:rPr>
                <w:rFonts w:ascii="Times New Roman" w:hAnsi="Times New Roman" w:cs="Times New Roman"/>
                <w:b/>
              </w:rPr>
              <w:lastRenderedPageBreak/>
              <w:t>табачных изделий;</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xml:space="preserve">3) налогоплательщик применяет специальный налоговый режим, предусмотренный </w:t>
            </w:r>
            <w:hyperlink r:id="rId21" w:history="1">
              <w:r w:rsidRPr="004C091C">
                <w:rPr>
                  <w:rStyle w:val="aa"/>
                  <w:rFonts w:ascii="Times New Roman" w:hAnsi="Times New Roman" w:cs="Times New Roman"/>
                  <w:b/>
                </w:rPr>
                <w:t>главой 78</w:t>
              </w:r>
            </w:hyperlink>
            <w:r w:rsidRPr="004C091C">
              <w:rPr>
                <w:rFonts w:ascii="Times New Roman" w:hAnsi="Times New Roman" w:cs="Times New Roman"/>
                <w:b/>
              </w:rPr>
              <w:t xml:space="preserve"> настоящего Кодекса.</w:t>
            </w:r>
          </w:p>
          <w:p w:rsidR="001176EB" w:rsidRPr="004C091C" w:rsidRDefault="001176EB" w:rsidP="001176EB">
            <w:pPr>
              <w:ind w:firstLine="426"/>
              <w:jc w:val="both"/>
              <w:rPr>
                <w:rFonts w:ascii="Times New Roman" w:hAnsi="Times New Roman" w:cs="Times New Roman"/>
                <w:b/>
              </w:rPr>
            </w:pPr>
            <w:r w:rsidRPr="004C091C">
              <w:rPr>
                <w:rFonts w:ascii="Times New Roman" w:hAnsi="Times New Roman" w:cs="Times New Roman"/>
                <w:b/>
              </w:rPr>
              <w:t> </w:t>
            </w:r>
          </w:p>
          <w:p w:rsidR="001176EB" w:rsidRPr="004C091C" w:rsidRDefault="001176EB" w:rsidP="001176EB">
            <w:pPr>
              <w:ind w:left="1200" w:hanging="800"/>
              <w:jc w:val="both"/>
              <w:rPr>
                <w:rStyle w:val="s1"/>
                <w:b w:val="0"/>
              </w:rPr>
            </w:pPr>
          </w:p>
        </w:tc>
        <w:tc>
          <w:tcPr>
            <w:tcW w:w="1458" w:type="pct"/>
          </w:tcPr>
          <w:p w:rsidR="001176EB" w:rsidRPr="00392078" w:rsidRDefault="001176EB" w:rsidP="001176EB">
            <w:pPr>
              <w:jc w:val="both"/>
              <w:rPr>
                <w:rFonts w:ascii="Times New Roman" w:hAnsi="Times New Roman" w:cs="Times New Roman"/>
              </w:rPr>
            </w:pPr>
            <w:r w:rsidRPr="00392078">
              <w:rPr>
                <w:rFonts w:ascii="Times New Roman" w:hAnsi="Times New Roman" w:cs="Times New Roman"/>
              </w:rPr>
              <w:lastRenderedPageBreak/>
              <w:t>Аналогичная стимулирующая функция налогового законодательства период с 1997-2008 годы согласно стабильности налогового законодательства(</w:t>
            </w:r>
            <w:r>
              <w:rPr>
                <w:rFonts w:ascii="Times New Roman" w:hAnsi="Times New Roman" w:cs="Times New Roman"/>
              </w:rPr>
              <w:t>«</w:t>
            </w:r>
            <w:r w:rsidRPr="00392078">
              <w:rPr>
                <w:rFonts w:ascii="Times New Roman" w:hAnsi="Times New Roman" w:cs="Times New Roman"/>
              </w:rPr>
              <w:t>Закон о налогах</w:t>
            </w:r>
            <w:r>
              <w:rPr>
                <w:rFonts w:ascii="Times New Roman" w:hAnsi="Times New Roman" w:cs="Times New Roman"/>
              </w:rPr>
              <w:t>»</w:t>
            </w:r>
            <w:r w:rsidRPr="00392078">
              <w:rPr>
                <w:rFonts w:ascii="Times New Roman" w:hAnsi="Times New Roman" w:cs="Times New Roman"/>
              </w:rPr>
              <w:t xml:space="preserve"> пункт 10 статья 20) позволила Компании:</w:t>
            </w:r>
          </w:p>
          <w:p w:rsidR="001176EB" w:rsidRPr="00392078" w:rsidRDefault="001176EB" w:rsidP="001176EB">
            <w:pPr>
              <w:jc w:val="both"/>
              <w:rPr>
                <w:rFonts w:ascii="Times New Roman" w:hAnsi="Times New Roman" w:cs="Times New Roman"/>
              </w:rPr>
            </w:pPr>
            <w:r w:rsidRPr="00392078">
              <w:rPr>
                <w:rFonts w:ascii="Times New Roman" w:hAnsi="Times New Roman" w:cs="Times New Roman"/>
              </w:rPr>
              <w:t xml:space="preserve">-построить в кроткие сроки вторую очередь ГПЗ и ГТЭС; </w:t>
            </w:r>
          </w:p>
          <w:p w:rsidR="001176EB" w:rsidRPr="00392078" w:rsidRDefault="001176EB" w:rsidP="001176EB">
            <w:pPr>
              <w:jc w:val="both"/>
              <w:rPr>
                <w:rFonts w:ascii="Times New Roman" w:hAnsi="Times New Roman" w:cs="Times New Roman"/>
              </w:rPr>
            </w:pPr>
            <w:r w:rsidRPr="00392078">
              <w:rPr>
                <w:rFonts w:ascii="Times New Roman" w:hAnsi="Times New Roman" w:cs="Times New Roman"/>
              </w:rPr>
              <w:t>-отрыть месторождение «Северная трува» и начать опытно промышленную добычу;</w:t>
            </w:r>
          </w:p>
          <w:p w:rsidR="001176EB" w:rsidRPr="00392078" w:rsidRDefault="001176EB" w:rsidP="001176EB">
            <w:pPr>
              <w:jc w:val="both"/>
              <w:rPr>
                <w:rFonts w:ascii="Times New Roman" w:hAnsi="Times New Roman" w:cs="Times New Roman"/>
              </w:rPr>
            </w:pPr>
            <w:r w:rsidRPr="00392078">
              <w:rPr>
                <w:rFonts w:ascii="Times New Roman" w:hAnsi="Times New Roman" w:cs="Times New Roman"/>
              </w:rPr>
              <w:t>-завершить строительство газопровода  Жанажол –КС -13;</w:t>
            </w:r>
          </w:p>
          <w:p w:rsidR="001176EB" w:rsidRPr="00392078" w:rsidRDefault="001176EB" w:rsidP="001176EB">
            <w:pPr>
              <w:jc w:val="both"/>
              <w:rPr>
                <w:rFonts w:ascii="Times New Roman" w:hAnsi="Times New Roman" w:cs="Times New Roman"/>
              </w:rPr>
            </w:pPr>
            <w:r w:rsidRPr="00392078">
              <w:rPr>
                <w:rFonts w:ascii="Times New Roman" w:hAnsi="Times New Roman" w:cs="Times New Roman"/>
              </w:rPr>
              <w:t>-ввести в строй железнодорожную  ветку Эмба –Жанажол;</w:t>
            </w:r>
          </w:p>
          <w:p w:rsidR="001176EB" w:rsidRPr="00392078" w:rsidRDefault="001176EB" w:rsidP="001176EB">
            <w:pPr>
              <w:jc w:val="both"/>
              <w:rPr>
                <w:rFonts w:ascii="Times New Roman" w:hAnsi="Times New Roman" w:cs="Times New Roman"/>
              </w:rPr>
            </w:pPr>
            <w:r w:rsidRPr="00392078">
              <w:rPr>
                <w:rFonts w:ascii="Times New Roman" w:hAnsi="Times New Roman" w:cs="Times New Roman"/>
              </w:rPr>
              <w:t>-начать строительство третьей очереди ГПЗ и модернизацию ГТЭС;</w:t>
            </w:r>
          </w:p>
          <w:p w:rsidR="001176EB" w:rsidRPr="00392078" w:rsidRDefault="001176EB" w:rsidP="001176EB">
            <w:pPr>
              <w:jc w:val="both"/>
              <w:rPr>
                <w:rFonts w:ascii="Times New Roman" w:hAnsi="Times New Roman" w:cs="Times New Roman"/>
              </w:rPr>
            </w:pPr>
            <w:r w:rsidRPr="00392078">
              <w:rPr>
                <w:rFonts w:ascii="Times New Roman" w:hAnsi="Times New Roman" w:cs="Times New Roman"/>
              </w:rPr>
              <w:t>-приступить к строительству бизнес центра «Пекин-Палас» в г. Астана;</w:t>
            </w:r>
          </w:p>
          <w:p w:rsidR="001176EB" w:rsidRPr="00392078" w:rsidRDefault="001176EB" w:rsidP="001176EB">
            <w:pPr>
              <w:jc w:val="both"/>
              <w:rPr>
                <w:rFonts w:ascii="Times New Roman" w:hAnsi="Times New Roman" w:cs="Times New Roman"/>
              </w:rPr>
            </w:pPr>
            <w:r w:rsidRPr="00392078">
              <w:rPr>
                <w:rFonts w:ascii="Times New Roman" w:hAnsi="Times New Roman" w:cs="Times New Roman"/>
              </w:rPr>
              <w:t>-увеличить добычу нефть и газа;</w:t>
            </w:r>
          </w:p>
          <w:p w:rsidR="001176EB" w:rsidRPr="00392078" w:rsidRDefault="001176EB" w:rsidP="001176EB">
            <w:pPr>
              <w:jc w:val="both"/>
              <w:rPr>
                <w:rFonts w:ascii="Times New Roman" w:hAnsi="Times New Roman" w:cs="Times New Roman"/>
              </w:rPr>
            </w:pPr>
            <w:r w:rsidRPr="00392078">
              <w:rPr>
                <w:rFonts w:ascii="Times New Roman" w:hAnsi="Times New Roman" w:cs="Times New Roman"/>
              </w:rPr>
              <w:t>-создано на постоянной основе 1040 рабочих мест;</w:t>
            </w:r>
          </w:p>
          <w:p w:rsidR="001176EB" w:rsidRPr="00850F7B" w:rsidRDefault="001176EB" w:rsidP="001176EB">
            <w:pPr>
              <w:jc w:val="both"/>
              <w:rPr>
                <w:rFonts w:ascii="Times New Roman" w:hAnsi="Times New Roman" w:cs="Times New Roman"/>
              </w:rPr>
            </w:pPr>
            <w:r w:rsidRPr="00392078">
              <w:rPr>
                <w:rFonts w:ascii="Times New Roman" w:hAnsi="Times New Roman" w:cs="Times New Roman"/>
              </w:rPr>
              <w:lastRenderedPageBreak/>
              <w:t>-создал предпосылки по генерации финансовых ресурсов на инвестиционную  деятельность и следовательно на увеличение налогооблагаемой базы Компании.</w:t>
            </w:r>
          </w:p>
        </w:tc>
        <w:tc>
          <w:tcPr>
            <w:tcW w:w="483" w:type="pct"/>
          </w:tcPr>
          <w:p w:rsidR="001176EB" w:rsidRDefault="001176EB" w:rsidP="001176EB">
            <w:pPr>
              <w:rPr>
                <w:rFonts w:ascii="Times New Roman" w:hAnsi="Times New Roman" w:cs="Times New Roman"/>
              </w:rPr>
            </w:pPr>
            <w:r>
              <w:rPr>
                <w:rFonts w:ascii="Times New Roman" w:hAnsi="Times New Roman" w:cs="Times New Roman"/>
              </w:rPr>
              <w:lastRenderedPageBreak/>
              <w:t>АО «СНПС-Актобемунайгаз»  исп. Рзабаев Т.А тел 96-68-48.</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Pr="00953372" w:rsidRDefault="001176EB" w:rsidP="001176EB">
            <w:pPr>
              <w:spacing w:after="0" w:line="240" w:lineRule="auto"/>
              <w:rPr>
                <w:rFonts w:ascii="Times New Roman" w:hAnsi="Times New Roman" w:cs="Times New Roman"/>
                <w:sz w:val="24"/>
                <w:szCs w:val="24"/>
              </w:rPr>
            </w:pPr>
            <w:r w:rsidRPr="00953372">
              <w:rPr>
                <w:rFonts w:ascii="Times New Roman" w:hAnsi="Times New Roman" w:cs="Times New Roman"/>
                <w:sz w:val="24"/>
                <w:szCs w:val="24"/>
              </w:rPr>
              <w:t xml:space="preserve">Раздел 7,  статья 288, </w:t>
            </w:r>
            <w:r>
              <w:rPr>
                <w:rFonts w:ascii="Times New Roman" w:hAnsi="Times New Roman" w:cs="Times New Roman"/>
                <w:sz w:val="24"/>
                <w:szCs w:val="24"/>
              </w:rPr>
              <w:t>п.1 пп 4) дополнить новым абзацем седьмым</w:t>
            </w:r>
          </w:p>
        </w:tc>
        <w:tc>
          <w:tcPr>
            <w:tcW w:w="1122" w:type="pct"/>
          </w:tcPr>
          <w:p w:rsidR="001176EB" w:rsidRDefault="001176EB" w:rsidP="001176EB">
            <w:pPr>
              <w:spacing w:after="0" w:line="240" w:lineRule="auto"/>
              <w:ind w:left="34"/>
              <w:rPr>
                <w:rFonts w:ascii="Times New Roman" w:eastAsia="Times New Roman" w:hAnsi="Times New Roman" w:cs="Times New Roman"/>
                <w:b/>
                <w:sz w:val="24"/>
                <w:szCs w:val="24"/>
              </w:rPr>
            </w:pPr>
            <w:r w:rsidRPr="00953372">
              <w:rPr>
                <w:rFonts w:ascii="Times New Roman" w:eastAsia="Times New Roman" w:hAnsi="Times New Roman" w:cs="Times New Roman"/>
                <w:b/>
                <w:bCs/>
                <w:sz w:val="24"/>
                <w:szCs w:val="24"/>
              </w:rPr>
              <w:t xml:space="preserve">Статья 288. </w:t>
            </w:r>
            <w:r w:rsidRPr="00953372">
              <w:rPr>
                <w:rFonts w:ascii="Times New Roman" w:eastAsia="Times New Roman" w:hAnsi="Times New Roman" w:cs="Times New Roman"/>
                <w:b/>
                <w:sz w:val="24"/>
                <w:szCs w:val="24"/>
              </w:rPr>
              <w:t>Уменьшение налогооблагаемого дохода</w:t>
            </w:r>
          </w:p>
          <w:p w:rsidR="001176EB" w:rsidRPr="00953372" w:rsidRDefault="001176EB" w:rsidP="001176EB">
            <w:pPr>
              <w:spacing w:after="0" w:line="240" w:lineRule="auto"/>
              <w:ind w:left="34"/>
              <w:rPr>
                <w:rFonts w:ascii="Times New Roman" w:eastAsia="Times New Roman" w:hAnsi="Times New Roman" w:cs="Times New Roman"/>
                <w:b/>
                <w:sz w:val="24"/>
                <w:szCs w:val="24"/>
              </w:rPr>
            </w:pPr>
          </w:p>
          <w:p w:rsidR="001176EB" w:rsidRPr="00FF774E" w:rsidRDefault="001176EB" w:rsidP="001176EB">
            <w:pPr>
              <w:spacing w:after="0" w:line="240" w:lineRule="auto"/>
              <w:ind w:firstLine="500"/>
              <w:jc w:val="both"/>
              <w:rPr>
                <w:rFonts w:ascii="Times New Roman" w:hAnsi="Times New Roman" w:cs="Times New Roman"/>
                <w:bCs/>
                <w:sz w:val="24"/>
                <w:szCs w:val="24"/>
              </w:rPr>
            </w:pPr>
            <w:r w:rsidRPr="00FF774E">
              <w:rPr>
                <w:rFonts w:ascii="Times New Roman" w:hAnsi="Times New Roman" w:cs="Times New Roman"/>
                <w:bCs/>
                <w:sz w:val="24"/>
                <w:szCs w:val="24"/>
              </w:rPr>
              <w:t>1. Налогоплательщик имеет право на уменьшение налогооблагаемого дохода на следующие виды расходов:</w:t>
            </w:r>
          </w:p>
          <w:p w:rsidR="001176EB" w:rsidRDefault="001176EB" w:rsidP="001176EB">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 xml:space="preserve">4) </w:t>
            </w:r>
            <w:hyperlink r:id="rId22">
              <w:r w:rsidRPr="00E148ED">
                <w:rPr>
                  <w:rFonts w:ascii="Times New Roman" w:hAnsi="Times New Roman" w:cs="Times New Roman"/>
                  <w:bCs/>
                  <w:sz w:val="24"/>
                  <w:szCs w:val="24"/>
                </w:rPr>
                <w:t>расходы</w:t>
              </w:r>
            </w:hyperlink>
            <w:r w:rsidRPr="00E148ED">
              <w:rPr>
                <w:rFonts w:ascii="Times New Roman" w:hAnsi="Times New Roman" w:cs="Times New Roman"/>
                <w:bCs/>
                <w:sz w:val="24"/>
                <w:szCs w:val="24"/>
              </w:rPr>
              <w:t xml:space="preserve">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В целях настоящего подпункта расходы на обучение включают:</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оплату обучения;</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 xml:space="preserve">фактически произведенные расходы на проживание в пределах норм, установленных </w:t>
            </w:r>
            <w:r w:rsidRPr="00E148ED">
              <w:rPr>
                <w:rFonts w:ascii="Times New Roman" w:hAnsi="Times New Roman" w:cs="Times New Roman"/>
                <w:bCs/>
                <w:sz w:val="24"/>
                <w:szCs w:val="24"/>
              </w:rPr>
              <w:lastRenderedPageBreak/>
              <w:t>уполномоченным органом;</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расходы на выплату обучаемому лицу суммы денег в размерах, определенных налогоплательщиком, но не превышающих нормы, установленные уполномоченным органом;</w:t>
            </w:r>
          </w:p>
          <w:p w:rsidR="001176EB"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проезд к месту учебы при поступлении и обратно после завершения обучения</w:t>
            </w:r>
            <w:r w:rsidRPr="00D72C7B">
              <w:rPr>
                <w:rFonts w:ascii="Times New Roman" w:hAnsi="Times New Roman" w:cs="Times New Roman"/>
                <w:b/>
                <w:bCs/>
                <w:sz w:val="24"/>
                <w:szCs w:val="24"/>
              </w:rPr>
              <w:t>.</w:t>
            </w:r>
          </w:p>
          <w:p w:rsidR="001176EB" w:rsidRPr="00FF774E" w:rsidRDefault="001176EB" w:rsidP="001176EB">
            <w:pPr>
              <w:spacing w:after="0" w:line="240" w:lineRule="auto"/>
              <w:ind w:firstLine="500"/>
              <w:jc w:val="both"/>
              <w:rPr>
                <w:rFonts w:ascii="Times New Roman" w:hAnsi="Times New Roman" w:cs="Times New Roman"/>
                <w:b/>
                <w:bCs/>
                <w:sz w:val="24"/>
                <w:szCs w:val="24"/>
              </w:rPr>
            </w:pPr>
            <w:r w:rsidRPr="00FF774E">
              <w:rPr>
                <w:rFonts w:ascii="Times New Roman" w:hAnsi="Times New Roman" w:cs="Times New Roman"/>
                <w:b/>
                <w:bCs/>
                <w:sz w:val="24"/>
                <w:szCs w:val="24"/>
              </w:rPr>
              <w:t>отсутствует</w:t>
            </w:r>
          </w:p>
          <w:p w:rsidR="001176EB" w:rsidRDefault="001176EB" w:rsidP="001176EB">
            <w:pPr>
              <w:spacing w:after="0" w:line="240" w:lineRule="auto"/>
              <w:ind w:left="34"/>
              <w:rPr>
                <w:rFonts w:ascii="Times New Roman" w:eastAsia="Times New Roman" w:hAnsi="Times New Roman" w:cs="Times New Roman"/>
                <w:sz w:val="24"/>
                <w:szCs w:val="24"/>
              </w:rPr>
            </w:pPr>
          </w:p>
          <w:p w:rsidR="001176EB" w:rsidRPr="00FF774E" w:rsidRDefault="001176EB" w:rsidP="001176EB">
            <w:pPr>
              <w:spacing w:after="0" w:line="240" w:lineRule="auto"/>
              <w:rPr>
                <w:rFonts w:ascii="Times New Roman" w:hAnsi="Times New Roman" w:cs="Times New Roman"/>
                <w:b/>
                <w:sz w:val="24"/>
                <w:szCs w:val="24"/>
              </w:rPr>
            </w:pPr>
          </w:p>
        </w:tc>
        <w:tc>
          <w:tcPr>
            <w:tcW w:w="1143" w:type="pct"/>
          </w:tcPr>
          <w:p w:rsidR="001176EB" w:rsidRPr="00953372" w:rsidRDefault="001176EB" w:rsidP="001176EB">
            <w:pPr>
              <w:spacing w:after="0" w:line="240" w:lineRule="auto"/>
              <w:ind w:left="34"/>
              <w:rPr>
                <w:rFonts w:ascii="Times New Roman" w:eastAsia="Times New Roman" w:hAnsi="Times New Roman" w:cs="Times New Roman"/>
                <w:b/>
                <w:sz w:val="24"/>
                <w:szCs w:val="24"/>
              </w:rPr>
            </w:pPr>
            <w:r w:rsidRPr="00953372">
              <w:rPr>
                <w:rFonts w:ascii="Times New Roman" w:eastAsia="Times New Roman" w:hAnsi="Times New Roman" w:cs="Times New Roman"/>
                <w:b/>
                <w:bCs/>
                <w:sz w:val="24"/>
                <w:szCs w:val="24"/>
              </w:rPr>
              <w:lastRenderedPageBreak/>
              <w:t xml:space="preserve">Статья 288. </w:t>
            </w:r>
            <w:r w:rsidRPr="00953372">
              <w:rPr>
                <w:rFonts w:ascii="Times New Roman" w:eastAsia="Times New Roman" w:hAnsi="Times New Roman" w:cs="Times New Roman"/>
                <w:b/>
                <w:sz w:val="24"/>
                <w:szCs w:val="24"/>
              </w:rPr>
              <w:t>Уменьшение налогооблагаемого дохода</w:t>
            </w:r>
          </w:p>
          <w:p w:rsidR="001176EB" w:rsidRDefault="001176EB" w:rsidP="001176EB">
            <w:pPr>
              <w:spacing w:after="0" w:line="240" w:lineRule="auto"/>
              <w:jc w:val="both"/>
              <w:rPr>
                <w:rStyle w:val="s1"/>
              </w:rPr>
            </w:pPr>
          </w:p>
          <w:p w:rsidR="001176EB" w:rsidRPr="00FF774E" w:rsidRDefault="001176EB" w:rsidP="001176EB">
            <w:pPr>
              <w:spacing w:after="0" w:line="240" w:lineRule="auto"/>
              <w:jc w:val="both"/>
              <w:rPr>
                <w:rFonts w:ascii="Times New Roman" w:hAnsi="Times New Roman" w:cs="Times New Roman"/>
                <w:bCs/>
                <w:sz w:val="24"/>
                <w:szCs w:val="24"/>
              </w:rPr>
            </w:pPr>
            <w:r w:rsidRPr="00FF774E">
              <w:rPr>
                <w:rFonts w:ascii="Times New Roman" w:hAnsi="Times New Roman" w:cs="Times New Roman"/>
                <w:bCs/>
                <w:sz w:val="24"/>
                <w:szCs w:val="24"/>
              </w:rPr>
              <w:t>1. Налогоплательщик имеет право на уменьшение налогооблагаемого дохода на следующие виды расходов:</w:t>
            </w:r>
          </w:p>
          <w:p w:rsidR="001176EB" w:rsidRDefault="001176EB" w:rsidP="001176EB">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 xml:space="preserve">4) </w:t>
            </w:r>
            <w:hyperlink r:id="rId23">
              <w:r w:rsidRPr="00E148ED">
                <w:rPr>
                  <w:rFonts w:ascii="Times New Roman" w:hAnsi="Times New Roman" w:cs="Times New Roman"/>
                  <w:bCs/>
                  <w:sz w:val="24"/>
                  <w:szCs w:val="24"/>
                </w:rPr>
                <w:t>расходы</w:t>
              </w:r>
            </w:hyperlink>
            <w:r w:rsidRPr="00E148ED">
              <w:rPr>
                <w:rFonts w:ascii="Times New Roman" w:hAnsi="Times New Roman" w:cs="Times New Roman"/>
                <w:bCs/>
                <w:sz w:val="24"/>
                <w:szCs w:val="24"/>
              </w:rPr>
              <w:t xml:space="preserve">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В целях настоящего подпункта расходы на обучение включают:</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оплату обучения;</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проживание в пределах норм, установленных уполномоченным органом;</w:t>
            </w:r>
          </w:p>
          <w:p w:rsidR="001176EB" w:rsidRPr="00E148ED"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lastRenderedPageBreak/>
              <w:t>расходы на выплату обучаемому лицу суммы денег в размерах, определенных налогоплательщиком, но не превышающих нормы, установленные уполномоченным органом;</w:t>
            </w:r>
          </w:p>
          <w:p w:rsidR="001176EB" w:rsidRDefault="001176EB" w:rsidP="001176EB">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проезд к месту учебы при поступлении и обратно после завершения обучения</w:t>
            </w:r>
            <w:r>
              <w:rPr>
                <w:rFonts w:ascii="Times New Roman" w:hAnsi="Times New Roman" w:cs="Times New Roman"/>
                <w:b/>
                <w:bCs/>
                <w:sz w:val="24"/>
                <w:szCs w:val="24"/>
              </w:rPr>
              <w:t>;</w:t>
            </w:r>
          </w:p>
          <w:p w:rsidR="001176EB" w:rsidRDefault="001176EB" w:rsidP="001176EB">
            <w:pPr>
              <w:ind w:left="42"/>
              <w:jc w:val="both"/>
              <w:rPr>
                <w:rStyle w:val="s1"/>
              </w:rPr>
            </w:pPr>
            <w:r>
              <w:rPr>
                <w:rFonts w:ascii="Times New Roman" w:hAnsi="Times New Roman" w:cs="Times New Roman"/>
                <w:b/>
                <w:bCs/>
                <w:sz w:val="24"/>
                <w:szCs w:val="24"/>
              </w:rPr>
              <w:t xml:space="preserve">        фактически произведенные </w:t>
            </w:r>
            <w:r w:rsidRPr="00E148ED">
              <w:rPr>
                <w:rFonts w:ascii="Times New Roman" w:hAnsi="Times New Roman" w:cs="Times New Roman"/>
                <w:b/>
                <w:bCs/>
                <w:sz w:val="24"/>
                <w:szCs w:val="24"/>
              </w:rPr>
              <w:t xml:space="preserve">расходы </w:t>
            </w:r>
            <w:r>
              <w:rPr>
                <w:rFonts w:ascii="Times New Roman" w:hAnsi="Times New Roman" w:cs="Times New Roman"/>
                <w:b/>
                <w:bCs/>
                <w:sz w:val="24"/>
                <w:szCs w:val="24"/>
              </w:rPr>
              <w:t>по</w:t>
            </w:r>
            <w:r w:rsidRPr="00E148ED">
              <w:rPr>
                <w:rFonts w:ascii="Times New Roman" w:hAnsi="Times New Roman" w:cs="Times New Roman"/>
                <w:b/>
                <w:bCs/>
                <w:sz w:val="24"/>
                <w:szCs w:val="24"/>
              </w:rPr>
              <w:t xml:space="preserve"> медицинско</w:t>
            </w:r>
            <w:r>
              <w:rPr>
                <w:rFonts w:ascii="Times New Roman" w:hAnsi="Times New Roman" w:cs="Times New Roman"/>
                <w:b/>
                <w:bCs/>
                <w:sz w:val="24"/>
                <w:szCs w:val="24"/>
              </w:rPr>
              <w:t>му</w:t>
            </w:r>
            <w:r w:rsidRPr="00E148ED">
              <w:rPr>
                <w:rFonts w:ascii="Times New Roman" w:hAnsi="Times New Roman" w:cs="Times New Roman"/>
                <w:b/>
                <w:bCs/>
                <w:sz w:val="24"/>
                <w:szCs w:val="24"/>
              </w:rPr>
              <w:t xml:space="preserve"> страховани</w:t>
            </w:r>
            <w:r>
              <w:rPr>
                <w:rFonts w:ascii="Times New Roman" w:hAnsi="Times New Roman" w:cs="Times New Roman"/>
                <w:b/>
                <w:bCs/>
                <w:sz w:val="24"/>
                <w:szCs w:val="24"/>
              </w:rPr>
              <w:t>ю здоровья обучающегося в период обучения.</w:t>
            </w:r>
          </w:p>
        </w:tc>
        <w:tc>
          <w:tcPr>
            <w:tcW w:w="1458" w:type="pct"/>
          </w:tcPr>
          <w:p w:rsidR="001176EB" w:rsidRPr="00E148ED" w:rsidRDefault="001176EB" w:rsidP="001176EB">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lastRenderedPageBreak/>
              <w:t>Медицинское страхование обучающихся является одним и</w:t>
            </w:r>
            <w:r>
              <w:rPr>
                <w:rFonts w:ascii="Times New Roman" w:hAnsi="Times New Roman" w:cs="Times New Roman"/>
                <w:bCs/>
                <w:sz w:val="24"/>
                <w:szCs w:val="24"/>
              </w:rPr>
              <w:t xml:space="preserve">з </w:t>
            </w:r>
            <w:r w:rsidRPr="00321F59">
              <w:rPr>
                <w:rFonts w:ascii="Times New Roman" w:hAnsi="Times New Roman" w:cs="Times New Roman"/>
                <w:b/>
                <w:bCs/>
                <w:sz w:val="24"/>
                <w:szCs w:val="24"/>
              </w:rPr>
              <w:t>обязательных</w:t>
            </w:r>
            <w:r>
              <w:rPr>
                <w:rFonts w:ascii="Times New Roman" w:hAnsi="Times New Roman" w:cs="Times New Roman"/>
                <w:bCs/>
                <w:sz w:val="24"/>
                <w:szCs w:val="24"/>
              </w:rPr>
              <w:t xml:space="preserve"> условий обучения, являясь при этом </w:t>
            </w:r>
            <w:r w:rsidRPr="00321F59">
              <w:rPr>
                <w:rFonts w:ascii="Times New Roman" w:hAnsi="Times New Roman" w:cs="Times New Roman"/>
                <w:b/>
                <w:bCs/>
                <w:sz w:val="24"/>
                <w:szCs w:val="24"/>
              </w:rPr>
              <w:t>единственным</w:t>
            </w:r>
            <w:r>
              <w:rPr>
                <w:rFonts w:ascii="Times New Roman" w:hAnsi="Times New Roman" w:cs="Times New Roman"/>
                <w:bCs/>
                <w:sz w:val="24"/>
                <w:szCs w:val="24"/>
              </w:rPr>
              <w:t xml:space="preserve"> видом расходов на обучение, </w:t>
            </w:r>
            <w:r w:rsidRPr="00321F59">
              <w:rPr>
                <w:rFonts w:ascii="Times New Roman" w:hAnsi="Times New Roman" w:cs="Times New Roman"/>
                <w:b/>
                <w:bCs/>
                <w:sz w:val="24"/>
                <w:szCs w:val="24"/>
              </w:rPr>
              <w:t>исключенным</w:t>
            </w:r>
            <w:r>
              <w:rPr>
                <w:rFonts w:ascii="Times New Roman" w:hAnsi="Times New Roman" w:cs="Times New Roman"/>
                <w:bCs/>
                <w:sz w:val="24"/>
                <w:szCs w:val="24"/>
              </w:rPr>
              <w:t xml:space="preserve"> из перечня расходов, указанных</w:t>
            </w:r>
            <w:r w:rsidRPr="00E148ED">
              <w:rPr>
                <w:rFonts w:ascii="Times New Roman" w:hAnsi="Times New Roman" w:cs="Times New Roman"/>
                <w:bCs/>
                <w:sz w:val="24"/>
                <w:szCs w:val="24"/>
              </w:rPr>
              <w:t xml:space="preserve"> </w:t>
            </w:r>
            <w:r>
              <w:rPr>
                <w:rFonts w:ascii="Times New Roman" w:hAnsi="Times New Roman" w:cs="Times New Roman"/>
                <w:bCs/>
                <w:sz w:val="24"/>
                <w:szCs w:val="24"/>
              </w:rPr>
              <w:t>в п. 288.</w:t>
            </w:r>
          </w:p>
          <w:p w:rsidR="001176EB" w:rsidRDefault="001176EB" w:rsidP="001176EB">
            <w:pPr>
              <w:spacing w:after="0" w:line="240" w:lineRule="auto"/>
              <w:ind w:left="34" w:firstLine="292"/>
              <w:jc w:val="both"/>
              <w:rPr>
                <w:rFonts w:ascii="Times New Roman" w:hAnsi="Times New Roman" w:cs="Times New Roman"/>
                <w:bCs/>
                <w:sz w:val="24"/>
                <w:szCs w:val="24"/>
              </w:rPr>
            </w:pPr>
            <w:r>
              <w:rPr>
                <w:rFonts w:ascii="Times New Roman" w:hAnsi="Times New Roman" w:cs="Times New Roman"/>
                <w:bCs/>
                <w:sz w:val="24"/>
                <w:szCs w:val="24"/>
              </w:rPr>
              <w:t xml:space="preserve">Следует отметить, что фактические </w:t>
            </w:r>
            <w:r w:rsidRPr="00E148ED">
              <w:rPr>
                <w:rFonts w:ascii="Times New Roman" w:hAnsi="Times New Roman" w:cs="Times New Roman"/>
                <w:bCs/>
                <w:sz w:val="24"/>
                <w:szCs w:val="24"/>
              </w:rPr>
              <w:t xml:space="preserve">расходы на медицинское страхование </w:t>
            </w:r>
            <w:r w:rsidRPr="00DC5A13">
              <w:rPr>
                <w:rFonts w:ascii="Times New Roman" w:hAnsi="Times New Roman" w:cs="Times New Roman"/>
                <w:b/>
                <w:bCs/>
                <w:sz w:val="24"/>
                <w:szCs w:val="24"/>
              </w:rPr>
              <w:t>незначительны</w:t>
            </w:r>
            <w:r>
              <w:rPr>
                <w:rFonts w:ascii="Times New Roman" w:hAnsi="Times New Roman" w:cs="Times New Roman"/>
                <w:bCs/>
                <w:sz w:val="24"/>
                <w:szCs w:val="24"/>
              </w:rPr>
              <w:t>, на порядки меньше других расходов</w:t>
            </w:r>
            <w:r w:rsidRPr="00E148ED">
              <w:rPr>
                <w:rFonts w:ascii="Times New Roman" w:hAnsi="Times New Roman" w:cs="Times New Roman"/>
                <w:bCs/>
                <w:sz w:val="24"/>
                <w:szCs w:val="24"/>
              </w:rPr>
              <w:t xml:space="preserve"> на обучение</w:t>
            </w:r>
            <w:r>
              <w:rPr>
                <w:rFonts w:ascii="Times New Roman" w:hAnsi="Times New Roman" w:cs="Times New Roman"/>
                <w:bCs/>
                <w:sz w:val="24"/>
                <w:szCs w:val="24"/>
              </w:rPr>
              <w:t xml:space="preserve">.  </w:t>
            </w:r>
          </w:p>
          <w:p w:rsidR="001176EB" w:rsidRDefault="001176EB" w:rsidP="001176EB">
            <w:pPr>
              <w:spacing w:after="0" w:line="240" w:lineRule="auto"/>
              <w:ind w:left="34" w:firstLine="292"/>
              <w:jc w:val="both"/>
              <w:rPr>
                <w:rFonts w:ascii="Times New Roman" w:hAnsi="Times New Roman" w:cs="Times New Roman"/>
                <w:bCs/>
                <w:sz w:val="24"/>
                <w:szCs w:val="24"/>
              </w:rPr>
            </w:pPr>
            <w:r>
              <w:rPr>
                <w:rFonts w:ascii="Times New Roman" w:hAnsi="Times New Roman" w:cs="Times New Roman"/>
                <w:bCs/>
                <w:sz w:val="24"/>
                <w:szCs w:val="24"/>
              </w:rPr>
              <w:t>Поэтому запрашиваемая редакция данного подпункта обеспечит следующее:</w:t>
            </w:r>
          </w:p>
          <w:p w:rsidR="001176EB" w:rsidRPr="00321F59" w:rsidRDefault="001176EB" w:rsidP="001176EB">
            <w:pPr>
              <w:pStyle w:val="a4"/>
              <w:numPr>
                <w:ilvl w:val="0"/>
                <w:numId w:val="27"/>
              </w:numPr>
              <w:spacing w:after="0" w:line="240" w:lineRule="auto"/>
              <w:ind w:left="458" w:hanging="283"/>
              <w:jc w:val="both"/>
              <w:rPr>
                <w:rFonts w:ascii="Times New Roman" w:hAnsi="Times New Roman" w:cs="Times New Roman"/>
                <w:bCs/>
                <w:sz w:val="24"/>
                <w:szCs w:val="24"/>
              </w:rPr>
            </w:pPr>
            <w:r w:rsidRPr="00321F59">
              <w:rPr>
                <w:rFonts w:ascii="Times New Roman" w:hAnsi="Times New Roman" w:cs="Times New Roman"/>
                <w:bCs/>
                <w:sz w:val="24"/>
                <w:szCs w:val="24"/>
              </w:rPr>
              <w:t>Незначительность потерь для бюджета;</w:t>
            </w:r>
          </w:p>
          <w:p w:rsidR="001176EB" w:rsidRDefault="001176EB" w:rsidP="001176EB">
            <w:pPr>
              <w:pStyle w:val="a4"/>
              <w:numPr>
                <w:ilvl w:val="0"/>
                <w:numId w:val="27"/>
              </w:numPr>
              <w:spacing w:after="0" w:line="240" w:lineRule="auto"/>
              <w:ind w:left="458" w:hanging="283"/>
              <w:jc w:val="both"/>
              <w:rPr>
                <w:rFonts w:ascii="Times New Roman" w:hAnsi="Times New Roman" w:cs="Times New Roman"/>
                <w:bCs/>
                <w:sz w:val="24"/>
                <w:szCs w:val="24"/>
              </w:rPr>
            </w:pPr>
            <w:r>
              <w:rPr>
                <w:rFonts w:ascii="Times New Roman" w:hAnsi="Times New Roman" w:cs="Times New Roman"/>
                <w:bCs/>
                <w:sz w:val="24"/>
                <w:szCs w:val="24"/>
              </w:rPr>
              <w:t>Устранение разницы между порядком налогообложении медицинского страхования обучающихся и порядком налогообложения других расходов по обучению;</w:t>
            </w:r>
          </w:p>
          <w:p w:rsidR="001176EB" w:rsidRPr="00321F59" w:rsidRDefault="001176EB" w:rsidP="001176EB">
            <w:pPr>
              <w:pStyle w:val="a4"/>
              <w:numPr>
                <w:ilvl w:val="0"/>
                <w:numId w:val="27"/>
              </w:numPr>
              <w:spacing w:after="0" w:line="240" w:lineRule="auto"/>
              <w:ind w:left="458" w:hanging="283"/>
              <w:jc w:val="both"/>
              <w:rPr>
                <w:rFonts w:ascii="Times New Roman" w:hAnsi="Times New Roman" w:cs="Times New Roman"/>
                <w:bCs/>
                <w:sz w:val="24"/>
                <w:szCs w:val="24"/>
              </w:rPr>
            </w:pPr>
            <w:r w:rsidRPr="00321F59">
              <w:rPr>
                <w:rFonts w:ascii="Times New Roman" w:hAnsi="Times New Roman" w:cs="Times New Roman"/>
                <w:bCs/>
                <w:sz w:val="24"/>
                <w:szCs w:val="24"/>
              </w:rPr>
              <w:t xml:space="preserve">Соблюдение единого порядка налогообложения расходов на обучение; </w:t>
            </w:r>
          </w:p>
          <w:p w:rsidR="001176EB" w:rsidRPr="00321F59" w:rsidRDefault="001176EB" w:rsidP="001176EB">
            <w:pPr>
              <w:pStyle w:val="a4"/>
              <w:numPr>
                <w:ilvl w:val="0"/>
                <w:numId w:val="27"/>
              </w:numPr>
              <w:spacing w:after="0" w:line="240" w:lineRule="auto"/>
              <w:ind w:left="458" w:hanging="283"/>
              <w:jc w:val="both"/>
              <w:rPr>
                <w:rFonts w:ascii="Times New Roman" w:hAnsi="Times New Roman" w:cs="Times New Roman"/>
                <w:bCs/>
                <w:sz w:val="24"/>
                <w:szCs w:val="24"/>
              </w:rPr>
            </w:pPr>
            <w:r w:rsidRPr="00321F59">
              <w:rPr>
                <w:rFonts w:ascii="Times New Roman" w:hAnsi="Times New Roman" w:cs="Times New Roman"/>
                <w:bCs/>
                <w:sz w:val="24"/>
                <w:szCs w:val="24"/>
              </w:rPr>
              <w:t>Значительное упрощени</w:t>
            </w:r>
            <w:r>
              <w:rPr>
                <w:rFonts w:ascii="Times New Roman" w:hAnsi="Times New Roman" w:cs="Times New Roman"/>
                <w:bCs/>
                <w:sz w:val="24"/>
                <w:szCs w:val="24"/>
              </w:rPr>
              <w:t>е</w:t>
            </w:r>
            <w:r w:rsidRPr="00321F59">
              <w:rPr>
                <w:rFonts w:ascii="Times New Roman" w:hAnsi="Times New Roman" w:cs="Times New Roman"/>
                <w:bCs/>
                <w:sz w:val="24"/>
                <w:szCs w:val="24"/>
              </w:rPr>
              <w:t xml:space="preserve"> налогового учета</w:t>
            </w:r>
          </w:p>
          <w:p w:rsidR="001176EB" w:rsidRDefault="001176EB" w:rsidP="001176EB">
            <w:pPr>
              <w:spacing w:after="0" w:line="240" w:lineRule="auto"/>
              <w:jc w:val="both"/>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tcPr>
          <w:p w:rsidR="001176EB" w:rsidRPr="00D0638B" w:rsidRDefault="001176EB" w:rsidP="001176EB">
            <w:pPr>
              <w:spacing w:after="0" w:line="240" w:lineRule="auto"/>
              <w:rPr>
                <w:rFonts w:ascii="Times New Roman" w:hAnsi="Times New Roman" w:cs="Times New Roman"/>
                <w:b/>
                <w:sz w:val="24"/>
                <w:szCs w:val="24"/>
              </w:rPr>
            </w:pPr>
            <w:r w:rsidRPr="00D0638B">
              <w:rPr>
                <w:rFonts w:ascii="Times New Roman" w:hAnsi="Times New Roman" w:cs="Times New Roman"/>
                <w:b/>
                <w:sz w:val="24"/>
                <w:szCs w:val="24"/>
              </w:rPr>
              <w:t>АО «Интергаз Центральная Азия»</w:t>
            </w:r>
          </w:p>
          <w:p w:rsidR="001176EB" w:rsidRPr="00D0638B" w:rsidRDefault="001176EB" w:rsidP="001176EB">
            <w:pPr>
              <w:spacing w:after="0" w:line="240" w:lineRule="auto"/>
              <w:rPr>
                <w:rFonts w:ascii="Times New Roman" w:hAnsi="Times New Roman" w:cs="Times New Roman"/>
                <w:b/>
                <w:sz w:val="24"/>
                <w:szCs w:val="24"/>
              </w:rPr>
            </w:pPr>
          </w:p>
        </w:tc>
      </w:tr>
      <w:tr w:rsidR="001176EB" w:rsidRPr="00953372" w:rsidTr="001176EB">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Borders>
              <w:top w:val="nil"/>
              <w:left w:val="single" w:sz="8" w:space="0" w:color="auto"/>
              <w:bottom w:val="nil"/>
              <w:right w:val="single" w:sz="8" w:space="0" w:color="auto"/>
            </w:tcBorders>
          </w:tcPr>
          <w:p w:rsidR="001176EB" w:rsidRPr="00036DE9" w:rsidRDefault="001176EB" w:rsidP="001176EB">
            <w:pPr>
              <w:rPr>
                <w:rFonts w:ascii="Times New Roman" w:hAnsi="Times New Roman" w:cs="Times New Roman"/>
                <w:b/>
                <w:sz w:val="24"/>
                <w:szCs w:val="24"/>
              </w:rPr>
            </w:pPr>
            <w:r w:rsidRPr="00036DE9">
              <w:rPr>
                <w:rFonts w:ascii="Times New Roman" w:hAnsi="Times New Roman" w:cs="Times New Roman"/>
                <w:b/>
                <w:sz w:val="24"/>
                <w:szCs w:val="24"/>
              </w:rPr>
              <w:t>Статья 288</w:t>
            </w:r>
          </w:p>
        </w:tc>
        <w:tc>
          <w:tcPr>
            <w:tcW w:w="1122" w:type="pct"/>
            <w:tcBorders>
              <w:top w:val="nil"/>
              <w:left w:val="nil"/>
              <w:bottom w:val="nil"/>
              <w:right w:val="single" w:sz="8" w:space="0" w:color="auto"/>
            </w:tcBorders>
          </w:tcPr>
          <w:p w:rsidR="001176EB" w:rsidRPr="00036DE9" w:rsidRDefault="001176EB" w:rsidP="001176EB">
            <w:pPr>
              <w:pStyle w:val="j114"/>
              <w:shd w:val="clear" w:color="auto" w:fill="FFFFFF"/>
              <w:spacing w:before="0" w:beforeAutospacing="0" w:after="0" w:afterAutospacing="0"/>
              <w:ind w:left="1200" w:hanging="800"/>
              <w:jc w:val="both"/>
              <w:textAlignment w:val="baseline"/>
              <w:rPr>
                <w:color w:val="000000"/>
              </w:rPr>
            </w:pPr>
            <w:r w:rsidRPr="00036DE9">
              <w:rPr>
                <w:rStyle w:val="s1"/>
              </w:rPr>
              <w:t>Статья 288. Уменьшение налогооблагаемого дохода</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bookmarkStart w:id="42" w:name="SUB2880100"/>
            <w:bookmarkEnd w:id="42"/>
            <w:r w:rsidRPr="00036DE9">
              <w:rPr>
                <w:color w:val="000000"/>
              </w:rPr>
              <w:t>1. Налогоплательщик имеет право на уменьшение налогооблагаемого дохода на следующие виды расходов:</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bookmarkStart w:id="43" w:name="SUB2880101"/>
            <w:bookmarkEnd w:id="43"/>
            <w:r w:rsidRPr="00036DE9">
              <w:rPr>
                <w:color w:val="000000"/>
              </w:rPr>
              <w:t>1) налогоплательщики, состоявшие в налоговом периоде на мониторинге крупных налогоплательщиков, - в размере общей суммы, не превышающей 3 процента от налогооблагаемого дохода:</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rPr>
                <w:color w:val="000000"/>
              </w:rPr>
              <w:t xml:space="preserve">сумму превышения фактически понесенных </w:t>
            </w:r>
            <w:r w:rsidRPr="00036DE9">
              <w:rPr>
                <w:color w:val="000000"/>
              </w:rPr>
              <w:lastRenderedPageBreak/>
              <w:t xml:space="preserve">расходов над подлежащими получению (полученными) доходами при эксплуатации объектов социальной сферы, </w:t>
            </w:r>
            <w:r w:rsidRPr="00036DE9">
              <w:t>предусмотренных </w:t>
            </w:r>
            <w:bookmarkStart w:id="44" w:name="SUB1006049061_6"/>
            <w:r w:rsidRPr="00036DE9">
              <w:fldChar w:fldCharType="begin"/>
            </w:r>
            <w:r w:rsidRPr="00036DE9">
              <w:instrText xml:space="preserve"> HYPERLINK "https://online.zakon.kz/Document/?doc_id=36148637" \l "sub_id=2390000" \t "_parent" </w:instrText>
            </w:r>
            <w:r w:rsidRPr="00036DE9">
              <w:fldChar w:fldCharType="separate"/>
            </w:r>
            <w:r w:rsidRPr="00036DE9">
              <w:rPr>
                <w:rStyle w:val="aa"/>
              </w:rPr>
              <w:t>статьей 239</w:t>
            </w:r>
            <w:r w:rsidRPr="00036DE9">
              <w:fldChar w:fldCharType="end"/>
            </w:r>
            <w:bookmarkEnd w:id="44"/>
            <w:r w:rsidRPr="00036DE9">
              <w:t xml:space="preserve"> настоящего Кодекса;</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r w:rsidRPr="00036DE9">
              <w:rPr>
                <w:color w:val="000000"/>
              </w:rPr>
              <w:t>2) налогоплательщики, за исключением налогоплательщиков, указанных в подпункте 1) настоящего пункта, - в размере общей суммы, не превышающей 4 процента от налогооблагаемого дохода:</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rPr>
                <w:color w:val="000000"/>
              </w:rPr>
              <w:t xml:space="preserve">сумму превышения фактически понесенных расходов над подлежащими получению (полученными) доходами при эксплуатации </w:t>
            </w:r>
            <w:r w:rsidRPr="00036DE9">
              <w:t>объектов социальной сферы, предусмотренных </w:t>
            </w:r>
            <w:bookmarkStart w:id="45" w:name="SUB1006049061_7"/>
            <w:r w:rsidRPr="00036DE9">
              <w:fldChar w:fldCharType="begin"/>
            </w:r>
            <w:r w:rsidRPr="00036DE9">
              <w:instrText xml:space="preserve"> HYPERLINK "https://online.zakon.kz/Document/?doc_id=36148637" \l "sub_id=2390000" \t "_parent" </w:instrText>
            </w:r>
            <w:r w:rsidRPr="00036DE9">
              <w:fldChar w:fldCharType="separate"/>
            </w:r>
            <w:r w:rsidRPr="00036DE9">
              <w:rPr>
                <w:rStyle w:val="aa"/>
              </w:rPr>
              <w:t>статьей 239</w:t>
            </w:r>
            <w:r w:rsidRPr="00036DE9">
              <w:fldChar w:fldCharType="end"/>
            </w:r>
            <w:bookmarkEnd w:id="45"/>
            <w:r w:rsidRPr="00036DE9">
              <w:t xml:space="preserve"> настоящего Кодекса;</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стоимость безвозмездно переданного имущества, получателем которого является:</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некоммерческая организация;</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организация, осуществляющая деятельность в </w:t>
            </w:r>
            <w:bookmarkStart w:id="46" w:name="SUB1006050716_3"/>
            <w:r w:rsidRPr="00036DE9">
              <w:rPr>
                <w:rStyle w:val="s2"/>
              </w:rPr>
              <w:fldChar w:fldCharType="begin"/>
            </w:r>
            <w:r w:rsidRPr="00036DE9">
              <w:rPr>
                <w:rStyle w:val="s2"/>
              </w:rPr>
              <w:instrText xml:space="preserve"> HYPERLINK "https://online.zakon.kz/Document/?doc_id=36148637" \l "sub_id=2900200"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21.01.2019 г.)" \t "_parent" </w:instrText>
            </w:r>
            <w:r w:rsidRPr="00036DE9">
              <w:rPr>
                <w:rStyle w:val="s2"/>
              </w:rPr>
              <w:fldChar w:fldCharType="separate"/>
            </w:r>
            <w:r w:rsidRPr="00036DE9">
              <w:rPr>
                <w:rStyle w:val="aa"/>
              </w:rPr>
              <w:t>социальной сфере</w:t>
            </w:r>
            <w:r w:rsidRPr="00036DE9">
              <w:rPr>
                <w:rStyle w:val="s2"/>
              </w:rPr>
              <w:fldChar w:fldCharType="end"/>
            </w:r>
            <w:bookmarkEnd w:id="46"/>
            <w:r w:rsidRPr="00036DE9">
              <w:t>;</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r w:rsidRPr="00036DE9">
              <w:t xml:space="preserve">благотворительную помощь при наличии решения налогоплательщика </w:t>
            </w:r>
            <w:r w:rsidRPr="00036DE9">
              <w:rPr>
                <w:color w:val="000000"/>
              </w:rPr>
              <w:t xml:space="preserve">на </w:t>
            </w:r>
            <w:r w:rsidRPr="00036DE9">
              <w:rPr>
                <w:color w:val="000000"/>
              </w:rPr>
              <w:lastRenderedPageBreak/>
              <w:t>основании обращения со стороны лица, получающего помощь.</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r w:rsidRPr="00036DE9">
              <w:rPr>
                <w:color w:val="000000"/>
              </w:rPr>
              <w:t>Положения настоящего подпункта применяются также в отношении налогооблагаемого дохода по контрактной деятельности недропользователя;</w:t>
            </w:r>
          </w:p>
          <w:p w:rsidR="001176EB" w:rsidRPr="00036DE9" w:rsidRDefault="001176EB" w:rsidP="001176EB">
            <w:pPr>
              <w:pStyle w:val="j111"/>
              <w:shd w:val="clear" w:color="auto" w:fill="FFFFFF"/>
              <w:spacing w:before="0" w:beforeAutospacing="0" w:after="0" w:afterAutospacing="0"/>
              <w:ind w:firstLine="426"/>
              <w:jc w:val="both"/>
              <w:textAlignment w:val="baseline"/>
              <w:rPr>
                <w:b/>
                <w:bCs/>
              </w:rPr>
            </w:pPr>
          </w:p>
        </w:tc>
        <w:tc>
          <w:tcPr>
            <w:tcW w:w="1143" w:type="pct"/>
            <w:tcBorders>
              <w:top w:val="nil"/>
              <w:left w:val="nil"/>
              <w:bottom w:val="nil"/>
              <w:right w:val="single" w:sz="8" w:space="0" w:color="auto"/>
            </w:tcBorders>
          </w:tcPr>
          <w:p w:rsidR="001176EB" w:rsidRPr="00036DE9" w:rsidRDefault="001176EB" w:rsidP="001176EB">
            <w:pPr>
              <w:pStyle w:val="j114"/>
              <w:shd w:val="clear" w:color="auto" w:fill="FFFFFF"/>
              <w:spacing w:before="0" w:beforeAutospacing="0" w:after="0" w:afterAutospacing="0"/>
              <w:ind w:left="1200" w:hanging="800"/>
              <w:jc w:val="both"/>
              <w:textAlignment w:val="baseline"/>
              <w:rPr>
                <w:color w:val="000000"/>
              </w:rPr>
            </w:pPr>
            <w:r w:rsidRPr="00036DE9">
              <w:rPr>
                <w:rStyle w:val="s1"/>
              </w:rPr>
              <w:lastRenderedPageBreak/>
              <w:t>Статья 288. Уменьшение налогооблагаемого дохода</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r w:rsidRPr="00036DE9">
              <w:rPr>
                <w:color w:val="000000"/>
              </w:rPr>
              <w:t>1. Налогоплательщик имеет право на уменьшение налогооблагаемого дохода на следующие виды расходов:</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r w:rsidRPr="00036DE9">
              <w:rPr>
                <w:color w:val="000000"/>
              </w:rPr>
              <w:t>1) налогоплательщики, состоявшие в налоговом периоде на мониторинге крупных налогоплательщиков</w:t>
            </w:r>
            <w:r w:rsidRPr="00036DE9">
              <w:rPr>
                <w:highlight w:val="yellow"/>
              </w:rPr>
              <w:t>, а также организации, осуществляющие деятельность в социальной сфере -</w:t>
            </w:r>
            <w:r w:rsidRPr="00036DE9">
              <w:t xml:space="preserve"> </w:t>
            </w:r>
            <w:r w:rsidRPr="00036DE9">
              <w:rPr>
                <w:color w:val="000000"/>
              </w:rPr>
              <w:t xml:space="preserve">в размере общей суммы, не превышающей </w:t>
            </w:r>
            <w:r w:rsidRPr="00036DE9">
              <w:rPr>
                <w:color w:val="000000"/>
                <w:highlight w:val="yellow"/>
              </w:rPr>
              <w:t>5 процентов</w:t>
            </w:r>
            <w:r w:rsidRPr="00036DE9">
              <w:rPr>
                <w:color w:val="000000"/>
              </w:rPr>
              <w:t xml:space="preserve"> от налогооблагаемого дохода:</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rPr>
                <w:color w:val="000000"/>
              </w:rPr>
              <w:lastRenderedPageBreak/>
              <w:t xml:space="preserve">сумму превышения фактически понесенных расходов над подлежащими получению (полученными) доходами при эксплуатации объектов социальной сферы, </w:t>
            </w:r>
            <w:r w:rsidRPr="00036DE9">
              <w:t>предусмотренных </w:t>
            </w:r>
            <w:hyperlink r:id="rId24" w:anchor="sub_id=2390000" w:tgtFrame="_parent" w:history="1">
              <w:r w:rsidRPr="00036DE9">
                <w:rPr>
                  <w:rStyle w:val="aa"/>
                </w:rPr>
                <w:t>статьей 239</w:t>
              </w:r>
            </w:hyperlink>
            <w:r w:rsidRPr="00036DE9">
              <w:rPr>
                <w:rStyle w:val="aa"/>
              </w:rPr>
              <w:t xml:space="preserve"> </w:t>
            </w:r>
            <w:r w:rsidRPr="00036DE9">
              <w:t>настоящего Кодекса;</w:t>
            </w:r>
          </w:p>
          <w:p w:rsidR="001176EB" w:rsidRPr="00036DE9" w:rsidRDefault="001176EB" w:rsidP="001176EB">
            <w:pPr>
              <w:pStyle w:val="j111"/>
              <w:shd w:val="clear" w:color="auto" w:fill="FFFFFF"/>
              <w:spacing w:before="0" w:beforeAutospacing="0" w:after="0" w:afterAutospacing="0"/>
              <w:ind w:firstLine="426"/>
              <w:jc w:val="both"/>
              <w:textAlignment w:val="baseline"/>
            </w:pP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r w:rsidRPr="00036DE9">
              <w:rPr>
                <w:highlight w:val="yellow"/>
              </w:rPr>
              <w:t xml:space="preserve">2) </w:t>
            </w:r>
            <w:r w:rsidRPr="00036DE9">
              <w:rPr>
                <w:color w:val="000000"/>
                <w:highlight w:val="yellow"/>
                <w:shd w:val="clear" w:color="auto" w:fill="FFFFFF"/>
              </w:rPr>
              <w:t xml:space="preserve">налогоплательщики </w:t>
            </w:r>
            <w:r w:rsidRPr="00036DE9">
              <w:rPr>
                <w:color w:val="000000"/>
                <w:highlight w:val="yellow"/>
              </w:rPr>
              <w:t>за исключением налогоплательщиков, указанных в подпункте 1) настоящего пункта,</w:t>
            </w:r>
            <w:r w:rsidRPr="00036DE9">
              <w:rPr>
                <w:color w:val="000000"/>
                <w:highlight w:val="yellow"/>
                <w:shd w:val="clear" w:color="auto" w:fill="FFFFFF"/>
              </w:rPr>
              <w:t xml:space="preserve"> - в размере общей суммы, не превышающей 7 процентов от налогооблагаемого дохода </w:t>
            </w:r>
            <w:r w:rsidRPr="00036DE9">
              <w:rPr>
                <w:color w:val="000000"/>
                <w:highlight w:val="yellow"/>
              </w:rPr>
              <w:t>стоимость безвозмездно переданного имущества, получателем которого является:</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некоммерческая организация;</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организация, осуществляющая деятельность в </w:t>
            </w:r>
            <w:hyperlink r:id="rId25" w:anchor="sub_id=2900200" w:tgtFrame="_parent" w:tooltip="Кодекс Республики Казахстан от 25 декабря 2017 года № 120-VI " w:history="1">
              <w:r w:rsidRPr="00036DE9">
                <w:rPr>
                  <w:rStyle w:val="aa"/>
                </w:rPr>
                <w:t>социальной сфере</w:t>
              </w:r>
            </w:hyperlink>
            <w:r w:rsidRPr="00036DE9">
              <w:t>;</w:t>
            </w:r>
          </w:p>
          <w:p w:rsidR="001176EB" w:rsidRPr="00036DE9" w:rsidRDefault="00D310C3" w:rsidP="001176EB">
            <w:pPr>
              <w:pStyle w:val="j111"/>
              <w:shd w:val="clear" w:color="auto" w:fill="FFFFFF"/>
              <w:spacing w:before="0" w:beforeAutospacing="0" w:after="0" w:afterAutospacing="0"/>
              <w:ind w:firstLine="426"/>
              <w:jc w:val="both"/>
              <w:textAlignment w:val="baseline"/>
              <w:rPr>
                <w:color w:val="000000"/>
              </w:rPr>
            </w:pPr>
            <w:hyperlink r:id="rId26" w:anchor="sub_id=10138" w:tgtFrame="_parent" w:history="1">
              <w:r w:rsidR="001176EB" w:rsidRPr="00036DE9">
                <w:rPr>
                  <w:rStyle w:val="aa"/>
                </w:rPr>
                <w:t>благотворительную помощь</w:t>
              </w:r>
            </w:hyperlink>
            <w:r w:rsidR="001176EB" w:rsidRPr="00036DE9">
              <w:t> при наличии решения налогоплательщика на основании обращения со стороны лица</w:t>
            </w:r>
            <w:r w:rsidR="001176EB" w:rsidRPr="00036DE9">
              <w:rPr>
                <w:color w:val="000000"/>
              </w:rPr>
              <w:t>, получающего помощь;</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r w:rsidRPr="00036DE9">
              <w:rPr>
                <w:color w:val="000000"/>
              </w:rPr>
              <w:t xml:space="preserve">налогоплательщики, за исключением налогоплательщиков, указанных </w:t>
            </w:r>
            <w:r w:rsidRPr="00036DE9">
              <w:rPr>
                <w:color w:val="000000"/>
              </w:rPr>
              <w:lastRenderedPageBreak/>
              <w:t>в подпункте 1) настоящего пункта, - в размере общей суммы, не превышающей 4 процента от налогооблагаемого дохода:</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r w:rsidRPr="00036DE9">
              <w:rPr>
                <w:color w:val="000000"/>
              </w:rPr>
              <w:t xml:space="preserve">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статьей 239 настоящего Кодекса. </w:t>
            </w: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p>
          <w:p w:rsidR="001176EB" w:rsidRPr="00036DE9" w:rsidRDefault="001176EB" w:rsidP="001176EB">
            <w:pPr>
              <w:pStyle w:val="j111"/>
              <w:shd w:val="clear" w:color="auto" w:fill="FFFFFF"/>
              <w:spacing w:before="0" w:beforeAutospacing="0" w:after="0" w:afterAutospacing="0"/>
              <w:ind w:firstLine="426"/>
              <w:jc w:val="both"/>
              <w:textAlignment w:val="baseline"/>
              <w:rPr>
                <w:color w:val="000000"/>
              </w:rPr>
            </w:pPr>
          </w:p>
          <w:p w:rsidR="001176EB" w:rsidRPr="00036DE9" w:rsidRDefault="001176EB" w:rsidP="001176EB">
            <w:pPr>
              <w:pStyle w:val="j111"/>
              <w:shd w:val="clear" w:color="auto" w:fill="FFFFFF"/>
              <w:spacing w:before="0" w:beforeAutospacing="0" w:after="0" w:afterAutospacing="0"/>
              <w:ind w:firstLine="426"/>
              <w:jc w:val="both"/>
              <w:textAlignment w:val="baseline"/>
            </w:pPr>
          </w:p>
          <w:p w:rsidR="001176EB" w:rsidRPr="00036DE9" w:rsidRDefault="001176EB" w:rsidP="001176EB">
            <w:pPr>
              <w:pStyle w:val="j111"/>
              <w:shd w:val="clear" w:color="auto" w:fill="FFFFFF"/>
              <w:spacing w:before="0" w:beforeAutospacing="0" w:after="0" w:afterAutospacing="0"/>
              <w:ind w:firstLine="426"/>
              <w:jc w:val="both"/>
              <w:textAlignment w:val="baseline"/>
              <w:rPr>
                <w:b/>
                <w:bCs/>
                <w:color w:val="000000"/>
              </w:rPr>
            </w:pPr>
          </w:p>
        </w:tc>
        <w:tc>
          <w:tcPr>
            <w:tcW w:w="1458" w:type="pct"/>
            <w:tcBorders>
              <w:top w:val="nil"/>
              <w:left w:val="nil"/>
              <w:bottom w:val="nil"/>
              <w:right w:val="single" w:sz="8" w:space="0" w:color="auto"/>
            </w:tcBorders>
          </w:tcPr>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lastRenderedPageBreak/>
              <w:t xml:space="preserve">В свете внесения изменений и дополнений в статью 239 НКРК статья 288 пункт 1 подпункт 1) также нуждается в изменении, если к объектам социальной сферы будут отнесены объекты питания, созданные в целях организации питания для обучающихся. </w:t>
            </w:r>
          </w:p>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t>Пункт 1 подпункты 1) и 2) статьи 288 нуждаются в изменении поскольку организации неохотно выделяют благотворительную помощь, так как могут уменьшить налогооблагаемый доход только на 3% (</w:t>
            </w:r>
            <w:r w:rsidRPr="00036DE9">
              <w:rPr>
                <w:rFonts w:ascii="Times New Roman" w:hAnsi="Times New Roman" w:cs="Times New Roman"/>
                <w:color w:val="000000"/>
                <w:sz w:val="24"/>
                <w:szCs w:val="24"/>
              </w:rPr>
              <w:t xml:space="preserve">налогоплательщики, </w:t>
            </w:r>
            <w:r w:rsidRPr="00036DE9">
              <w:rPr>
                <w:rFonts w:ascii="Times New Roman" w:hAnsi="Times New Roman" w:cs="Times New Roman"/>
                <w:color w:val="000000"/>
                <w:sz w:val="24"/>
                <w:szCs w:val="24"/>
              </w:rPr>
              <w:lastRenderedPageBreak/>
              <w:t>состоявшие в налоговом периоде на мониторинге крупных налогоплательщиков)</w:t>
            </w:r>
            <w:r w:rsidRPr="00036DE9">
              <w:rPr>
                <w:rFonts w:ascii="Times New Roman" w:hAnsi="Times New Roman" w:cs="Times New Roman"/>
                <w:sz w:val="24"/>
                <w:szCs w:val="24"/>
              </w:rPr>
              <w:t xml:space="preserve"> и на 4% все остальные налогоплательщики. Предлагаем увеличить процент, и менять его ежегодно, хотя бы с учетом инфляции, чтобы стимулировать поддержку некоммерческих организаций, организаций, осуществляющих деятельность в социальной сфере, выделение благотворительной и спонсорской помощи.  </w:t>
            </w:r>
          </w:p>
        </w:tc>
        <w:tc>
          <w:tcPr>
            <w:tcW w:w="483" w:type="pct"/>
            <w:tcBorders>
              <w:top w:val="single" w:sz="4" w:space="0" w:color="auto"/>
              <w:left w:val="single" w:sz="4" w:space="0" w:color="auto"/>
              <w:bottom w:val="single" w:sz="4" w:space="0" w:color="auto"/>
              <w:right w:val="single" w:sz="4" w:space="0" w:color="auto"/>
            </w:tcBorders>
          </w:tcPr>
          <w:p w:rsidR="001176EB" w:rsidRPr="00036DE9" w:rsidRDefault="001176EB" w:rsidP="001176EB">
            <w:pPr>
              <w:jc w:val="both"/>
              <w:rPr>
                <w:rFonts w:ascii="Times New Roman" w:hAnsi="Times New Roman" w:cs="Times New Roman"/>
                <w:b/>
                <w:bCs/>
                <w:sz w:val="24"/>
                <w:szCs w:val="24"/>
              </w:rPr>
            </w:pPr>
            <w:r w:rsidRPr="00036DE9">
              <w:rPr>
                <w:rFonts w:ascii="Times New Roman" w:hAnsi="Times New Roman" w:cs="Times New Roman"/>
                <w:b/>
                <w:color w:val="000000" w:themeColor="text1"/>
                <w:sz w:val="24"/>
                <w:szCs w:val="24"/>
              </w:rPr>
              <w:lastRenderedPageBreak/>
              <w:t>КАЗГЮУ</w:t>
            </w:r>
          </w:p>
        </w:tc>
      </w:tr>
      <w:tr w:rsidR="001176EB" w:rsidRPr="00953372" w:rsidTr="001176EB">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Borders>
              <w:top w:val="nil"/>
              <w:left w:val="single" w:sz="8" w:space="0" w:color="auto"/>
              <w:bottom w:val="nil"/>
              <w:right w:val="single" w:sz="8" w:space="0" w:color="auto"/>
            </w:tcBorders>
          </w:tcPr>
          <w:p w:rsidR="001176EB" w:rsidRPr="00036DE9" w:rsidRDefault="001176EB" w:rsidP="001176EB">
            <w:pPr>
              <w:rPr>
                <w:rFonts w:ascii="Times New Roman" w:hAnsi="Times New Roman" w:cs="Times New Roman"/>
                <w:b/>
                <w:sz w:val="24"/>
                <w:szCs w:val="24"/>
              </w:rPr>
            </w:pPr>
            <w:r w:rsidRPr="00036DE9">
              <w:rPr>
                <w:rFonts w:ascii="Times New Roman" w:hAnsi="Times New Roman" w:cs="Times New Roman"/>
                <w:b/>
                <w:sz w:val="24"/>
                <w:szCs w:val="24"/>
              </w:rPr>
              <w:t>Статья 290</w:t>
            </w:r>
          </w:p>
        </w:tc>
        <w:tc>
          <w:tcPr>
            <w:tcW w:w="1122" w:type="pct"/>
            <w:tcBorders>
              <w:top w:val="nil"/>
              <w:left w:val="nil"/>
              <w:bottom w:val="nil"/>
              <w:right w:val="single" w:sz="8" w:space="0" w:color="auto"/>
            </w:tcBorders>
          </w:tcPr>
          <w:p w:rsidR="001176EB" w:rsidRPr="00036DE9" w:rsidRDefault="001176EB" w:rsidP="001176EB">
            <w:pPr>
              <w:pStyle w:val="j114"/>
              <w:shd w:val="clear" w:color="auto" w:fill="FFFFFF"/>
              <w:spacing w:before="0" w:beforeAutospacing="0" w:after="0" w:afterAutospacing="0"/>
              <w:ind w:left="1200" w:hanging="800"/>
              <w:jc w:val="both"/>
              <w:textAlignment w:val="baseline"/>
            </w:pPr>
            <w:r w:rsidRPr="00036DE9">
              <w:rPr>
                <w:b/>
                <w:bCs/>
              </w:rPr>
              <w:br/>
            </w:r>
            <w:r w:rsidRPr="00036DE9">
              <w:rPr>
                <w:rStyle w:val="s1"/>
              </w:rPr>
              <w:t>Статья 290. Налогообложение организаций, осуществляющих деятельность в социальной сфере</w:t>
            </w:r>
          </w:p>
          <w:p w:rsidR="001176EB" w:rsidRPr="00036DE9" w:rsidRDefault="001176EB" w:rsidP="001176EB">
            <w:pPr>
              <w:pStyle w:val="j111"/>
              <w:shd w:val="clear" w:color="auto" w:fill="FFFFFF"/>
              <w:spacing w:before="0" w:beforeAutospacing="0" w:after="0" w:afterAutospacing="0"/>
              <w:ind w:firstLine="426"/>
              <w:jc w:val="both"/>
              <w:textAlignment w:val="baseline"/>
            </w:pPr>
            <w:bookmarkStart w:id="47" w:name="SUB2900100"/>
            <w:bookmarkStart w:id="48" w:name="SUB2900200"/>
            <w:bookmarkEnd w:id="47"/>
            <w:bookmarkEnd w:id="48"/>
            <w:r w:rsidRPr="00036DE9">
              <w:t xml:space="preserve">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w:t>
            </w:r>
            <w:r w:rsidRPr="00036DE9">
              <w:lastRenderedPageBreak/>
              <w:t>учетом доходов в виде безвозмездно полученного имущества и вознаграждения по депозитам составляют не менее 90 процентов совокупного годового дохода таких организаций.</w:t>
            </w:r>
          </w:p>
          <w:p w:rsidR="001176EB" w:rsidRPr="00036DE9" w:rsidRDefault="001176EB" w:rsidP="001176EB">
            <w:pPr>
              <w:pStyle w:val="j111"/>
              <w:shd w:val="clear" w:color="auto" w:fill="FFFFFF"/>
              <w:spacing w:before="0" w:beforeAutospacing="0" w:after="0" w:afterAutospacing="0"/>
              <w:ind w:firstLine="426"/>
              <w:jc w:val="both"/>
              <w:textAlignment w:val="baseline"/>
            </w:pPr>
          </w:p>
          <w:p w:rsidR="001176EB" w:rsidRPr="00036DE9" w:rsidRDefault="001176EB" w:rsidP="001176EB">
            <w:pPr>
              <w:pStyle w:val="j111"/>
              <w:shd w:val="clear" w:color="auto" w:fill="FFFFFF"/>
              <w:spacing w:before="0" w:beforeAutospacing="0" w:after="0" w:afterAutospacing="0"/>
              <w:ind w:firstLine="426"/>
              <w:jc w:val="both"/>
              <w:textAlignment w:val="baseline"/>
            </w:pPr>
          </w:p>
          <w:p w:rsidR="001176EB" w:rsidRPr="00036DE9" w:rsidRDefault="001176EB" w:rsidP="001176EB">
            <w:pPr>
              <w:pStyle w:val="j111"/>
              <w:shd w:val="clear" w:color="auto" w:fill="FFFFFF"/>
              <w:spacing w:before="0" w:beforeAutospacing="0" w:after="0" w:afterAutospacing="0"/>
              <w:ind w:firstLine="426"/>
              <w:jc w:val="both"/>
              <w:textAlignment w:val="baseline"/>
            </w:pP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К деятельности в социальной сфере относятся следующие виды деятельности:</w:t>
            </w:r>
          </w:p>
          <w:p w:rsidR="001176EB" w:rsidRPr="00036DE9" w:rsidRDefault="001176EB" w:rsidP="001176EB">
            <w:pPr>
              <w:pStyle w:val="j111"/>
              <w:shd w:val="clear" w:color="auto" w:fill="FFFFFF"/>
              <w:spacing w:before="0" w:beforeAutospacing="0" w:after="0" w:afterAutospacing="0"/>
              <w:ind w:firstLine="426"/>
              <w:jc w:val="both"/>
              <w:textAlignment w:val="baseline"/>
            </w:pPr>
            <w:bookmarkStart w:id="49" w:name="SUB2900201"/>
            <w:bookmarkStart w:id="50" w:name="SUB2900202"/>
            <w:bookmarkStart w:id="51" w:name="SUB2900203"/>
            <w:bookmarkEnd w:id="49"/>
            <w:bookmarkEnd w:id="50"/>
            <w:bookmarkEnd w:id="51"/>
            <w:r w:rsidRPr="00036DE9">
              <w:t>3) деятельность в сферах науки (включая проведение </w:t>
            </w:r>
            <w:bookmarkStart w:id="52" w:name="SUB1003509676"/>
            <w:r w:rsidRPr="00036DE9">
              <w:rPr>
                <w:rStyle w:val="s2"/>
              </w:rPr>
              <w:fldChar w:fldCharType="begin"/>
            </w:r>
            <w:r w:rsidRPr="00036DE9">
              <w:rPr>
                <w:rStyle w:val="s2"/>
              </w:rPr>
              <w:instrText xml:space="preserve"> HYPERLINK "https://online.zakon.kz/Document/?doc_id=30938581" \l "sub_id=10012" \t "_parent" </w:instrText>
            </w:r>
            <w:r w:rsidRPr="00036DE9">
              <w:rPr>
                <w:rStyle w:val="s2"/>
              </w:rPr>
              <w:fldChar w:fldCharType="separate"/>
            </w:r>
            <w:r w:rsidRPr="00036DE9">
              <w:rPr>
                <w:rStyle w:val="aa"/>
              </w:rPr>
              <w:t>научных исследований</w:t>
            </w:r>
            <w:r w:rsidRPr="00036DE9">
              <w:rPr>
                <w:rStyle w:val="s2"/>
              </w:rPr>
              <w:fldChar w:fldCharType="end"/>
            </w:r>
            <w:bookmarkEnd w:id="52"/>
            <w:r w:rsidRPr="00036DE9">
              <w:t>, использование, в том числе реализацию, автором </w:t>
            </w:r>
            <w:bookmarkStart w:id="53" w:name="SUB1006468390"/>
            <w:r w:rsidRPr="00036DE9">
              <w:rPr>
                <w:rStyle w:val="s2"/>
              </w:rPr>
              <w:fldChar w:fldCharType="begin"/>
            </w:r>
            <w:r w:rsidRPr="00036DE9">
              <w:rPr>
                <w:rStyle w:val="s2"/>
              </w:rPr>
              <w:instrText xml:space="preserve"> HYPERLINK "https://online.zakon.kz/Document/?doc_id=30938581" \l "sub_id=10020" \o "Закон Республики Казахстан от 18 февраля 2011 года № 407-IV \«О науке\» (с изменениями и дополнениями по состоянию на 26.12.2018 г.)" \t "_parent" </w:instrText>
            </w:r>
            <w:r w:rsidRPr="00036DE9">
              <w:rPr>
                <w:rStyle w:val="s2"/>
              </w:rPr>
              <w:fldChar w:fldCharType="separate"/>
            </w:r>
            <w:r w:rsidRPr="00036DE9">
              <w:rPr>
                <w:rStyle w:val="aa"/>
              </w:rPr>
              <w:t>научной интеллектуальной собственности</w:t>
            </w:r>
            <w:r w:rsidRPr="00036DE9">
              <w:rPr>
                <w:rStyle w:val="s2"/>
              </w:rPr>
              <w:fldChar w:fldCharType="end"/>
            </w:r>
            <w:bookmarkEnd w:id="53"/>
            <w:r w:rsidRPr="00036DE9">
              <w:t>), осуществляемая </w:t>
            </w:r>
            <w:bookmarkStart w:id="54" w:name="SUB1001836138"/>
            <w:r w:rsidRPr="00036DE9">
              <w:rPr>
                <w:rStyle w:val="s2"/>
              </w:rPr>
              <w:fldChar w:fldCharType="begin"/>
            </w:r>
            <w:r w:rsidRPr="00036DE9">
              <w:rPr>
                <w:rStyle w:val="s2"/>
              </w:rPr>
              <w:instrText xml:space="preserve"> HYPERLINK "https://online.zakon.kz/Document/?doc_id=30938581" \l "sub_id=60000" \o "Закон Республики Казахстан от 18 февраля 2011 года № 407-IV \«О науке\» (с изменениями и дополнениями по состоянию на 26.12.2018 г.)" \t "_parent" </w:instrText>
            </w:r>
            <w:r w:rsidRPr="00036DE9">
              <w:rPr>
                <w:rStyle w:val="s2"/>
              </w:rPr>
              <w:fldChar w:fldCharType="separate"/>
            </w:r>
            <w:r w:rsidRPr="00036DE9">
              <w:rPr>
                <w:rStyle w:val="aa"/>
              </w:rPr>
              <w:t>субъектами научной и (или) научно-технической деятельности</w:t>
            </w:r>
            <w:r w:rsidRPr="00036DE9">
              <w:rPr>
                <w:rStyle w:val="s2"/>
              </w:rPr>
              <w:fldChar w:fldCharType="end"/>
            </w:r>
            <w:bookmarkEnd w:id="54"/>
            <w:r w:rsidRPr="00036DE9">
              <w:t xml:space="preserve">,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w:t>
            </w:r>
            <w:r w:rsidRPr="00036DE9">
              <w:lastRenderedPageBreak/>
              <w:t>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w:t>
            </w:r>
            <w:bookmarkStart w:id="55" w:name="SUB1000049485"/>
            <w:r w:rsidRPr="00036DE9">
              <w:rPr>
                <w:rStyle w:val="s2"/>
              </w:rPr>
              <w:fldChar w:fldCharType="begin"/>
            </w:r>
            <w:r w:rsidRPr="00036DE9">
              <w:rPr>
                <w:rStyle w:val="s2"/>
              </w:rPr>
              <w:instrText xml:space="preserve"> HYPERLINK "https://online.zakon.kz/Document/?doc_id=1001290" \l "sub_id=270000" \t "_parent" </w:instrText>
            </w:r>
            <w:r w:rsidRPr="00036DE9">
              <w:rPr>
                <w:rStyle w:val="s2"/>
              </w:rPr>
              <w:fldChar w:fldCharType="separate"/>
            </w:r>
            <w:r w:rsidRPr="00036DE9">
              <w:rPr>
                <w:rStyle w:val="aa"/>
              </w:rPr>
              <w:t>законодательством</w:t>
            </w:r>
            <w:r w:rsidRPr="00036DE9">
              <w:rPr>
                <w:rStyle w:val="s2"/>
              </w:rPr>
              <w:fldChar w:fldCharType="end"/>
            </w:r>
            <w:bookmarkEnd w:id="55"/>
            <w:r w:rsidRPr="00036DE9">
              <w:t> Республики Казахстан, а также в области социальной защиты и социального обеспечения детей, престарелых и инвалидов;</w:t>
            </w:r>
          </w:p>
          <w:p w:rsidR="001176EB" w:rsidRPr="00036DE9" w:rsidRDefault="001176EB" w:rsidP="001176EB">
            <w:pPr>
              <w:pStyle w:val="j111"/>
              <w:shd w:val="clear" w:color="auto" w:fill="FFFFFF"/>
              <w:spacing w:before="0" w:beforeAutospacing="0" w:after="0" w:afterAutospacing="0"/>
              <w:ind w:firstLine="426"/>
              <w:jc w:val="both"/>
              <w:textAlignment w:val="baseline"/>
            </w:pPr>
          </w:p>
          <w:p w:rsidR="001176EB" w:rsidRPr="00036DE9" w:rsidRDefault="001176EB" w:rsidP="001176EB">
            <w:pPr>
              <w:rPr>
                <w:rFonts w:ascii="Times New Roman" w:hAnsi="Times New Roman" w:cs="Times New Roman"/>
                <w:sz w:val="24"/>
                <w:szCs w:val="24"/>
              </w:rPr>
            </w:pPr>
          </w:p>
        </w:tc>
        <w:tc>
          <w:tcPr>
            <w:tcW w:w="1143" w:type="pct"/>
            <w:tcBorders>
              <w:top w:val="nil"/>
              <w:left w:val="nil"/>
              <w:bottom w:val="nil"/>
              <w:right w:val="single" w:sz="8" w:space="0" w:color="auto"/>
            </w:tcBorders>
          </w:tcPr>
          <w:p w:rsidR="001176EB" w:rsidRPr="00036DE9" w:rsidRDefault="001176EB" w:rsidP="001176EB">
            <w:pPr>
              <w:pStyle w:val="j114"/>
              <w:shd w:val="clear" w:color="auto" w:fill="FFFFFF"/>
              <w:spacing w:before="0" w:beforeAutospacing="0" w:after="0" w:afterAutospacing="0"/>
              <w:ind w:left="1200" w:hanging="800"/>
              <w:jc w:val="both"/>
              <w:textAlignment w:val="baseline"/>
            </w:pPr>
            <w:r w:rsidRPr="00036DE9">
              <w:rPr>
                <w:b/>
                <w:bCs/>
              </w:rPr>
              <w:lastRenderedPageBreak/>
              <w:br/>
            </w:r>
            <w:r w:rsidRPr="00036DE9">
              <w:rPr>
                <w:rStyle w:val="s1"/>
              </w:rPr>
              <w:t>Статья 290. Налогообложение организаций, осуществляющих деятельность в социальной сфере</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 xml:space="preserve">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w:t>
            </w:r>
            <w:r w:rsidRPr="00036DE9">
              <w:lastRenderedPageBreak/>
              <w:t xml:space="preserve">доходов в виде безвозмездно полученного имущества, </w:t>
            </w:r>
            <w:r w:rsidRPr="00036DE9">
              <w:rPr>
                <w:highlight w:val="yellow"/>
              </w:rPr>
              <w:t>благотворительной и спонсорской помощи</w:t>
            </w:r>
            <w:r w:rsidRPr="00036DE9">
              <w:t xml:space="preserve">,  вознаграждения по депозитам, </w:t>
            </w:r>
            <w:r w:rsidRPr="00036DE9">
              <w:rPr>
                <w:highlight w:val="yellow"/>
              </w:rPr>
              <w:t>а также дохода от сдачи в пользование, доверительное управление или аренду объекта социальной сферы, предусмотренного статьей 239 настоящего Кодекса,</w:t>
            </w:r>
            <w:r w:rsidRPr="00036DE9">
              <w:t xml:space="preserve">  составляют не менее 90 процентов совокупного годового дохода таких организаций.</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К деятельности в социальной сфере относятся следующие виды деятельности:</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3) деятельность в сферах науки (включая проведение </w:t>
            </w:r>
            <w:hyperlink r:id="rId27" w:anchor="sub_id=10012" w:tgtFrame="_parent" w:history="1">
              <w:r w:rsidRPr="00036DE9">
                <w:rPr>
                  <w:rStyle w:val="aa"/>
                </w:rPr>
                <w:t>научных исследований</w:t>
              </w:r>
            </w:hyperlink>
            <w:r w:rsidRPr="00036DE9">
              <w:t xml:space="preserve">, </w:t>
            </w:r>
            <w:r w:rsidRPr="00036DE9">
              <w:rPr>
                <w:highlight w:val="yellow"/>
              </w:rPr>
              <w:t>консультационной деятельности</w:t>
            </w:r>
            <w:r w:rsidRPr="00036DE9">
              <w:t>, использование, в том числе реализацию, автором </w:t>
            </w:r>
            <w:hyperlink r:id="rId28" w:anchor="sub_id=10020" w:tgtFrame="_parent" w:tooltip="Закон Республики Казахстан от 18 февраля 2011 года № 407-IV " w:history="1">
              <w:r w:rsidRPr="00036DE9">
                <w:rPr>
                  <w:rStyle w:val="aa"/>
                </w:rPr>
                <w:t>научной интеллектуальной собственности</w:t>
              </w:r>
            </w:hyperlink>
            <w:r w:rsidRPr="00036DE9">
              <w:t>), осуществляемая </w:t>
            </w:r>
            <w:hyperlink r:id="rId29" w:anchor="sub_id=60000" w:tgtFrame="_parent" w:tooltip="Закон Республики Казахстан от 18 февраля 2011 года № 407-IV " w:history="1">
              <w:r w:rsidRPr="00036DE9">
                <w:rPr>
                  <w:rStyle w:val="aa"/>
                </w:rPr>
                <w:t>субъектами научной и (или) научно-технической деятельности</w:t>
              </w:r>
            </w:hyperlink>
            <w:r w:rsidRPr="00036DE9">
              <w:t xml:space="preserve">, аккредитованными уполномоченным органом в области науки, спорта (кроме спортивно-зрелищных </w:t>
            </w:r>
            <w:r w:rsidRPr="00036DE9">
              <w:lastRenderedPageBreak/>
              <w:t>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w:t>
            </w:r>
            <w:hyperlink r:id="rId30" w:anchor="sub_id=270000" w:tgtFrame="_parent" w:history="1">
              <w:r w:rsidRPr="00036DE9">
                <w:rPr>
                  <w:rStyle w:val="aa"/>
                </w:rPr>
                <w:t>законодательством</w:t>
              </w:r>
            </w:hyperlink>
            <w:r w:rsidRPr="00036DE9">
              <w:t> Республики Казахстан, а также в области социальной защиты и социального обеспечения детей, престарелых и инвалидов;</w:t>
            </w:r>
          </w:p>
          <w:p w:rsidR="001176EB" w:rsidRPr="00036DE9" w:rsidRDefault="001176EB" w:rsidP="001176EB">
            <w:pPr>
              <w:rPr>
                <w:rFonts w:ascii="Times New Roman" w:hAnsi="Times New Roman" w:cs="Times New Roman"/>
                <w:sz w:val="24"/>
                <w:szCs w:val="24"/>
              </w:rPr>
            </w:pPr>
          </w:p>
        </w:tc>
        <w:tc>
          <w:tcPr>
            <w:tcW w:w="1458" w:type="pct"/>
            <w:tcBorders>
              <w:top w:val="nil"/>
              <w:left w:val="nil"/>
              <w:bottom w:val="nil"/>
              <w:right w:val="single" w:sz="8" w:space="0" w:color="auto"/>
            </w:tcBorders>
          </w:tcPr>
          <w:p w:rsidR="001176EB" w:rsidRPr="00036DE9" w:rsidRDefault="001176EB" w:rsidP="001176EB">
            <w:pPr>
              <w:rPr>
                <w:rFonts w:ascii="Times New Roman" w:hAnsi="Times New Roman" w:cs="Times New Roman"/>
                <w:sz w:val="24"/>
                <w:szCs w:val="24"/>
              </w:rPr>
            </w:pPr>
            <w:r w:rsidRPr="00036DE9">
              <w:rPr>
                <w:rFonts w:ascii="Times New Roman" w:hAnsi="Times New Roman" w:cs="Times New Roman"/>
                <w:sz w:val="24"/>
                <w:szCs w:val="24"/>
              </w:rPr>
              <w:lastRenderedPageBreak/>
              <w:t>В свете внесения изменений и дополнений в статьи 239 и 288 НКРК статья 290 также нуждается в изменении.</w:t>
            </w:r>
          </w:p>
          <w:p w:rsidR="001176EB" w:rsidRPr="00036DE9" w:rsidRDefault="001176EB" w:rsidP="001176EB">
            <w:pPr>
              <w:rPr>
                <w:rFonts w:ascii="Times New Roman" w:hAnsi="Times New Roman" w:cs="Times New Roman"/>
                <w:sz w:val="24"/>
                <w:szCs w:val="24"/>
              </w:rPr>
            </w:pPr>
            <w:r w:rsidRPr="00036DE9">
              <w:rPr>
                <w:rFonts w:ascii="Times New Roman" w:hAnsi="Times New Roman" w:cs="Times New Roman"/>
                <w:sz w:val="24"/>
                <w:szCs w:val="24"/>
              </w:rPr>
              <w:t xml:space="preserve">А также в свете изменений в статью 394 настоящего Кодекса. </w:t>
            </w:r>
          </w:p>
          <w:p w:rsidR="001176EB" w:rsidRPr="00036DE9" w:rsidRDefault="001176EB" w:rsidP="001176EB">
            <w:pPr>
              <w:rPr>
                <w:rFonts w:ascii="Times New Roman" w:hAnsi="Times New Roman" w:cs="Times New Roman"/>
                <w:sz w:val="24"/>
                <w:szCs w:val="24"/>
              </w:rPr>
            </w:pPr>
          </w:p>
          <w:p w:rsidR="001176EB" w:rsidRPr="00036DE9" w:rsidRDefault="001176EB" w:rsidP="001176EB">
            <w:pPr>
              <w:rPr>
                <w:rFonts w:ascii="Times New Roman" w:hAnsi="Times New Roman" w:cs="Times New Roman"/>
                <w:sz w:val="24"/>
                <w:szCs w:val="24"/>
              </w:rPr>
            </w:pPr>
          </w:p>
          <w:p w:rsidR="001176EB" w:rsidRPr="00036DE9" w:rsidRDefault="001176EB" w:rsidP="001176EB">
            <w:pPr>
              <w:rPr>
                <w:rFonts w:ascii="Times New Roman" w:hAnsi="Times New Roman" w:cs="Times New Roman"/>
                <w:sz w:val="24"/>
                <w:szCs w:val="24"/>
              </w:rPr>
            </w:pPr>
          </w:p>
          <w:p w:rsidR="001176EB" w:rsidRPr="00036DE9" w:rsidRDefault="001176EB" w:rsidP="001176EB">
            <w:pPr>
              <w:spacing w:after="0" w:line="240" w:lineRule="auto"/>
              <w:jc w:val="both"/>
              <w:rPr>
                <w:rFonts w:ascii="Times New Roman" w:hAnsi="Times New Roman" w:cs="Times New Roman"/>
                <w:color w:val="000000"/>
                <w:sz w:val="24"/>
                <w:szCs w:val="24"/>
              </w:rPr>
            </w:pPr>
          </w:p>
          <w:p w:rsidR="001176EB" w:rsidRPr="00036DE9" w:rsidRDefault="001176EB" w:rsidP="001176EB">
            <w:pPr>
              <w:spacing w:after="0" w:line="240" w:lineRule="auto"/>
              <w:jc w:val="both"/>
              <w:rPr>
                <w:rFonts w:ascii="Times New Roman" w:hAnsi="Times New Roman" w:cs="Times New Roman"/>
                <w:color w:val="000000"/>
                <w:sz w:val="24"/>
                <w:szCs w:val="24"/>
              </w:rPr>
            </w:pPr>
            <w:r w:rsidRPr="00036DE9">
              <w:rPr>
                <w:rFonts w:ascii="Times New Roman" w:hAnsi="Times New Roman" w:cs="Times New Roman"/>
                <w:color w:val="000000"/>
                <w:sz w:val="24"/>
                <w:szCs w:val="24"/>
              </w:rPr>
              <w:t xml:space="preserve">В свете предлагаемых изменений в статью 1 настоящего Кодекса и введения понятия </w:t>
            </w:r>
            <w:r w:rsidRPr="00036DE9">
              <w:rPr>
                <w:rFonts w:ascii="Times New Roman" w:hAnsi="Times New Roman" w:cs="Times New Roman"/>
                <w:color w:val="000000"/>
                <w:sz w:val="24"/>
                <w:szCs w:val="24"/>
              </w:rPr>
              <w:lastRenderedPageBreak/>
              <w:t xml:space="preserve">«безвозмездно полученное имущество», учитывая то обстоятельство, что в статье 1 Кодекса даются отдельные понятия спонсорской и благотворительной помощи предлагаем уточнить редакцию пункта 2 статьи 290. </w:t>
            </w:r>
          </w:p>
          <w:p w:rsidR="001176EB" w:rsidRPr="00036DE9" w:rsidRDefault="001176EB" w:rsidP="001176EB">
            <w:pPr>
              <w:spacing w:after="0" w:line="240" w:lineRule="auto"/>
              <w:jc w:val="both"/>
              <w:rPr>
                <w:rFonts w:ascii="Times New Roman" w:hAnsi="Times New Roman" w:cs="Times New Roman"/>
                <w:color w:val="000000"/>
                <w:sz w:val="24"/>
                <w:szCs w:val="24"/>
              </w:rPr>
            </w:pPr>
          </w:p>
          <w:p w:rsidR="001176EB" w:rsidRPr="00036DE9" w:rsidRDefault="001176EB" w:rsidP="001176EB">
            <w:pPr>
              <w:spacing w:after="0" w:line="240" w:lineRule="auto"/>
              <w:jc w:val="both"/>
              <w:rPr>
                <w:rFonts w:ascii="Times New Roman" w:hAnsi="Times New Roman" w:cs="Times New Roman"/>
                <w:color w:val="000000"/>
                <w:sz w:val="24"/>
                <w:szCs w:val="24"/>
              </w:rPr>
            </w:pPr>
          </w:p>
          <w:p w:rsidR="001176EB" w:rsidRPr="00036DE9" w:rsidRDefault="001176EB" w:rsidP="001176EB">
            <w:pPr>
              <w:spacing w:after="0" w:line="240" w:lineRule="auto"/>
              <w:jc w:val="both"/>
              <w:rPr>
                <w:rFonts w:ascii="Times New Roman" w:hAnsi="Times New Roman" w:cs="Times New Roman"/>
                <w:color w:val="000000"/>
                <w:sz w:val="24"/>
                <w:szCs w:val="24"/>
              </w:rPr>
            </w:pPr>
          </w:p>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t>Республика Казахстан получила заём от Международного банка реконструкции и развития (МБРР) в размере 36 млн. долларов США на условиях МБРР для финансирования Проекта институционального укрепления сектора правосудия стоимостью 59,9 млн. долларов США, реализация которого осуществляется Министерством юстиции Республики Казахстан (МЮ РК).</w:t>
            </w:r>
          </w:p>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t xml:space="preserve">Проект предусматривает оказание институциональной поддержки государственным органам, предоставляющим широкий спектр услуг в сфере правосудия, включая регистрационные услуги, юридическую помощь, доступ к правосудию, исполнение судебных актов, практику назначения наказаний, реабилитацию бывших правонарушителей и повышение профессионального уровня </w:t>
            </w:r>
            <w:r w:rsidRPr="00036DE9">
              <w:rPr>
                <w:rFonts w:ascii="Times New Roman" w:hAnsi="Times New Roman" w:cs="Times New Roman"/>
                <w:sz w:val="24"/>
                <w:szCs w:val="24"/>
              </w:rPr>
              <w:lastRenderedPageBreak/>
              <w:t>государственных служащих.</w:t>
            </w:r>
          </w:p>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t>Цель развития проекта заключается в следующем:</w:t>
            </w:r>
          </w:p>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t>- повышении институциональных возможностей отобранных учреждений для эффективной реализации отобранных законов;</w:t>
            </w:r>
          </w:p>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t>- повышении эффективности, прозрачности и доступа к отобранным государственным услугам в секторе правосудия.</w:t>
            </w:r>
          </w:p>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t>Участниками Проекта являются Верховный Суд Республики Казахстан, Министерство юстиции Республики Казахстан, Генеральная прокуратура Республики Казахстан и Министерство внутренних дел Республики Казахстан. Министерство юстиции является администратором Проекта.</w:t>
            </w:r>
          </w:p>
          <w:p w:rsidR="001176EB" w:rsidRPr="00036DE9" w:rsidRDefault="001176EB" w:rsidP="001176EB">
            <w:pPr>
              <w:jc w:val="both"/>
              <w:rPr>
                <w:rFonts w:ascii="Times New Roman" w:hAnsi="Times New Roman" w:cs="Times New Roman"/>
                <w:sz w:val="24"/>
                <w:szCs w:val="24"/>
              </w:rPr>
            </w:pPr>
            <w:r w:rsidRPr="00036DE9">
              <w:rPr>
                <w:rFonts w:ascii="Times New Roman" w:hAnsi="Times New Roman" w:cs="Times New Roman"/>
                <w:sz w:val="24"/>
                <w:szCs w:val="24"/>
              </w:rPr>
              <w:t xml:space="preserve">Министерство юстиции Республики Казахстан как администратор Проекта отвечает за бюджетирование, управление и реализацию Проекта, а также за контроль, мониторинг и подготовку отчетности о результатах и воздействии Проекта. Министерство юстиции Республики </w:t>
            </w:r>
            <w:r w:rsidRPr="00036DE9">
              <w:rPr>
                <w:rFonts w:ascii="Times New Roman" w:hAnsi="Times New Roman" w:cs="Times New Roman"/>
                <w:sz w:val="24"/>
                <w:szCs w:val="24"/>
              </w:rPr>
              <w:lastRenderedPageBreak/>
              <w:t>Казахстан привлекает консультантов для передачи навыков и повышения эффективности реализации Проекта.</w:t>
            </w:r>
          </w:p>
          <w:p w:rsidR="001176EB" w:rsidRPr="00036DE9" w:rsidRDefault="001176EB" w:rsidP="001176EB">
            <w:pPr>
              <w:spacing w:after="0" w:line="240" w:lineRule="auto"/>
              <w:jc w:val="both"/>
              <w:rPr>
                <w:rFonts w:ascii="Times New Roman" w:hAnsi="Times New Roman" w:cs="Times New Roman"/>
                <w:color w:val="000000"/>
                <w:sz w:val="24"/>
                <w:szCs w:val="24"/>
              </w:rPr>
            </w:pPr>
            <w:r w:rsidRPr="00036DE9">
              <w:rPr>
                <w:rFonts w:ascii="Times New Roman" w:hAnsi="Times New Roman" w:cs="Times New Roman"/>
                <w:sz w:val="24"/>
                <w:szCs w:val="24"/>
              </w:rPr>
              <w:t xml:space="preserve">КазГЮУ имеет договор, заключенный с Министерством Юстиции РК, на оказание </w:t>
            </w:r>
            <w:r w:rsidRPr="00036DE9">
              <w:rPr>
                <w:rFonts w:ascii="Times New Roman" w:hAnsi="Times New Roman" w:cs="Times New Roman"/>
                <w:color w:val="000000"/>
                <w:sz w:val="24"/>
                <w:szCs w:val="24"/>
                <w:shd w:val="clear" w:color="auto" w:fill="FFFFFF"/>
              </w:rPr>
              <w:t>научно-исследовательских и консультационных работ в рамках данного проекта.</w:t>
            </w:r>
          </w:p>
          <w:p w:rsidR="001176EB" w:rsidRPr="00036DE9" w:rsidRDefault="001176EB" w:rsidP="001176EB">
            <w:pPr>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tcPr>
          <w:p w:rsidR="001176EB" w:rsidRPr="00036DE9" w:rsidRDefault="001176EB" w:rsidP="001176EB">
            <w:pPr>
              <w:jc w:val="both"/>
              <w:rPr>
                <w:rFonts w:ascii="Times New Roman" w:hAnsi="Times New Roman" w:cs="Times New Roman"/>
                <w:b/>
                <w:bCs/>
                <w:sz w:val="24"/>
                <w:szCs w:val="24"/>
              </w:rPr>
            </w:pPr>
            <w:r w:rsidRPr="00036DE9">
              <w:rPr>
                <w:rFonts w:ascii="Times New Roman" w:hAnsi="Times New Roman" w:cs="Times New Roman"/>
                <w:b/>
                <w:color w:val="000000" w:themeColor="text1"/>
                <w:sz w:val="24"/>
                <w:szCs w:val="24"/>
              </w:rPr>
              <w:lastRenderedPageBreak/>
              <w:t>КАЗГЮУ</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1176EB" w:rsidRPr="00326849" w:rsidRDefault="001176EB" w:rsidP="001176EB">
            <w:pPr>
              <w:pStyle w:val="af0"/>
              <w:rPr>
                <w:rFonts w:ascii="Times New Roman" w:hAnsi="Times New Roman" w:cs="Times New Roman"/>
              </w:rPr>
            </w:pPr>
            <w:r w:rsidRPr="00326849">
              <w:rPr>
                <w:rFonts w:ascii="Times New Roman" w:hAnsi="Times New Roman" w:cs="Times New Roman"/>
              </w:rPr>
              <w:t>Подпункт 1) пункта 1 статьи 293</w:t>
            </w:r>
          </w:p>
        </w:tc>
        <w:tc>
          <w:tcPr>
            <w:tcW w:w="1122" w:type="pct"/>
            <w:tcBorders>
              <w:top w:val="single" w:sz="4" w:space="0" w:color="auto"/>
              <w:left w:val="single" w:sz="4" w:space="0" w:color="auto"/>
              <w:bottom w:val="single" w:sz="4" w:space="0" w:color="auto"/>
              <w:right w:val="single" w:sz="4" w:space="0" w:color="auto"/>
            </w:tcBorders>
            <w:shd w:val="clear" w:color="auto" w:fill="auto"/>
          </w:tcPr>
          <w:p w:rsidR="001176EB" w:rsidRPr="002E352F" w:rsidRDefault="001176EB" w:rsidP="001176EB">
            <w:pPr>
              <w:pStyle w:val="af0"/>
              <w:jc w:val="both"/>
              <w:rPr>
                <w:rFonts w:ascii="Times New Roman" w:hAnsi="Times New Roman" w:cs="Times New Roman"/>
                <w:b/>
              </w:rPr>
            </w:pPr>
            <w:r w:rsidRPr="002E352F">
              <w:rPr>
                <w:rFonts w:ascii="Times New Roman" w:hAnsi="Times New Roman" w:cs="Times New Roman"/>
                <w:b/>
              </w:rPr>
              <w:t>Статья 293. Налогообложение прочих категорий налогоплательщиков</w:t>
            </w:r>
          </w:p>
          <w:p w:rsidR="001176EB" w:rsidRPr="002E352F" w:rsidRDefault="001176EB" w:rsidP="001176EB">
            <w:pPr>
              <w:pStyle w:val="af0"/>
              <w:jc w:val="both"/>
              <w:rPr>
                <w:rFonts w:ascii="Times New Roman" w:hAnsi="Times New Roman" w:cs="Times New Roman"/>
              </w:rPr>
            </w:pPr>
            <w:r w:rsidRPr="002E352F">
              <w:rPr>
                <w:rFonts w:ascii="Times New Roman" w:hAnsi="Times New Roman" w:cs="Times New Roman"/>
              </w:rPr>
              <w:t>1. Положения настоящей статьи применяются следующими налогоплательщиками:</w:t>
            </w:r>
          </w:p>
          <w:p w:rsidR="001176EB" w:rsidRPr="002E352F" w:rsidRDefault="001176EB" w:rsidP="001176EB">
            <w:pPr>
              <w:pStyle w:val="af0"/>
              <w:jc w:val="both"/>
              <w:rPr>
                <w:rFonts w:ascii="Times New Roman" w:hAnsi="Times New Roman" w:cs="Times New Roman"/>
              </w:rPr>
            </w:pPr>
            <w:r w:rsidRPr="002E352F">
              <w:rPr>
                <w:rFonts w:ascii="Times New Roman" w:hAnsi="Times New Roman" w:cs="Times New Roman"/>
              </w:rPr>
              <w:t>1) осуществляющими перевозку груза морским судном, зарегистрированным в международном судовом реестре Республики Казахстан;</w:t>
            </w:r>
          </w:p>
          <w:p w:rsidR="001176EB" w:rsidRPr="002E352F" w:rsidRDefault="001176EB" w:rsidP="001176EB">
            <w:pPr>
              <w:pStyle w:val="af0"/>
              <w:jc w:val="both"/>
              <w:rPr>
                <w:rFonts w:ascii="Times New Roman" w:hAnsi="Times New Roman" w:cs="Times New Roman"/>
              </w:rPr>
            </w:pPr>
            <w:r w:rsidRPr="002E352F">
              <w:rPr>
                <w:rFonts w:ascii="Times New Roman" w:hAnsi="Times New Roman" w:cs="Times New Roman"/>
              </w:rPr>
              <w:t>2) осуществляющими электронную торговлю товарами;</w:t>
            </w:r>
          </w:p>
          <w:p w:rsidR="001176EB" w:rsidRPr="002E352F" w:rsidRDefault="001176EB" w:rsidP="001176EB">
            <w:pPr>
              <w:pStyle w:val="af0"/>
              <w:jc w:val="both"/>
              <w:rPr>
                <w:rFonts w:ascii="Times New Roman" w:hAnsi="Times New Roman" w:cs="Times New Roman"/>
              </w:rPr>
            </w:pPr>
            <w:r w:rsidRPr="002E352F">
              <w:rPr>
                <w:rFonts w:ascii="Times New Roman" w:hAnsi="Times New Roman" w:cs="Times New Roman"/>
              </w:rPr>
              <w:t>3) организацией, осуществляющей деятельность по организации и проведению международной специализированной выставки на территории Республики Казахстан;</w:t>
            </w:r>
          </w:p>
          <w:p w:rsidR="001176EB" w:rsidRPr="00326849" w:rsidRDefault="001176EB" w:rsidP="001176EB">
            <w:pPr>
              <w:pStyle w:val="af0"/>
              <w:jc w:val="both"/>
              <w:rPr>
                <w:rFonts w:ascii="Times New Roman" w:hAnsi="Times New Roman" w:cs="Times New Roman"/>
              </w:rPr>
            </w:pPr>
            <w:r w:rsidRPr="002E352F">
              <w:rPr>
                <w:rFonts w:ascii="Times New Roman" w:hAnsi="Times New Roman" w:cs="Times New Roman"/>
              </w:rPr>
              <w:t>6) являющимися участниками международного технологического парка «Астана Хаб».</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1176EB" w:rsidRPr="002E352F" w:rsidRDefault="001176EB" w:rsidP="001176EB">
            <w:pPr>
              <w:pStyle w:val="af0"/>
              <w:jc w:val="both"/>
              <w:rPr>
                <w:rFonts w:ascii="Times New Roman" w:hAnsi="Times New Roman" w:cs="Times New Roman"/>
                <w:b/>
              </w:rPr>
            </w:pPr>
            <w:r w:rsidRPr="002E352F">
              <w:rPr>
                <w:rFonts w:ascii="Times New Roman" w:hAnsi="Times New Roman" w:cs="Times New Roman"/>
                <w:b/>
              </w:rPr>
              <w:t>Статья 293. Налогообложение прочих категорий налогоплательщиков</w:t>
            </w:r>
          </w:p>
          <w:p w:rsidR="001176EB" w:rsidRPr="002E352F" w:rsidRDefault="001176EB" w:rsidP="001176EB">
            <w:pPr>
              <w:pStyle w:val="af0"/>
              <w:jc w:val="both"/>
              <w:rPr>
                <w:rFonts w:ascii="Times New Roman" w:hAnsi="Times New Roman" w:cs="Times New Roman"/>
              </w:rPr>
            </w:pPr>
            <w:r w:rsidRPr="002E352F">
              <w:rPr>
                <w:rFonts w:ascii="Times New Roman" w:hAnsi="Times New Roman" w:cs="Times New Roman"/>
              </w:rPr>
              <w:t xml:space="preserve">1.Положение настоящей статьи применяются следующими налогоплательщиками:                                               1) осуществляющими перевозку груза морским судном, </w:t>
            </w:r>
            <w:r w:rsidRPr="002E352F">
              <w:rPr>
                <w:rFonts w:ascii="Times New Roman" w:hAnsi="Times New Roman" w:cs="Times New Roman"/>
                <w:b/>
              </w:rPr>
              <w:t>а также предоставляющими услуги фрахта, в том числе по договорам бербоут чартера, тайм чартера, димайз-чартера,</w:t>
            </w:r>
            <w:r w:rsidRPr="002E352F">
              <w:rPr>
                <w:rFonts w:ascii="Times New Roman" w:hAnsi="Times New Roman" w:cs="Times New Roman"/>
              </w:rPr>
              <w:t xml:space="preserve">  зарегистрированным в международном судовом реестре Республики Казахстан.</w:t>
            </w:r>
          </w:p>
          <w:p w:rsidR="001176EB" w:rsidRPr="002E352F" w:rsidRDefault="001176EB" w:rsidP="001176EB">
            <w:pPr>
              <w:pStyle w:val="af0"/>
              <w:jc w:val="both"/>
              <w:rPr>
                <w:rFonts w:ascii="Times New Roman" w:hAnsi="Times New Roman" w:cs="Times New Roman"/>
              </w:rPr>
            </w:pPr>
            <w:r w:rsidRPr="002E352F">
              <w:rPr>
                <w:rFonts w:ascii="Times New Roman" w:hAnsi="Times New Roman" w:cs="Times New Roman"/>
              </w:rPr>
              <w:t>2) осуществляющими электронную торговлю товарами;</w:t>
            </w:r>
          </w:p>
          <w:p w:rsidR="001176EB" w:rsidRPr="002E352F" w:rsidRDefault="001176EB" w:rsidP="001176EB">
            <w:pPr>
              <w:pStyle w:val="af0"/>
              <w:jc w:val="both"/>
              <w:rPr>
                <w:rFonts w:ascii="Times New Roman" w:hAnsi="Times New Roman" w:cs="Times New Roman"/>
              </w:rPr>
            </w:pPr>
            <w:r w:rsidRPr="002E352F">
              <w:rPr>
                <w:rFonts w:ascii="Times New Roman" w:hAnsi="Times New Roman" w:cs="Times New Roman"/>
              </w:rPr>
              <w:t>3) организацией, осуществляющей деятельность по организации и проведению международной специализированной выставки на территории Республики Казахстан;</w:t>
            </w:r>
          </w:p>
          <w:p w:rsidR="001176EB" w:rsidRPr="00326849" w:rsidRDefault="001176EB" w:rsidP="001176EB">
            <w:pPr>
              <w:pStyle w:val="af0"/>
              <w:jc w:val="both"/>
              <w:rPr>
                <w:rFonts w:ascii="Times New Roman" w:hAnsi="Times New Roman" w:cs="Times New Roman"/>
              </w:rPr>
            </w:pPr>
            <w:r w:rsidRPr="002E352F">
              <w:rPr>
                <w:rFonts w:ascii="Times New Roman" w:hAnsi="Times New Roman" w:cs="Times New Roman"/>
              </w:rPr>
              <w:t xml:space="preserve">6) являющимися участниками международного технологического </w:t>
            </w:r>
            <w:r w:rsidRPr="002E352F">
              <w:rPr>
                <w:rFonts w:ascii="Times New Roman" w:hAnsi="Times New Roman" w:cs="Times New Roman"/>
              </w:rPr>
              <w:lastRenderedPageBreak/>
              <w:t>парка «Астана Хаб».</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1176EB" w:rsidRPr="002E352F" w:rsidRDefault="001176EB" w:rsidP="001176EB">
            <w:pPr>
              <w:autoSpaceDE w:val="0"/>
              <w:autoSpaceDN w:val="0"/>
              <w:adjustRightInd w:val="0"/>
              <w:spacing w:before="240" w:after="0" w:line="240" w:lineRule="auto"/>
              <w:contextualSpacing/>
              <w:jc w:val="both"/>
              <w:rPr>
                <w:rFonts w:ascii="Times New Roman" w:hAnsi="Times New Roman" w:cs="Times New Roman"/>
              </w:rPr>
            </w:pPr>
            <w:r w:rsidRPr="002E352F">
              <w:rPr>
                <w:rFonts w:ascii="Times New Roman" w:hAnsi="Times New Roman" w:cs="Times New Roman"/>
              </w:rPr>
              <w:lastRenderedPageBreak/>
              <w:t>Уточняющая редакция.</w:t>
            </w:r>
          </w:p>
          <w:p w:rsidR="001176EB" w:rsidRPr="002E352F" w:rsidRDefault="001176EB" w:rsidP="001176EB">
            <w:pPr>
              <w:autoSpaceDE w:val="0"/>
              <w:autoSpaceDN w:val="0"/>
              <w:adjustRightInd w:val="0"/>
              <w:spacing w:before="240" w:after="0" w:line="240" w:lineRule="auto"/>
              <w:contextualSpacing/>
              <w:jc w:val="both"/>
              <w:rPr>
                <w:rFonts w:ascii="Times New Roman" w:hAnsi="Times New Roman" w:cs="Times New Roman"/>
              </w:rPr>
            </w:pPr>
            <w:r w:rsidRPr="002E352F">
              <w:rPr>
                <w:rFonts w:ascii="Times New Roman" w:hAnsi="Times New Roman" w:cs="Times New Roman"/>
              </w:rPr>
              <w:t xml:space="preserve">С целью стимулирования развития отрасли торгового мореплавания в разных его направлениях. </w:t>
            </w:r>
          </w:p>
          <w:p w:rsidR="001176EB" w:rsidRDefault="001176EB" w:rsidP="001176EB">
            <w:pPr>
              <w:autoSpaceDE w:val="0"/>
              <w:autoSpaceDN w:val="0"/>
              <w:adjustRightInd w:val="0"/>
              <w:spacing w:before="240" w:after="0" w:line="240" w:lineRule="auto"/>
              <w:contextualSpacing/>
              <w:jc w:val="both"/>
              <w:rPr>
                <w:rFonts w:ascii="Times New Roman" w:hAnsi="Times New Roman" w:cs="Times New Roman"/>
              </w:rPr>
            </w:pPr>
            <w:r w:rsidRPr="002E352F">
              <w:rPr>
                <w:rFonts w:ascii="Times New Roman" w:hAnsi="Times New Roman" w:cs="Times New Roman"/>
              </w:rPr>
              <w:t>Понятие перевозка грузов, используемое в данной статье не отражает всех вариантов морских перевозок.  Так же следует учесть, что сутью бербоут чартера, тайм чартера, а также димайз-чартера является перевозка грузов морскими судами.</w:t>
            </w:r>
          </w:p>
          <w:p w:rsidR="001176EB" w:rsidRPr="002E352F" w:rsidRDefault="001176EB" w:rsidP="001176EB">
            <w:pPr>
              <w:autoSpaceDE w:val="0"/>
              <w:autoSpaceDN w:val="0"/>
              <w:adjustRightInd w:val="0"/>
              <w:spacing w:before="240" w:after="0" w:line="240" w:lineRule="auto"/>
              <w:contextualSpacing/>
              <w:jc w:val="both"/>
              <w:rPr>
                <w:rFonts w:ascii="Times New Roman" w:hAnsi="Times New Roman" w:cs="Times New Roman"/>
              </w:rPr>
            </w:pPr>
            <w:r>
              <w:rPr>
                <w:rFonts w:ascii="Times New Roman" w:hAnsi="Times New Roman" w:cs="Times New Roman"/>
              </w:rPr>
              <w:t xml:space="preserve">Согласно Закону «О торговом мореплавании» (пп.59) ст.1) чартер является одним из видов договора морской перевозки грузов. Согласно ст.54 договор морской перевозки груза может быть заключен с условием предоставления для морской перевозки груза всего судна, его части или определенных судовых помещений (чартер), а также без таких условий. Согласно ст.55 договор морской перевозки груза оформляется коносаментом, чартером, морской накладной. </w:t>
            </w:r>
          </w:p>
          <w:p w:rsidR="001176EB" w:rsidRPr="002E352F" w:rsidRDefault="001176EB" w:rsidP="001176EB">
            <w:pPr>
              <w:autoSpaceDE w:val="0"/>
              <w:autoSpaceDN w:val="0"/>
              <w:adjustRightInd w:val="0"/>
              <w:spacing w:before="240" w:after="0" w:line="240" w:lineRule="auto"/>
              <w:contextualSpacing/>
              <w:jc w:val="both"/>
              <w:rPr>
                <w:rFonts w:ascii="Times New Roman" w:hAnsi="Times New Roman" w:cs="Times New Roman"/>
              </w:rPr>
            </w:pPr>
            <w:r w:rsidRPr="002E352F">
              <w:rPr>
                <w:rFonts w:ascii="Times New Roman" w:hAnsi="Times New Roman" w:cs="Times New Roman"/>
              </w:rPr>
              <w:t xml:space="preserve">Налоговые системы зарубежных стран активно стимулируют развитие отечественных </w:t>
            </w:r>
            <w:r w:rsidRPr="002E352F">
              <w:rPr>
                <w:rFonts w:ascii="Times New Roman" w:hAnsi="Times New Roman" w:cs="Times New Roman"/>
              </w:rPr>
              <w:lastRenderedPageBreak/>
              <w:t xml:space="preserve">судовладельцев. Так, согласно пп.33), 33.2) п.1 ст.251 Налогового кодекса РФ к доходам, не учитываемым при определении налоговой базы, относятся доходы судовладельцев от эксплуатации и реализации судов, включая доходы от сдачи судов в аренду. </w:t>
            </w:r>
          </w:p>
          <w:p w:rsidR="001176EB" w:rsidRPr="006F12B9" w:rsidRDefault="001176EB" w:rsidP="001176EB">
            <w:pPr>
              <w:autoSpaceDE w:val="0"/>
              <w:autoSpaceDN w:val="0"/>
              <w:adjustRightInd w:val="0"/>
              <w:spacing w:before="240" w:after="0" w:line="240" w:lineRule="auto"/>
              <w:contextualSpacing/>
              <w:jc w:val="both"/>
              <w:rPr>
                <w:rFonts w:ascii="Times New Roman" w:hAnsi="Times New Roman" w:cs="Times New Roman"/>
              </w:rPr>
            </w:pPr>
          </w:p>
        </w:tc>
        <w:tc>
          <w:tcPr>
            <w:tcW w:w="483" w:type="pct"/>
          </w:tcPr>
          <w:p w:rsidR="001176EB" w:rsidRPr="006F12B9" w:rsidRDefault="001176EB" w:rsidP="001176EB">
            <w:pPr>
              <w:spacing w:before="240" w:after="0" w:line="240" w:lineRule="auto"/>
              <w:contextualSpacing/>
              <w:jc w:val="both"/>
              <w:rPr>
                <w:rFonts w:ascii="Times New Roman" w:hAnsi="Times New Roman" w:cs="Times New Roman"/>
              </w:rPr>
            </w:pPr>
            <w:r w:rsidRPr="006F12B9">
              <w:rPr>
                <w:rFonts w:ascii="Times New Roman" w:hAnsi="Times New Roman" w:cs="Times New Roman"/>
              </w:rPr>
              <w:lastRenderedPageBreak/>
              <w:t>КМГ</w:t>
            </w:r>
          </w:p>
          <w:p w:rsidR="001176EB" w:rsidRPr="006F12B9" w:rsidRDefault="001176EB" w:rsidP="001176EB">
            <w:pPr>
              <w:spacing w:before="240" w:after="0" w:line="240" w:lineRule="auto"/>
              <w:contextualSpacing/>
              <w:jc w:val="both"/>
              <w:rPr>
                <w:rFonts w:ascii="Times New Roman" w:hAnsi="Times New Roman" w:cs="Times New Roman"/>
              </w:rPr>
            </w:pPr>
            <w:r w:rsidRPr="006F12B9">
              <w:rPr>
                <w:rFonts w:ascii="Times New Roman" w:hAnsi="Times New Roman" w:cs="Times New Roman"/>
              </w:rPr>
              <w:t>(КМТФ)</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ind w:left="0" w:firstLine="0"/>
              <w:rPr>
                <w:rFonts w:ascii="Times New Roman" w:hAnsi="Times New Roman" w:cs="Times New Roman"/>
                <w:b/>
                <w:sz w:val="24"/>
                <w:szCs w:val="24"/>
              </w:rPr>
            </w:pPr>
          </w:p>
        </w:tc>
        <w:tc>
          <w:tcPr>
            <w:tcW w:w="480" w:type="pct"/>
          </w:tcPr>
          <w:p w:rsidR="001176EB" w:rsidRDefault="001176EB" w:rsidP="001176EB">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статьи</w:t>
            </w:r>
          </w:p>
          <w:p w:rsidR="001176EB" w:rsidRDefault="001176EB" w:rsidP="001176EB">
            <w:pPr>
              <w:spacing w:after="0" w:line="240" w:lineRule="auto"/>
              <w:rPr>
                <w:rFonts w:ascii="Times New Roman" w:hAnsi="Times New Roman" w:cs="Times New Roman"/>
                <w:sz w:val="24"/>
                <w:szCs w:val="24"/>
              </w:rPr>
            </w:pPr>
          </w:p>
          <w:p w:rsidR="001176EB" w:rsidRPr="00953372" w:rsidRDefault="001176EB" w:rsidP="001176EB">
            <w:pPr>
              <w:spacing w:after="0" w:line="240" w:lineRule="auto"/>
              <w:rPr>
                <w:rFonts w:ascii="Times New Roman" w:hAnsi="Times New Roman" w:cs="Times New Roman"/>
                <w:sz w:val="24"/>
                <w:szCs w:val="24"/>
              </w:rPr>
            </w:pPr>
            <w:r>
              <w:rPr>
                <w:rFonts w:ascii="Times New Roman" w:hAnsi="Times New Roman" w:cs="Times New Roman"/>
                <w:sz w:val="24"/>
                <w:szCs w:val="24"/>
              </w:rPr>
              <w:t>Новый пункт 3 статьи 301</w:t>
            </w:r>
          </w:p>
        </w:tc>
        <w:tc>
          <w:tcPr>
            <w:tcW w:w="1122" w:type="pct"/>
          </w:tcPr>
          <w:p w:rsidR="001176EB" w:rsidRPr="000C4FDA" w:rsidRDefault="001176EB" w:rsidP="001176EB">
            <w:pPr>
              <w:spacing w:after="0" w:line="240" w:lineRule="auto"/>
              <w:ind w:firstLine="500"/>
              <w:jc w:val="both"/>
              <w:rPr>
                <w:rFonts w:ascii="Times New Roman" w:hAnsi="Times New Roman" w:cs="Times New Roman"/>
                <w:bCs/>
                <w:sz w:val="24"/>
                <w:szCs w:val="24"/>
              </w:rPr>
            </w:pPr>
            <w:r w:rsidRPr="000C4FDA">
              <w:rPr>
                <w:rFonts w:ascii="Times New Roman" w:hAnsi="Times New Roman" w:cs="Times New Roman"/>
                <w:b/>
                <w:sz w:val="24"/>
                <w:szCs w:val="24"/>
              </w:rPr>
              <w:t xml:space="preserve">Статья 301. Перенос убытков </w:t>
            </w:r>
            <w:r w:rsidRPr="004B5E9B">
              <w:rPr>
                <w:rFonts w:ascii="Times New Roman" w:hAnsi="Times New Roman" w:cs="Times New Roman"/>
                <w:b/>
                <w:sz w:val="24"/>
                <w:szCs w:val="24"/>
                <w:u w:val="single"/>
              </w:rPr>
              <w:t>при реорганизации</w:t>
            </w:r>
          </w:p>
          <w:p w:rsidR="001176EB" w:rsidRDefault="001176EB" w:rsidP="001176EB">
            <w:pPr>
              <w:spacing w:after="0" w:line="240" w:lineRule="auto"/>
              <w:ind w:firstLine="500"/>
              <w:jc w:val="both"/>
              <w:rPr>
                <w:rFonts w:ascii="Times New Roman" w:hAnsi="Times New Roman" w:cs="Times New Roman"/>
                <w:bCs/>
                <w:sz w:val="24"/>
                <w:szCs w:val="24"/>
              </w:rPr>
            </w:pPr>
            <w:bookmarkStart w:id="56" w:name="SUB3010100"/>
            <w:bookmarkEnd w:id="56"/>
          </w:p>
          <w:p w:rsidR="001176EB" w:rsidRDefault="001176EB" w:rsidP="001176EB">
            <w:pPr>
              <w:spacing w:after="0" w:line="240" w:lineRule="auto"/>
              <w:ind w:firstLine="500"/>
              <w:jc w:val="both"/>
              <w:rPr>
                <w:rFonts w:ascii="Times New Roman" w:hAnsi="Times New Roman" w:cs="Times New Roman"/>
                <w:bCs/>
                <w:sz w:val="24"/>
                <w:szCs w:val="24"/>
              </w:rPr>
            </w:pPr>
          </w:p>
          <w:p w:rsidR="001176EB" w:rsidRPr="000C4FDA" w:rsidRDefault="001176EB" w:rsidP="001176EB">
            <w:pPr>
              <w:spacing w:after="0" w:line="240" w:lineRule="auto"/>
              <w:ind w:firstLine="500"/>
              <w:jc w:val="both"/>
              <w:rPr>
                <w:rFonts w:ascii="Times New Roman" w:hAnsi="Times New Roman" w:cs="Times New Roman"/>
                <w:bCs/>
                <w:sz w:val="24"/>
                <w:szCs w:val="24"/>
              </w:rPr>
            </w:pPr>
            <w:r w:rsidRPr="000C4FDA">
              <w:rPr>
                <w:rFonts w:ascii="Times New Roman" w:hAnsi="Times New Roman" w:cs="Times New Roman"/>
                <w:bCs/>
                <w:sz w:val="24"/>
                <w:szCs w:val="24"/>
              </w:rPr>
              <w:t xml:space="preserve">1. Убытки, передаваемые в связи с реорганизацией путем разделения или выделения, распределяются среди вновь созданных налогоплательщиков пропорционально удельному весу стоимости передаваемых на основании разделительного баланса активов в стоимости активов реорганизуемого юридического лица по состоянию на дату, предшествующую дате составления разделительного баланса, и переносятся в порядке, определенном </w:t>
            </w:r>
            <w:hyperlink r:id="rId31" w:history="1">
              <w:r w:rsidRPr="000C4FDA">
                <w:rPr>
                  <w:rFonts w:ascii="Times New Roman" w:hAnsi="Times New Roman" w:cs="Times New Roman"/>
                  <w:bCs/>
                  <w:sz w:val="24"/>
                  <w:szCs w:val="24"/>
                </w:rPr>
                <w:t>статьей 300</w:t>
              </w:r>
            </w:hyperlink>
            <w:r w:rsidRPr="000C4FDA">
              <w:rPr>
                <w:rFonts w:ascii="Times New Roman" w:hAnsi="Times New Roman" w:cs="Times New Roman"/>
                <w:bCs/>
                <w:sz w:val="24"/>
                <w:szCs w:val="24"/>
              </w:rPr>
              <w:t xml:space="preserve"> настоящего Кодекса.</w:t>
            </w:r>
          </w:p>
          <w:p w:rsidR="001176EB" w:rsidRDefault="001176EB" w:rsidP="001176EB">
            <w:pPr>
              <w:spacing w:after="0" w:line="240" w:lineRule="auto"/>
              <w:ind w:firstLine="500"/>
              <w:jc w:val="both"/>
              <w:rPr>
                <w:rFonts w:ascii="Times New Roman" w:hAnsi="Times New Roman" w:cs="Times New Roman"/>
                <w:bCs/>
                <w:sz w:val="24"/>
                <w:szCs w:val="24"/>
              </w:rPr>
            </w:pPr>
            <w:bookmarkStart w:id="57" w:name="SUB3010200"/>
            <w:bookmarkEnd w:id="57"/>
            <w:r w:rsidRPr="000C4FDA">
              <w:rPr>
                <w:rFonts w:ascii="Times New Roman" w:hAnsi="Times New Roman" w:cs="Times New Roman"/>
                <w:bCs/>
                <w:sz w:val="24"/>
                <w:szCs w:val="24"/>
              </w:rPr>
              <w:t xml:space="preserve">2. При реорганизации юридического лица путем присоединения или слияния в соответствии с решением Правительства Республики Казахстан убытки </w:t>
            </w:r>
            <w:r w:rsidRPr="000C4FDA">
              <w:rPr>
                <w:rFonts w:ascii="Times New Roman" w:hAnsi="Times New Roman" w:cs="Times New Roman"/>
                <w:bCs/>
                <w:sz w:val="24"/>
                <w:szCs w:val="24"/>
              </w:rPr>
              <w:lastRenderedPageBreak/>
              <w:t xml:space="preserve">реорганизуемого юридического лица передаются правопреемнику однократно при каждой реорганизации и переносятся правопреемником в порядке, определенном </w:t>
            </w:r>
            <w:hyperlink r:id="rId32" w:history="1">
              <w:r w:rsidRPr="000C4FDA">
                <w:rPr>
                  <w:rFonts w:ascii="Times New Roman" w:hAnsi="Times New Roman" w:cs="Times New Roman"/>
                  <w:bCs/>
                  <w:sz w:val="24"/>
                  <w:szCs w:val="24"/>
                </w:rPr>
                <w:t>статьей 300</w:t>
              </w:r>
            </w:hyperlink>
            <w:r w:rsidRPr="000C4FDA">
              <w:rPr>
                <w:rFonts w:ascii="Times New Roman" w:hAnsi="Times New Roman" w:cs="Times New Roman"/>
                <w:bCs/>
                <w:sz w:val="24"/>
                <w:szCs w:val="24"/>
              </w:rPr>
              <w:t xml:space="preserve"> настоящего Кодекса.</w:t>
            </w:r>
          </w:p>
          <w:p w:rsidR="001176EB" w:rsidRPr="000C4FDA" w:rsidRDefault="001176EB" w:rsidP="001176EB">
            <w:pPr>
              <w:spacing w:after="0" w:line="240" w:lineRule="auto"/>
              <w:ind w:firstLine="500"/>
              <w:jc w:val="both"/>
              <w:rPr>
                <w:rFonts w:ascii="Times New Roman" w:hAnsi="Times New Roman" w:cs="Times New Roman"/>
                <w:b/>
                <w:bCs/>
                <w:sz w:val="24"/>
                <w:szCs w:val="24"/>
              </w:rPr>
            </w:pPr>
            <w:r w:rsidRPr="000C4FDA">
              <w:rPr>
                <w:rFonts w:ascii="Times New Roman" w:hAnsi="Times New Roman" w:cs="Times New Roman"/>
                <w:b/>
                <w:bCs/>
                <w:sz w:val="24"/>
                <w:szCs w:val="24"/>
              </w:rPr>
              <w:t>3. Отсутствует</w:t>
            </w:r>
          </w:p>
          <w:p w:rsidR="001176EB" w:rsidRDefault="001176EB" w:rsidP="001176EB">
            <w:pPr>
              <w:ind w:firstLine="426"/>
              <w:jc w:val="both"/>
            </w:pPr>
            <w:r>
              <w:t> </w:t>
            </w:r>
          </w:p>
          <w:p w:rsidR="001176EB" w:rsidRDefault="001176EB" w:rsidP="001176EB">
            <w:pPr>
              <w:ind w:firstLine="426"/>
              <w:jc w:val="both"/>
            </w:pPr>
            <w:r>
              <w:t> </w:t>
            </w:r>
          </w:p>
          <w:p w:rsidR="001176EB" w:rsidRPr="00953372" w:rsidRDefault="001176EB" w:rsidP="001176EB">
            <w:pPr>
              <w:spacing w:after="0" w:line="240" w:lineRule="auto"/>
              <w:ind w:left="34"/>
              <w:rPr>
                <w:rFonts w:ascii="Times New Roman" w:eastAsia="Times New Roman" w:hAnsi="Times New Roman" w:cs="Times New Roman"/>
                <w:b/>
                <w:bCs/>
                <w:sz w:val="24"/>
                <w:szCs w:val="24"/>
              </w:rPr>
            </w:pPr>
          </w:p>
        </w:tc>
        <w:tc>
          <w:tcPr>
            <w:tcW w:w="1143" w:type="pct"/>
          </w:tcPr>
          <w:p w:rsidR="001176EB" w:rsidRPr="004B5E9B" w:rsidRDefault="001176EB" w:rsidP="001176EB">
            <w:pPr>
              <w:spacing w:after="0" w:line="240" w:lineRule="auto"/>
              <w:ind w:firstLine="500"/>
              <w:jc w:val="both"/>
              <w:rPr>
                <w:rFonts w:ascii="Times New Roman" w:hAnsi="Times New Roman" w:cs="Times New Roman"/>
                <w:b/>
                <w:sz w:val="24"/>
                <w:szCs w:val="24"/>
                <w:u w:val="single"/>
              </w:rPr>
            </w:pPr>
            <w:r w:rsidRPr="000C4FDA">
              <w:rPr>
                <w:rFonts w:ascii="Times New Roman" w:hAnsi="Times New Roman" w:cs="Times New Roman"/>
                <w:b/>
                <w:sz w:val="24"/>
                <w:szCs w:val="24"/>
              </w:rPr>
              <w:lastRenderedPageBreak/>
              <w:t xml:space="preserve">Статья 301. Перенос убытков </w:t>
            </w:r>
            <w:r w:rsidRPr="004B5E9B">
              <w:rPr>
                <w:rFonts w:ascii="Times New Roman" w:hAnsi="Times New Roman" w:cs="Times New Roman"/>
                <w:b/>
                <w:sz w:val="24"/>
                <w:szCs w:val="24"/>
                <w:u w:val="single"/>
              </w:rPr>
              <w:t>в отдельных случаях</w:t>
            </w:r>
          </w:p>
          <w:p w:rsidR="001176EB" w:rsidRPr="000C4FDA" w:rsidRDefault="001176EB" w:rsidP="001176EB">
            <w:pPr>
              <w:spacing w:after="0" w:line="240" w:lineRule="auto"/>
              <w:ind w:firstLine="500"/>
              <w:jc w:val="both"/>
              <w:rPr>
                <w:rFonts w:ascii="Times New Roman" w:hAnsi="Times New Roman" w:cs="Times New Roman"/>
                <w:bCs/>
                <w:sz w:val="24"/>
                <w:szCs w:val="24"/>
              </w:rPr>
            </w:pPr>
          </w:p>
          <w:p w:rsidR="001176EB" w:rsidRPr="000C4FDA" w:rsidRDefault="001176EB" w:rsidP="001176EB">
            <w:pPr>
              <w:spacing w:after="0" w:line="240" w:lineRule="auto"/>
              <w:ind w:firstLine="500"/>
              <w:jc w:val="both"/>
              <w:rPr>
                <w:rFonts w:ascii="Times New Roman" w:hAnsi="Times New Roman" w:cs="Times New Roman"/>
                <w:bCs/>
                <w:sz w:val="24"/>
                <w:szCs w:val="24"/>
              </w:rPr>
            </w:pPr>
            <w:r w:rsidRPr="000C4FDA">
              <w:rPr>
                <w:rFonts w:ascii="Times New Roman" w:hAnsi="Times New Roman" w:cs="Times New Roman"/>
                <w:bCs/>
                <w:sz w:val="24"/>
                <w:szCs w:val="24"/>
              </w:rPr>
              <w:t xml:space="preserve">1. Убытки, передаваемые в связи с реорганизацией путем разделения или выделения, распределяются среди вновь созданных налогоплательщиков пропорционально удельному весу стоимости передаваемых на основании разделительного баланса активов в стоимости активов реорганизуемого юридического лица по состоянию на дату, предшествующую дате составления разделительного баланса, и переносятся в порядке, определенном </w:t>
            </w:r>
            <w:hyperlink r:id="rId33" w:history="1">
              <w:r w:rsidRPr="000C4FDA">
                <w:rPr>
                  <w:rFonts w:ascii="Times New Roman" w:hAnsi="Times New Roman" w:cs="Times New Roman"/>
                  <w:bCs/>
                  <w:sz w:val="24"/>
                  <w:szCs w:val="24"/>
                </w:rPr>
                <w:t>статьей 300</w:t>
              </w:r>
            </w:hyperlink>
            <w:r w:rsidRPr="000C4FDA">
              <w:rPr>
                <w:rFonts w:ascii="Times New Roman" w:hAnsi="Times New Roman" w:cs="Times New Roman"/>
                <w:bCs/>
                <w:sz w:val="24"/>
                <w:szCs w:val="24"/>
              </w:rPr>
              <w:t xml:space="preserve"> настоящего Кодекса.</w:t>
            </w:r>
          </w:p>
          <w:p w:rsidR="001176EB" w:rsidRDefault="001176EB" w:rsidP="001176EB">
            <w:pPr>
              <w:spacing w:after="0" w:line="240" w:lineRule="auto"/>
              <w:ind w:firstLine="500"/>
              <w:jc w:val="both"/>
              <w:rPr>
                <w:rFonts w:ascii="Times New Roman" w:hAnsi="Times New Roman" w:cs="Times New Roman"/>
                <w:bCs/>
                <w:sz w:val="24"/>
                <w:szCs w:val="24"/>
              </w:rPr>
            </w:pPr>
            <w:r w:rsidRPr="000C4FDA">
              <w:rPr>
                <w:rFonts w:ascii="Times New Roman" w:hAnsi="Times New Roman" w:cs="Times New Roman"/>
                <w:bCs/>
                <w:sz w:val="24"/>
                <w:szCs w:val="24"/>
              </w:rPr>
              <w:t xml:space="preserve">2. При реорганизации юридического лица путем присоединения или слияния в соответствии с решением Правительства Республики Казахстан убытки реорганизуемого юридического </w:t>
            </w:r>
            <w:r w:rsidRPr="000C4FDA">
              <w:rPr>
                <w:rFonts w:ascii="Times New Roman" w:hAnsi="Times New Roman" w:cs="Times New Roman"/>
                <w:bCs/>
                <w:sz w:val="24"/>
                <w:szCs w:val="24"/>
              </w:rPr>
              <w:lastRenderedPageBreak/>
              <w:t xml:space="preserve">лица передаются правопреемнику однократно при каждой реорганизации и переносятся правопреемником в порядке, определенном </w:t>
            </w:r>
            <w:hyperlink r:id="rId34" w:history="1">
              <w:r w:rsidRPr="000C4FDA">
                <w:rPr>
                  <w:rFonts w:ascii="Times New Roman" w:hAnsi="Times New Roman" w:cs="Times New Roman"/>
                  <w:bCs/>
                  <w:sz w:val="24"/>
                  <w:szCs w:val="24"/>
                </w:rPr>
                <w:t>статьей 300</w:t>
              </w:r>
            </w:hyperlink>
            <w:r w:rsidRPr="000C4FDA">
              <w:rPr>
                <w:rFonts w:ascii="Times New Roman" w:hAnsi="Times New Roman" w:cs="Times New Roman"/>
                <w:bCs/>
                <w:sz w:val="24"/>
                <w:szCs w:val="24"/>
              </w:rPr>
              <w:t xml:space="preserve"> настоящего Кодекса.</w:t>
            </w:r>
          </w:p>
          <w:p w:rsidR="001176EB" w:rsidRPr="000C4FDA" w:rsidRDefault="001176EB" w:rsidP="001176EB">
            <w:pPr>
              <w:spacing w:after="0" w:line="240" w:lineRule="auto"/>
              <w:ind w:firstLine="500"/>
              <w:jc w:val="both"/>
              <w:rPr>
                <w:rFonts w:ascii="Times New Roman" w:hAnsi="Times New Roman" w:cs="Times New Roman"/>
                <w:b/>
                <w:bCs/>
                <w:sz w:val="24"/>
                <w:szCs w:val="24"/>
              </w:rPr>
            </w:pPr>
            <w:r>
              <w:rPr>
                <w:rFonts w:ascii="Times New Roman" w:hAnsi="Times New Roman" w:cs="Times New Roman"/>
                <w:b/>
                <w:bCs/>
                <w:sz w:val="24"/>
                <w:szCs w:val="24"/>
              </w:rPr>
              <w:t xml:space="preserve">3. Убытки от предпринимательской деятельности, признанные по деятельности по договору доверительного управления имуществом, переданным государственным учреждением национальному оператору по магистральному газопроводу, компенсируются за счет налогооблагаемого дохода, определенного по деятельности, по которой предусмотрены общеустановленные условия налогообложения. Если данные убытки не могут быть компенсированы в периоде,  в котором они имели место, то они могут переноситься на последующие десять лет включительно для погашения за счет  налогооблагаемого дохода, определенного по деятельности, по которой предусмотрены общеустановленные условия </w:t>
            </w:r>
            <w:r>
              <w:rPr>
                <w:rFonts w:ascii="Times New Roman" w:hAnsi="Times New Roman" w:cs="Times New Roman"/>
                <w:b/>
                <w:bCs/>
                <w:sz w:val="24"/>
                <w:szCs w:val="24"/>
              </w:rPr>
              <w:lastRenderedPageBreak/>
              <w:t>налогообложения.</w:t>
            </w:r>
          </w:p>
          <w:p w:rsidR="001176EB" w:rsidRPr="00953372" w:rsidRDefault="001176EB" w:rsidP="001176EB">
            <w:pPr>
              <w:spacing w:after="0" w:line="240" w:lineRule="auto"/>
              <w:ind w:left="34"/>
              <w:rPr>
                <w:rFonts w:ascii="Times New Roman" w:eastAsia="Times New Roman" w:hAnsi="Times New Roman" w:cs="Times New Roman"/>
                <w:b/>
                <w:bCs/>
                <w:sz w:val="24"/>
                <w:szCs w:val="24"/>
              </w:rPr>
            </w:pPr>
          </w:p>
        </w:tc>
        <w:tc>
          <w:tcPr>
            <w:tcW w:w="1458" w:type="pct"/>
          </w:tcPr>
          <w:p w:rsidR="001176EB" w:rsidRDefault="001176EB" w:rsidP="00117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Общество</w:t>
            </w:r>
            <w:r w:rsidRPr="00D0638B">
              <w:rPr>
                <w:rFonts w:ascii="Times New Roman" w:hAnsi="Times New Roman" w:cs="Times New Roman"/>
                <w:sz w:val="24"/>
                <w:szCs w:val="24"/>
              </w:rPr>
              <w:t xml:space="preserve"> обслуживает объекты </w:t>
            </w:r>
            <w:r>
              <w:rPr>
                <w:rFonts w:ascii="Times New Roman" w:hAnsi="Times New Roman" w:cs="Times New Roman"/>
                <w:sz w:val="24"/>
                <w:szCs w:val="24"/>
              </w:rPr>
              <w:t xml:space="preserve">государственных учреждений (акиматов) (далее – ГУ) </w:t>
            </w:r>
            <w:r w:rsidRPr="00D0638B">
              <w:rPr>
                <w:rFonts w:ascii="Times New Roman" w:hAnsi="Times New Roman" w:cs="Times New Roman"/>
                <w:sz w:val="24"/>
                <w:szCs w:val="24"/>
              </w:rPr>
              <w:t>для обеспечения газом населенные пункты. ДДУ являются убыточными, компенсация затрат на обслуживание и эксплуатацию объектов доверительному управляющему не производится, убытки по ДДУ покрываются дох</w:t>
            </w:r>
            <w:r>
              <w:rPr>
                <w:rFonts w:ascii="Times New Roman" w:hAnsi="Times New Roman" w:cs="Times New Roman"/>
                <w:sz w:val="24"/>
                <w:szCs w:val="24"/>
              </w:rPr>
              <w:t>одами от основной деятельности Общества</w:t>
            </w:r>
            <w:r w:rsidRPr="00D0638B">
              <w:rPr>
                <w:rFonts w:ascii="Times New Roman" w:hAnsi="Times New Roman" w:cs="Times New Roman"/>
                <w:sz w:val="24"/>
                <w:szCs w:val="24"/>
              </w:rPr>
              <w:t xml:space="preserve">. </w:t>
            </w:r>
            <w:r>
              <w:rPr>
                <w:rFonts w:ascii="Times New Roman" w:hAnsi="Times New Roman" w:cs="Times New Roman"/>
                <w:sz w:val="24"/>
                <w:szCs w:val="24"/>
              </w:rPr>
              <w:t>В связи с чем, ДДУ с ГУ нежелаемы для Общества, но вынуждены, так как связаны с необходимостью обслуживания стратегически важных  для населения объектов.</w:t>
            </w:r>
          </w:p>
          <w:p w:rsidR="001176EB" w:rsidRDefault="001176EB" w:rsidP="00117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связи с чем, предлагается предоставить  право налогоплательщику на уменьшение налогооблагаемого дохода на сумму убытка, полученного при осуществлении доверительного управления имуществом, переданного ГУ.</w:t>
            </w:r>
          </w:p>
          <w:p w:rsidR="001176EB" w:rsidRPr="00E148ED" w:rsidRDefault="001176EB" w:rsidP="001176EB">
            <w:pPr>
              <w:spacing w:after="0" w:line="240" w:lineRule="auto"/>
              <w:jc w:val="both"/>
              <w:rPr>
                <w:rFonts w:ascii="Times New Roman" w:hAnsi="Times New Roman" w:cs="Times New Roman"/>
                <w:bCs/>
                <w:sz w:val="24"/>
                <w:szCs w:val="24"/>
              </w:rPr>
            </w:pPr>
            <w:r w:rsidRPr="00D0638B">
              <w:rPr>
                <w:rFonts w:ascii="Times New Roman" w:hAnsi="Times New Roman" w:cs="Times New Roman"/>
                <w:sz w:val="24"/>
                <w:szCs w:val="24"/>
              </w:rPr>
              <w:t>В случае</w:t>
            </w:r>
            <w:r>
              <w:rPr>
                <w:rFonts w:ascii="Times New Roman" w:hAnsi="Times New Roman" w:cs="Times New Roman"/>
                <w:sz w:val="24"/>
                <w:szCs w:val="24"/>
              </w:rPr>
              <w:t xml:space="preserve"> не решения вопроса Общество планирует расторгнуть все</w:t>
            </w:r>
            <w:r w:rsidRPr="00D0638B">
              <w:rPr>
                <w:rFonts w:ascii="Times New Roman" w:hAnsi="Times New Roman" w:cs="Times New Roman"/>
                <w:sz w:val="24"/>
                <w:szCs w:val="24"/>
              </w:rPr>
              <w:t xml:space="preserve"> </w:t>
            </w:r>
            <w:r>
              <w:rPr>
                <w:rFonts w:ascii="Times New Roman" w:hAnsi="Times New Roman" w:cs="Times New Roman"/>
                <w:sz w:val="24"/>
                <w:szCs w:val="24"/>
              </w:rPr>
              <w:t>ДДУ</w:t>
            </w:r>
            <w:r w:rsidRPr="00D0638B">
              <w:rPr>
                <w:rFonts w:ascii="Times New Roman" w:hAnsi="Times New Roman" w:cs="Times New Roman"/>
                <w:sz w:val="24"/>
                <w:szCs w:val="24"/>
              </w:rPr>
              <w:t xml:space="preserve"> с ГУ, </w:t>
            </w:r>
            <w:r>
              <w:rPr>
                <w:rFonts w:ascii="Times New Roman" w:hAnsi="Times New Roman" w:cs="Times New Roman"/>
                <w:sz w:val="24"/>
                <w:szCs w:val="24"/>
              </w:rPr>
              <w:t>что неминуемо увеличит расходы</w:t>
            </w:r>
            <w:r w:rsidRPr="00D0638B">
              <w:rPr>
                <w:rFonts w:ascii="Times New Roman" w:hAnsi="Times New Roman" w:cs="Times New Roman"/>
                <w:sz w:val="24"/>
                <w:szCs w:val="24"/>
              </w:rPr>
              <w:t xml:space="preserve"> </w:t>
            </w:r>
            <w:r>
              <w:rPr>
                <w:rFonts w:ascii="Times New Roman" w:hAnsi="Times New Roman" w:cs="Times New Roman"/>
                <w:sz w:val="24"/>
                <w:szCs w:val="24"/>
              </w:rPr>
              <w:t>местных бюджетов</w:t>
            </w:r>
            <w:r w:rsidRPr="00D0638B">
              <w:rPr>
                <w:rFonts w:ascii="Times New Roman" w:hAnsi="Times New Roman" w:cs="Times New Roman"/>
                <w:sz w:val="24"/>
                <w:szCs w:val="24"/>
              </w:rPr>
              <w:t xml:space="preserve">, т.к. ГУ необходимо будет самостоятельно содержать объекты и(или) заключать договора на тех.обслуживание </w:t>
            </w:r>
            <w:r>
              <w:rPr>
                <w:rFonts w:ascii="Times New Roman" w:hAnsi="Times New Roman" w:cs="Times New Roman"/>
                <w:sz w:val="24"/>
                <w:szCs w:val="24"/>
              </w:rPr>
              <w:lastRenderedPageBreak/>
              <w:t xml:space="preserve">таких </w:t>
            </w:r>
            <w:r w:rsidRPr="00D0638B">
              <w:rPr>
                <w:rFonts w:ascii="Times New Roman" w:hAnsi="Times New Roman" w:cs="Times New Roman"/>
                <w:sz w:val="24"/>
                <w:szCs w:val="24"/>
              </w:rPr>
              <w:t>объектов.</w:t>
            </w:r>
          </w:p>
        </w:tc>
        <w:tc>
          <w:tcPr>
            <w:tcW w:w="483" w:type="pct"/>
            <w:tcBorders>
              <w:top w:val="single" w:sz="4" w:space="0" w:color="auto"/>
              <w:left w:val="single" w:sz="4" w:space="0" w:color="auto"/>
              <w:bottom w:val="single" w:sz="4" w:space="0" w:color="auto"/>
              <w:right w:val="single" w:sz="4" w:space="0" w:color="auto"/>
            </w:tcBorders>
          </w:tcPr>
          <w:p w:rsidR="001176EB" w:rsidRPr="00D0638B" w:rsidRDefault="001176EB" w:rsidP="001176EB">
            <w:pPr>
              <w:spacing w:after="0" w:line="240" w:lineRule="auto"/>
              <w:rPr>
                <w:rFonts w:ascii="Times New Roman" w:hAnsi="Times New Roman" w:cs="Times New Roman"/>
                <w:b/>
                <w:sz w:val="24"/>
                <w:szCs w:val="24"/>
              </w:rPr>
            </w:pPr>
            <w:r w:rsidRPr="00D0638B">
              <w:rPr>
                <w:rFonts w:ascii="Times New Roman" w:hAnsi="Times New Roman" w:cs="Times New Roman"/>
                <w:b/>
                <w:sz w:val="24"/>
                <w:szCs w:val="24"/>
              </w:rPr>
              <w:lastRenderedPageBreak/>
              <w:t>АО «Интергаз Центральная Азия»</w:t>
            </w:r>
          </w:p>
          <w:p w:rsidR="001176EB" w:rsidRPr="00D0638B" w:rsidRDefault="001176EB" w:rsidP="001176EB">
            <w:pPr>
              <w:spacing w:after="0" w:line="240" w:lineRule="auto"/>
              <w:rPr>
                <w:rFonts w:ascii="Times New Roman" w:hAnsi="Times New Roman" w:cs="Times New Roman"/>
                <w:b/>
                <w:sz w:val="24"/>
                <w:szCs w:val="24"/>
              </w:rPr>
            </w:pPr>
          </w:p>
        </w:tc>
      </w:tr>
      <w:tr w:rsidR="001176EB" w:rsidRPr="00953372" w:rsidTr="001176EB">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Borders>
              <w:top w:val="nil"/>
              <w:left w:val="single" w:sz="8" w:space="0" w:color="auto"/>
              <w:bottom w:val="nil"/>
              <w:right w:val="single" w:sz="8" w:space="0" w:color="auto"/>
            </w:tcBorders>
          </w:tcPr>
          <w:p w:rsidR="001176EB" w:rsidRPr="00036DE9" w:rsidRDefault="001176EB" w:rsidP="001176EB">
            <w:pPr>
              <w:rPr>
                <w:rFonts w:ascii="Times New Roman" w:hAnsi="Times New Roman" w:cs="Times New Roman"/>
                <w:b/>
                <w:sz w:val="24"/>
                <w:szCs w:val="24"/>
              </w:rPr>
            </w:pPr>
            <w:r w:rsidRPr="00036DE9">
              <w:rPr>
                <w:rFonts w:ascii="Times New Roman" w:hAnsi="Times New Roman" w:cs="Times New Roman"/>
                <w:b/>
                <w:sz w:val="24"/>
                <w:szCs w:val="24"/>
              </w:rPr>
              <w:t>Статья 302</w:t>
            </w:r>
          </w:p>
        </w:tc>
        <w:tc>
          <w:tcPr>
            <w:tcW w:w="1122" w:type="pct"/>
            <w:tcBorders>
              <w:top w:val="nil"/>
              <w:left w:val="nil"/>
              <w:bottom w:val="nil"/>
              <w:right w:val="single" w:sz="8" w:space="0" w:color="auto"/>
            </w:tcBorders>
          </w:tcPr>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rPr>
                <w:b/>
                <w:bCs/>
                <w:shd w:val="clear" w:color="auto" w:fill="FFFFFF"/>
              </w:rPr>
              <w:t xml:space="preserve">Статья 302. Исчисление суммы корпоративного подоходного налога </w:t>
            </w:r>
            <w:r w:rsidRPr="00036DE9">
              <w:t>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w:t>
            </w:r>
            <w:hyperlink r:id="rId35" w:anchor="sub_id=10172" w:tgtFrame="_parent" w:tooltip="Кодекс Республики Казахстан от 25 декабря 2017 года № 120-VI " w:history="1">
              <w:r w:rsidRPr="00036DE9">
                <w:rPr>
                  <w:rStyle w:val="aa"/>
                </w:rPr>
                <w:t>выигрыш</w:t>
              </w:r>
            </w:hyperlink>
            <w:r w:rsidRPr="00036DE9">
              <w:rPr>
                <w:rStyle w:val="s2"/>
              </w:rPr>
              <w:t>а</w:t>
            </w:r>
            <w:r w:rsidRPr="00036DE9">
              <w:t>, </w:t>
            </w:r>
            <w:hyperlink r:id="rId36" w:anchor="sub_id=10162" w:tgtFrame="_parent" w:history="1">
              <w:r w:rsidRPr="00036DE9">
                <w:rPr>
                  <w:rStyle w:val="aa"/>
                </w:rPr>
                <w:t>вознаграждения</w:t>
              </w:r>
            </w:hyperlink>
            <w:r w:rsidRPr="00036DE9">
              <w:t>, </w:t>
            </w:r>
            <w:hyperlink r:id="rId37" w:anchor="sub_id=10116" w:tgtFrame="_parent" w:history="1">
              <w:r w:rsidRPr="00036DE9">
                <w:rPr>
                  <w:rStyle w:val="aa"/>
                </w:rPr>
                <w:t>дивидендов</w:t>
              </w:r>
            </w:hyperlink>
            <w:r w:rsidRPr="00036DE9">
              <w:t>, при наличии документов, подтверждающих удержание этого налога источником выплаты.</w:t>
            </w:r>
          </w:p>
          <w:p w:rsidR="001176EB" w:rsidRPr="00036DE9" w:rsidRDefault="001176EB" w:rsidP="001176EB">
            <w:pPr>
              <w:pStyle w:val="j111"/>
              <w:shd w:val="clear" w:color="auto" w:fill="FFFFFF"/>
              <w:spacing w:before="0" w:beforeAutospacing="0" w:after="0" w:afterAutospacing="0"/>
              <w:ind w:firstLine="426"/>
              <w:jc w:val="both"/>
              <w:textAlignment w:val="baseline"/>
              <w:rPr>
                <w:b/>
                <w:bCs/>
                <w:shd w:val="clear" w:color="auto" w:fill="FFFFFF"/>
              </w:rPr>
            </w:pPr>
            <w:r w:rsidRPr="00036DE9">
              <w:t>Положения настоящего пункта не применяются к организации, осуществляющей деятельность в социальной сфере, </w:t>
            </w:r>
            <w:hyperlink r:id="rId38" w:anchor="sub_id=2890000" w:tgtFrame="_parent" w:history="1">
              <w:r w:rsidRPr="00036DE9">
                <w:rPr>
                  <w:rStyle w:val="aa"/>
                </w:rPr>
                <w:t>некоммерческой организации</w:t>
              </w:r>
            </w:hyperlink>
            <w:r w:rsidRPr="00036DE9">
              <w:t> по корпоративному подоходному налогу, удержанному у источника выплаты с дохода в виде вознаграждения по депозитам.</w:t>
            </w:r>
          </w:p>
        </w:tc>
        <w:tc>
          <w:tcPr>
            <w:tcW w:w="1143" w:type="pct"/>
            <w:tcBorders>
              <w:top w:val="nil"/>
              <w:left w:val="nil"/>
              <w:bottom w:val="nil"/>
              <w:right w:val="single" w:sz="8" w:space="0" w:color="auto"/>
            </w:tcBorders>
          </w:tcPr>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rPr>
                <w:b/>
                <w:bCs/>
                <w:shd w:val="clear" w:color="auto" w:fill="FFFFFF"/>
              </w:rPr>
              <w:t xml:space="preserve">Статья 302. Исчисление суммы корпоративного подоходного налога </w:t>
            </w:r>
            <w:r w:rsidRPr="00036DE9">
              <w:t>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w:t>
            </w:r>
            <w:hyperlink r:id="rId39" w:anchor="sub_id=10172" w:tgtFrame="_parent" w:tooltip="Кодекс Республики Казахстан от 25 декабря 2017 года № 120-VI " w:history="1">
              <w:r w:rsidRPr="00036DE9">
                <w:rPr>
                  <w:rStyle w:val="aa"/>
                </w:rPr>
                <w:t>выигрыш</w:t>
              </w:r>
            </w:hyperlink>
            <w:r w:rsidRPr="00036DE9">
              <w:rPr>
                <w:rStyle w:val="s2"/>
              </w:rPr>
              <w:t>а</w:t>
            </w:r>
            <w:r w:rsidRPr="00036DE9">
              <w:t>, </w:t>
            </w:r>
            <w:hyperlink r:id="rId40" w:anchor="sub_id=10162" w:tgtFrame="_parent" w:history="1">
              <w:r w:rsidRPr="00036DE9">
                <w:rPr>
                  <w:rStyle w:val="aa"/>
                </w:rPr>
                <w:t>вознаграждения</w:t>
              </w:r>
            </w:hyperlink>
            <w:r w:rsidRPr="00036DE9">
              <w:t>, </w:t>
            </w:r>
            <w:hyperlink r:id="rId41" w:anchor="sub_id=10116" w:tgtFrame="_parent" w:history="1">
              <w:r w:rsidRPr="00036DE9">
                <w:rPr>
                  <w:rStyle w:val="aa"/>
                </w:rPr>
                <w:t>дивидендов</w:t>
              </w:r>
            </w:hyperlink>
            <w:r w:rsidRPr="00036DE9">
              <w:t>, при наличии документов, подтверждающих удержание этого налога источником выплаты.</w:t>
            </w:r>
          </w:p>
          <w:p w:rsidR="001176EB" w:rsidRPr="00036DE9" w:rsidRDefault="001176EB" w:rsidP="001176EB">
            <w:pPr>
              <w:pStyle w:val="j111"/>
              <w:shd w:val="clear" w:color="auto" w:fill="FFFFFF"/>
              <w:spacing w:before="0" w:beforeAutospacing="0" w:after="0" w:afterAutospacing="0"/>
              <w:ind w:firstLine="426"/>
              <w:jc w:val="both"/>
              <w:textAlignment w:val="baseline"/>
            </w:pPr>
            <w:r w:rsidRPr="00036DE9">
              <w:t>Положения настоящего пункта не применяются к </w:t>
            </w:r>
            <w:hyperlink r:id="rId42" w:anchor="sub_id=2890000" w:tgtFrame="_parent" w:history="1">
              <w:r w:rsidRPr="00036DE9">
                <w:rPr>
                  <w:rStyle w:val="aa"/>
                </w:rPr>
                <w:t>некоммерческой организации</w:t>
              </w:r>
            </w:hyperlink>
            <w:r w:rsidRPr="00036DE9">
              <w:t> по корпоративному подоходному налогу, удержанному у источника выплаты с дохода в виде вознаграждения по депозитам.</w:t>
            </w:r>
          </w:p>
          <w:p w:rsidR="001176EB" w:rsidRPr="00036DE9" w:rsidRDefault="001176EB" w:rsidP="001176EB">
            <w:pPr>
              <w:pStyle w:val="j111"/>
              <w:shd w:val="clear" w:color="auto" w:fill="FFFFFF"/>
              <w:spacing w:before="0" w:beforeAutospacing="0" w:after="0" w:afterAutospacing="0"/>
              <w:ind w:firstLine="426"/>
              <w:jc w:val="both"/>
              <w:textAlignment w:val="baseline"/>
              <w:rPr>
                <w:b/>
                <w:bCs/>
                <w:shd w:val="clear" w:color="auto" w:fill="FFFFFF"/>
              </w:rPr>
            </w:pPr>
          </w:p>
        </w:tc>
        <w:tc>
          <w:tcPr>
            <w:tcW w:w="1458" w:type="pct"/>
            <w:tcBorders>
              <w:top w:val="nil"/>
              <w:left w:val="nil"/>
              <w:bottom w:val="nil"/>
              <w:right w:val="single" w:sz="8" w:space="0" w:color="auto"/>
            </w:tcBorders>
          </w:tcPr>
          <w:p w:rsidR="001176EB" w:rsidRPr="00036DE9" w:rsidRDefault="001176EB" w:rsidP="001176EB">
            <w:pPr>
              <w:rPr>
                <w:rFonts w:ascii="Times New Roman" w:hAnsi="Times New Roman" w:cs="Times New Roman"/>
                <w:sz w:val="24"/>
                <w:szCs w:val="24"/>
              </w:rPr>
            </w:pPr>
            <w:r w:rsidRPr="00036DE9">
              <w:rPr>
                <w:rFonts w:ascii="Times New Roman" w:hAnsi="Times New Roman" w:cs="Times New Roman"/>
                <w:sz w:val="24"/>
                <w:szCs w:val="24"/>
              </w:rPr>
              <w:t xml:space="preserve">Предлагаем исключить формулировку о том, что положения пункта 2 статьи 302 НКРК не применяются к организации, осуществляющей деятельность в социальной сфере. </w:t>
            </w:r>
          </w:p>
          <w:p w:rsidR="001176EB" w:rsidRPr="00036DE9" w:rsidRDefault="001176EB" w:rsidP="001176EB">
            <w:pPr>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tcPr>
          <w:p w:rsidR="001176EB" w:rsidRPr="00036DE9" w:rsidRDefault="001176EB" w:rsidP="001176EB">
            <w:pPr>
              <w:jc w:val="both"/>
              <w:rPr>
                <w:rFonts w:ascii="Times New Roman" w:hAnsi="Times New Roman" w:cs="Times New Roman"/>
                <w:b/>
                <w:color w:val="000000" w:themeColor="text1"/>
                <w:sz w:val="24"/>
                <w:szCs w:val="24"/>
              </w:rPr>
            </w:pPr>
            <w:r w:rsidRPr="00036DE9">
              <w:rPr>
                <w:rFonts w:ascii="Times New Roman" w:hAnsi="Times New Roman" w:cs="Times New Roman"/>
                <w:b/>
                <w:color w:val="000000" w:themeColor="text1"/>
                <w:sz w:val="24"/>
                <w:szCs w:val="24"/>
              </w:rPr>
              <w:t>КАЗГЮУ</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Pr>
          <w:p w:rsidR="001176EB" w:rsidRPr="005E2060" w:rsidRDefault="001176EB" w:rsidP="001176EB">
            <w:pPr>
              <w:jc w:val="both"/>
              <w:rPr>
                <w:rFonts w:ascii="Times New Roman" w:eastAsiaTheme="minorEastAsia" w:hAnsi="Times New Roman" w:cs="Times New Roman"/>
                <w:sz w:val="24"/>
                <w:szCs w:val="24"/>
                <w:lang w:eastAsia="ru-RU"/>
              </w:rPr>
            </w:pPr>
            <w:r w:rsidRPr="005E2060">
              <w:rPr>
                <w:rFonts w:ascii="Times New Roman" w:eastAsiaTheme="minorEastAsia" w:hAnsi="Times New Roman" w:cs="Times New Roman"/>
                <w:sz w:val="24"/>
                <w:szCs w:val="24"/>
                <w:lang w:eastAsia="ru-RU"/>
              </w:rPr>
              <w:t>Подп. 9</w:t>
            </w:r>
          </w:p>
          <w:p w:rsidR="001176EB" w:rsidRPr="005E2060" w:rsidRDefault="001176EB" w:rsidP="001176EB">
            <w:pPr>
              <w:jc w:val="both"/>
              <w:rPr>
                <w:rFonts w:ascii="Times New Roman" w:eastAsiaTheme="minorEastAsia" w:hAnsi="Times New Roman" w:cs="Times New Roman"/>
                <w:sz w:val="24"/>
                <w:szCs w:val="24"/>
                <w:lang w:eastAsia="ru-RU"/>
              </w:rPr>
            </w:pPr>
            <w:r w:rsidRPr="005E2060">
              <w:rPr>
                <w:rFonts w:ascii="Times New Roman" w:eastAsiaTheme="minorEastAsia" w:hAnsi="Times New Roman" w:cs="Times New Roman"/>
                <w:sz w:val="24"/>
                <w:szCs w:val="24"/>
                <w:lang w:eastAsia="ru-RU"/>
              </w:rPr>
              <w:t>П. 2</w:t>
            </w:r>
          </w:p>
          <w:p w:rsidR="001176EB" w:rsidRPr="005E2060" w:rsidRDefault="001176EB" w:rsidP="001176EB">
            <w:pPr>
              <w:jc w:val="both"/>
              <w:rPr>
                <w:rFonts w:ascii="Times New Roman" w:eastAsiaTheme="minorEastAsia" w:hAnsi="Times New Roman" w:cs="Times New Roman"/>
                <w:sz w:val="24"/>
                <w:szCs w:val="24"/>
                <w:lang w:eastAsia="ru-RU"/>
              </w:rPr>
            </w:pPr>
            <w:r w:rsidRPr="005E2060">
              <w:rPr>
                <w:rFonts w:ascii="Times New Roman" w:eastAsiaTheme="minorEastAsia" w:hAnsi="Times New Roman" w:cs="Times New Roman"/>
                <w:sz w:val="24"/>
                <w:szCs w:val="24"/>
                <w:lang w:eastAsia="ru-RU"/>
              </w:rPr>
              <w:t>Ст. 319</w:t>
            </w:r>
          </w:p>
        </w:tc>
        <w:tc>
          <w:tcPr>
            <w:tcW w:w="1122" w:type="pct"/>
          </w:tcPr>
          <w:p w:rsidR="001176EB" w:rsidRPr="005E2060" w:rsidRDefault="001176EB" w:rsidP="001176EB">
            <w:pPr>
              <w:spacing w:before="120" w:after="120"/>
              <w:rPr>
                <w:b/>
              </w:rPr>
            </w:pPr>
            <w:r w:rsidRPr="005E2060">
              <w:rPr>
                <w:rFonts w:ascii="Times New Roman" w:hAnsi="Times New Roman"/>
                <w:b/>
                <w:sz w:val="24"/>
              </w:rPr>
              <w:t>Статья 319. Годовой доход физического лица</w:t>
            </w:r>
          </w:p>
          <w:p w:rsidR="001176EB" w:rsidRPr="005E2060" w:rsidRDefault="001176EB" w:rsidP="001176EB">
            <w:pPr>
              <w:spacing w:before="120" w:after="120"/>
              <w:jc w:val="both"/>
            </w:pPr>
            <w:r w:rsidRPr="005E2060">
              <w:rPr>
                <w:rFonts w:ascii="Times New Roman" w:hAnsi="Times New Roman"/>
                <w:sz w:val="24"/>
              </w:rPr>
              <w:t>2. Не рассматриваются в качестве дохода физического лица:</w:t>
            </w:r>
          </w:p>
          <w:p w:rsidR="001176EB" w:rsidRPr="005E2060" w:rsidRDefault="001176EB" w:rsidP="001176EB">
            <w:pPr>
              <w:spacing w:before="120" w:after="120"/>
              <w:jc w:val="both"/>
              <w:rPr>
                <w:b/>
              </w:rPr>
            </w:pPr>
            <w:r w:rsidRPr="005E2060">
              <w:rPr>
                <w:rFonts w:ascii="Times New Roman" w:hAnsi="Times New Roman"/>
                <w:sz w:val="24"/>
              </w:rPr>
              <w:lastRenderedPageBreak/>
              <w:t xml:space="preserve">9) расходы работодателя, связанные с доставкой работников от места их жительства (пребывания) в Республике Казахстан до места работы и обратно, </w:t>
            </w:r>
            <w:r w:rsidRPr="005E2060">
              <w:rPr>
                <w:rFonts w:ascii="Times New Roman" w:hAnsi="Times New Roman"/>
                <w:b/>
                <w:sz w:val="24"/>
              </w:rPr>
              <w:t>при соблюдении условия заключения работодателем с контрагентом договора на оказание услуг по доставке работников до места работы и обратно;</w:t>
            </w:r>
          </w:p>
          <w:p w:rsidR="001176EB" w:rsidRPr="005E2060" w:rsidRDefault="001176EB" w:rsidP="001176EB">
            <w:pPr>
              <w:jc w:val="both"/>
              <w:rPr>
                <w:rFonts w:ascii="Times New Roman" w:eastAsia="Times New Roman" w:hAnsi="Times New Roman" w:cs="Times New Roman"/>
                <w:bCs/>
                <w:sz w:val="24"/>
                <w:szCs w:val="24"/>
              </w:rPr>
            </w:pPr>
          </w:p>
        </w:tc>
        <w:tc>
          <w:tcPr>
            <w:tcW w:w="1143" w:type="pct"/>
          </w:tcPr>
          <w:p w:rsidR="001176EB" w:rsidRPr="005E2060" w:rsidRDefault="001176EB" w:rsidP="001176EB">
            <w:pPr>
              <w:spacing w:before="120" w:after="120"/>
              <w:rPr>
                <w:b/>
              </w:rPr>
            </w:pPr>
            <w:r w:rsidRPr="005E2060">
              <w:rPr>
                <w:rFonts w:ascii="Times New Roman" w:hAnsi="Times New Roman"/>
                <w:b/>
                <w:sz w:val="24"/>
              </w:rPr>
              <w:lastRenderedPageBreak/>
              <w:t>Статья 319. Годовой доход физического лица</w:t>
            </w:r>
          </w:p>
          <w:p w:rsidR="001176EB" w:rsidRPr="005E2060" w:rsidRDefault="001176EB" w:rsidP="001176EB">
            <w:pPr>
              <w:spacing w:before="120" w:after="120"/>
              <w:jc w:val="both"/>
            </w:pPr>
            <w:r w:rsidRPr="005E2060">
              <w:rPr>
                <w:rFonts w:ascii="Times New Roman" w:hAnsi="Times New Roman"/>
                <w:sz w:val="24"/>
              </w:rPr>
              <w:t>2. Не рассматриваются в качестве дохода физического лица:</w:t>
            </w:r>
          </w:p>
          <w:p w:rsidR="001176EB" w:rsidRPr="005E2060" w:rsidRDefault="001176EB" w:rsidP="001176EB">
            <w:pPr>
              <w:pStyle w:val="HTML"/>
              <w:shd w:val="clear" w:color="auto" w:fill="FFFFFF"/>
              <w:jc w:val="both"/>
              <w:rPr>
                <w:rFonts w:ascii="Times New Roman" w:hAnsi="Times New Roman" w:cs="Times New Roman"/>
                <w:sz w:val="24"/>
                <w:szCs w:val="24"/>
              </w:rPr>
            </w:pPr>
            <w:r w:rsidRPr="005E2060">
              <w:rPr>
                <w:rFonts w:ascii="Times New Roman" w:hAnsi="Times New Roman"/>
                <w:sz w:val="24"/>
              </w:rPr>
              <w:lastRenderedPageBreak/>
              <w:t xml:space="preserve">9) </w:t>
            </w:r>
            <w:r w:rsidRPr="005E2060">
              <w:rPr>
                <w:rFonts w:ascii="Times New Roman" w:hAnsi="Times New Roman" w:cs="Times New Roman"/>
                <w:sz w:val="24"/>
                <w:szCs w:val="24"/>
              </w:rPr>
              <w:t>расходы, связанные с доставкой работников от места их жительства (пребывания) в Республике Казахстан до места работы и обратно;</w:t>
            </w:r>
          </w:p>
          <w:p w:rsidR="001176EB" w:rsidRPr="005E2060" w:rsidRDefault="001176EB" w:rsidP="001176EB">
            <w:pPr>
              <w:spacing w:before="120" w:after="120"/>
              <w:jc w:val="both"/>
              <w:rPr>
                <w:rFonts w:ascii="Times New Roman" w:eastAsia="Times New Roman" w:hAnsi="Times New Roman" w:cs="Times New Roman"/>
                <w:b/>
                <w:bCs/>
                <w:sz w:val="24"/>
                <w:szCs w:val="24"/>
              </w:rPr>
            </w:pPr>
          </w:p>
        </w:tc>
        <w:tc>
          <w:tcPr>
            <w:tcW w:w="1458" w:type="pct"/>
          </w:tcPr>
          <w:p w:rsidR="001176EB" w:rsidRPr="005E2060" w:rsidRDefault="001176EB" w:rsidP="001176EB">
            <w:pPr>
              <w:spacing w:before="120" w:after="120"/>
              <w:jc w:val="both"/>
              <w:rPr>
                <w:rFonts w:ascii="Times New Roman" w:hAnsi="Times New Roman"/>
                <w:sz w:val="24"/>
              </w:rPr>
            </w:pPr>
            <w:r w:rsidRPr="005E2060">
              <w:rPr>
                <w:rFonts w:ascii="Times New Roman" w:eastAsiaTheme="minorEastAsia" w:hAnsi="Times New Roman" w:cs="Times New Roman"/>
                <w:bCs/>
                <w:sz w:val="24"/>
                <w:szCs w:val="24"/>
                <w:lang w:eastAsia="ru-RU"/>
              </w:rPr>
              <w:lastRenderedPageBreak/>
              <w:t>Предлагаемое изменение является предыдущей редакцией нормы по доставке работников, которое  не ограничивалось условием «</w:t>
            </w:r>
            <w:r w:rsidRPr="00B06E5B">
              <w:rPr>
                <w:rFonts w:ascii="Times New Roman" w:hAnsi="Times New Roman"/>
                <w:b/>
                <w:sz w:val="24"/>
              </w:rPr>
              <w:t xml:space="preserve">заключения работодателем с контрагентом договора на оказание услуг по доставке работников до места </w:t>
            </w:r>
            <w:r w:rsidRPr="00B06E5B">
              <w:rPr>
                <w:rFonts w:ascii="Times New Roman" w:hAnsi="Times New Roman"/>
                <w:b/>
                <w:sz w:val="24"/>
              </w:rPr>
              <w:lastRenderedPageBreak/>
              <w:t>работы и обратно</w:t>
            </w:r>
            <w:r w:rsidRPr="005E2060">
              <w:rPr>
                <w:rFonts w:ascii="Times New Roman" w:hAnsi="Times New Roman"/>
                <w:sz w:val="24"/>
              </w:rPr>
              <w:t>».</w:t>
            </w:r>
          </w:p>
          <w:p w:rsidR="001176EB" w:rsidRPr="005E2060" w:rsidRDefault="001176EB" w:rsidP="001176EB">
            <w:pPr>
              <w:spacing w:before="120" w:after="120"/>
              <w:jc w:val="both"/>
              <w:rPr>
                <w:rFonts w:ascii="Times New Roman" w:hAnsi="Times New Roman"/>
                <w:sz w:val="24"/>
              </w:rPr>
            </w:pPr>
            <w:r w:rsidRPr="005E2060">
              <w:rPr>
                <w:rFonts w:ascii="Times New Roman" w:hAnsi="Times New Roman"/>
                <w:sz w:val="24"/>
              </w:rPr>
              <w:t xml:space="preserve">ИЦА, в связи опасностью работ на трубопроводах с высоким давлением газа, предъявляет высокие требования к квалификации обслуживающего его персонала, которым не может отвечать достаточное количество </w:t>
            </w:r>
            <w:r>
              <w:rPr>
                <w:rFonts w:ascii="Times New Roman" w:hAnsi="Times New Roman"/>
                <w:sz w:val="24"/>
              </w:rPr>
              <w:t>местных</w:t>
            </w:r>
            <w:r w:rsidRPr="005E2060">
              <w:rPr>
                <w:rFonts w:ascii="Times New Roman" w:hAnsi="Times New Roman"/>
                <w:sz w:val="24"/>
              </w:rPr>
              <w:t xml:space="preserve"> </w:t>
            </w:r>
            <w:r>
              <w:rPr>
                <w:rFonts w:ascii="Times New Roman" w:hAnsi="Times New Roman"/>
                <w:sz w:val="24"/>
              </w:rPr>
              <w:t>кадров</w:t>
            </w:r>
            <w:r w:rsidRPr="005E2060">
              <w:rPr>
                <w:rFonts w:ascii="Times New Roman" w:hAnsi="Times New Roman"/>
                <w:sz w:val="24"/>
              </w:rPr>
              <w:t xml:space="preserve">. </w:t>
            </w:r>
          </w:p>
          <w:p w:rsidR="001176EB" w:rsidRDefault="001176EB" w:rsidP="001176EB">
            <w:pPr>
              <w:spacing w:before="120" w:after="120"/>
              <w:jc w:val="both"/>
              <w:rPr>
                <w:rFonts w:ascii="Times New Roman" w:hAnsi="Times New Roman"/>
                <w:sz w:val="24"/>
              </w:rPr>
            </w:pPr>
            <w:r w:rsidRPr="005E2060">
              <w:rPr>
                <w:rFonts w:ascii="Times New Roman" w:hAnsi="Times New Roman"/>
                <w:sz w:val="24"/>
              </w:rPr>
              <w:t xml:space="preserve">Поэтому ИЦА вынуждено принимать жителей </w:t>
            </w:r>
            <w:r>
              <w:rPr>
                <w:rFonts w:ascii="Times New Roman" w:hAnsi="Times New Roman"/>
                <w:sz w:val="24"/>
              </w:rPr>
              <w:t xml:space="preserve">из разных </w:t>
            </w:r>
            <w:r w:rsidRPr="005E2060">
              <w:rPr>
                <w:rFonts w:ascii="Times New Roman" w:hAnsi="Times New Roman"/>
                <w:sz w:val="24"/>
              </w:rPr>
              <w:t>населенных пунктов, отдаленных от места работы, и возмещать им расходы на проезд.</w:t>
            </w:r>
            <w:r>
              <w:rPr>
                <w:rFonts w:ascii="Times New Roman" w:hAnsi="Times New Roman"/>
                <w:sz w:val="24"/>
              </w:rPr>
              <w:t xml:space="preserve"> </w:t>
            </w:r>
          </w:p>
          <w:p w:rsidR="001176EB" w:rsidRDefault="001176EB" w:rsidP="001176EB">
            <w:pPr>
              <w:spacing w:before="120" w:after="120"/>
              <w:jc w:val="both"/>
              <w:rPr>
                <w:rFonts w:ascii="Times New Roman" w:hAnsi="Times New Roman"/>
                <w:sz w:val="24"/>
              </w:rPr>
            </w:pPr>
            <w:r>
              <w:rPr>
                <w:rFonts w:ascii="Times New Roman" w:hAnsi="Times New Roman"/>
                <w:sz w:val="24"/>
              </w:rPr>
              <w:t xml:space="preserve">При этом, заключение договоров с перевозчиками нецелесообразно, ввиду множества и разбросанности населенных пунктов (мест жительства работников) и способов проезда работников до места работы, и вытекающего из этого роста трудозатрат по обеспечению работников билетами и дальнейшему учету расчетов с перевозчиками. </w:t>
            </w:r>
          </w:p>
          <w:p w:rsidR="001176EB" w:rsidRDefault="001176EB" w:rsidP="001176EB">
            <w:pPr>
              <w:spacing w:before="120" w:after="120"/>
              <w:jc w:val="both"/>
              <w:rPr>
                <w:rFonts w:ascii="Times New Roman" w:hAnsi="Times New Roman"/>
                <w:sz w:val="24"/>
              </w:rPr>
            </w:pPr>
            <w:r>
              <w:rPr>
                <w:rFonts w:ascii="Times New Roman" w:hAnsi="Times New Roman"/>
                <w:sz w:val="24"/>
              </w:rPr>
              <w:t xml:space="preserve">Из-за действующей редакции </w:t>
            </w:r>
            <w:r w:rsidRPr="005E2060">
              <w:rPr>
                <w:rFonts w:ascii="Times New Roman" w:hAnsi="Times New Roman"/>
                <w:sz w:val="24"/>
              </w:rPr>
              <w:t>обсуждаемой нормы соответствующ</w:t>
            </w:r>
            <w:r>
              <w:rPr>
                <w:rFonts w:ascii="Times New Roman" w:hAnsi="Times New Roman"/>
                <w:sz w:val="24"/>
              </w:rPr>
              <w:t>ая</w:t>
            </w:r>
            <w:r w:rsidRPr="005E2060">
              <w:rPr>
                <w:rFonts w:ascii="Times New Roman" w:hAnsi="Times New Roman"/>
                <w:sz w:val="24"/>
              </w:rPr>
              <w:t xml:space="preserve"> </w:t>
            </w:r>
            <w:r>
              <w:rPr>
                <w:rFonts w:ascii="Times New Roman" w:hAnsi="Times New Roman"/>
                <w:sz w:val="24"/>
              </w:rPr>
              <w:t>стоимость билетов по проезду работников подлежат признанию в качестве доходов работников в натуральной форме (п. 4 ст. 323 НК), вследствие чего и работник и работодатель несут следующие расходы:</w:t>
            </w:r>
          </w:p>
          <w:p w:rsidR="001176EB" w:rsidRPr="0016464B" w:rsidRDefault="001176EB" w:rsidP="001176EB">
            <w:pPr>
              <w:pStyle w:val="a4"/>
              <w:numPr>
                <w:ilvl w:val="0"/>
                <w:numId w:val="28"/>
              </w:numPr>
              <w:spacing w:before="120" w:after="120" w:line="240" w:lineRule="auto"/>
              <w:jc w:val="both"/>
              <w:rPr>
                <w:rFonts w:ascii="Times New Roman" w:hAnsi="Times New Roman"/>
                <w:sz w:val="24"/>
              </w:rPr>
            </w:pPr>
            <w:r w:rsidRPr="0016464B">
              <w:rPr>
                <w:rFonts w:ascii="Times New Roman" w:hAnsi="Times New Roman"/>
                <w:sz w:val="24"/>
              </w:rPr>
              <w:lastRenderedPageBreak/>
              <w:t>Работник – по уплате ОПВ и ИПН;</w:t>
            </w:r>
          </w:p>
          <w:p w:rsidR="001176EB" w:rsidRPr="0016464B" w:rsidRDefault="001176EB" w:rsidP="001176EB">
            <w:pPr>
              <w:pStyle w:val="a4"/>
              <w:numPr>
                <w:ilvl w:val="0"/>
                <w:numId w:val="28"/>
              </w:numPr>
              <w:spacing w:before="120" w:after="120" w:line="240" w:lineRule="auto"/>
              <w:jc w:val="both"/>
              <w:rPr>
                <w:rFonts w:ascii="Times New Roman" w:eastAsiaTheme="minorEastAsia" w:hAnsi="Times New Roman" w:cs="Times New Roman"/>
                <w:bCs/>
                <w:sz w:val="24"/>
                <w:szCs w:val="24"/>
                <w:lang w:eastAsia="ru-RU"/>
              </w:rPr>
            </w:pPr>
            <w:r w:rsidRPr="0016464B">
              <w:rPr>
                <w:rFonts w:ascii="Times New Roman" w:hAnsi="Times New Roman"/>
                <w:sz w:val="24"/>
              </w:rPr>
              <w:t>Работодатель – по уплате Социального налога</w:t>
            </w:r>
            <w:r>
              <w:rPr>
                <w:rFonts w:ascii="Times New Roman" w:hAnsi="Times New Roman"/>
                <w:sz w:val="24"/>
              </w:rPr>
              <w:t>.</w:t>
            </w:r>
          </w:p>
        </w:tc>
        <w:tc>
          <w:tcPr>
            <w:tcW w:w="483" w:type="pct"/>
          </w:tcPr>
          <w:p w:rsidR="001176EB" w:rsidRPr="00953372" w:rsidRDefault="001176EB" w:rsidP="001176E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АО Интергаз Центральная Азия»</w:t>
            </w:r>
          </w:p>
          <w:p w:rsidR="001176EB" w:rsidRDefault="001176EB" w:rsidP="001176EB">
            <w:pPr>
              <w:spacing w:after="0" w:line="240" w:lineRule="auto"/>
              <w:contextualSpacing/>
              <w:jc w:val="both"/>
              <w:rPr>
                <w:rFonts w:ascii="Times New Roman" w:hAnsi="Times New Roman" w:cs="Times New Roman"/>
                <w:b/>
                <w:sz w:val="24"/>
                <w:szCs w:val="24"/>
              </w:rPr>
            </w:pP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Pr>
          <w:p w:rsidR="001176EB" w:rsidRDefault="001176EB" w:rsidP="001176EB">
            <w:pPr>
              <w:jc w:val="both"/>
              <w:rPr>
                <w:rFonts w:ascii="Calibri" w:eastAsia="Calibri" w:hAnsi="Calibri" w:cs="Times New Roman"/>
              </w:rPr>
            </w:pPr>
            <w:r>
              <w:rPr>
                <w:rStyle w:val="s1"/>
                <w:rFonts w:eastAsia="Calibri"/>
              </w:rPr>
              <w:t>Глава 37. Налоговые вычеты</w:t>
            </w:r>
          </w:p>
          <w:p w:rsidR="001176EB" w:rsidRPr="00DE0211" w:rsidRDefault="001176EB" w:rsidP="001176EB">
            <w:pPr>
              <w:ind w:left="5" w:firstLine="283"/>
              <w:jc w:val="both"/>
              <w:rPr>
                <w:rFonts w:ascii="Times New Roman" w:hAnsi="Times New Roman" w:cs="Times New Roman"/>
                <w:sz w:val="28"/>
                <w:szCs w:val="28"/>
              </w:rPr>
            </w:pPr>
          </w:p>
        </w:tc>
        <w:tc>
          <w:tcPr>
            <w:tcW w:w="1122" w:type="pct"/>
          </w:tcPr>
          <w:p w:rsidR="001176EB" w:rsidRDefault="001176EB" w:rsidP="001176EB">
            <w:pPr>
              <w:ind w:left="5" w:firstLine="283"/>
              <w:jc w:val="both"/>
              <w:rPr>
                <w:rFonts w:ascii="Calibri" w:eastAsia="Calibri" w:hAnsi="Calibri" w:cs="Times New Roman"/>
              </w:rPr>
            </w:pPr>
            <w:r>
              <w:rPr>
                <w:rStyle w:val="s1"/>
                <w:rFonts w:eastAsia="Calibri"/>
              </w:rPr>
              <w:t>Статья 343. Особенности применения налоговых вычетов у налогового агента</w:t>
            </w:r>
          </w:p>
          <w:p w:rsidR="001176EB" w:rsidRPr="00DE0211" w:rsidRDefault="001176EB" w:rsidP="001176EB">
            <w:pPr>
              <w:ind w:firstLine="397"/>
              <w:jc w:val="both"/>
              <w:rPr>
                <w:rFonts w:ascii="Times New Roman" w:hAnsi="Times New Roman" w:cs="Times New Roman"/>
                <w:sz w:val="28"/>
                <w:szCs w:val="28"/>
              </w:rPr>
            </w:pPr>
            <w:r>
              <w:rPr>
                <w:rStyle w:val="s0"/>
                <w:rFonts w:eastAsia="Calibri"/>
              </w:rPr>
              <w:t>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подлежащих налогообложению.</w:t>
            </w:r>
          </w:p>
        </w:tc>
        <w:tc>
          <w:tcPr>
            <w:tcW w:w="1143" w:type="pct"/>
          </w:tcPr>
          <w:p w:rsidR="001176EB" w:rsidRDefault="001176EB" w:rsidP="001176EB">
            <w:pPr>
              <w:rPr>
                <w:rFonts w:ascii="Times New Roman" w:hAnsi="Times New Roman" w:cs="Times New Roman"/>
                <w:sz w:val="28"/>
                <w:szCs w:val="28"/>
              </w:rPr>
            </w:pPr>
          </w:p>
          <w:p w:rsidR="001176EB" w:rsidRPr="00DE0211" w:rsidRDefault="001176EB" w:rsidP="001176EB">
            <w:pPr>
              <w:jc w:val="right"/>
              <w:rPr>
                <w:rFonts w:ascii="Times New Roman" w:hAnsi="Times New Roman" w:cs="Times New Roman"/>
                <w:sz w:val="28"/>
                <w:szCs w:val="28"/>
              </w:rPr>
            </w:pPr>
          </w:p>
        </w:tc>
        <w:tc>
          <w:tcPr>
            <w:tcW w:w="1458" w:type="pct"/>
            <w:vMerge w:val="restart"/>
          </w:tcPr>
          <w:p w:rsidR="001176EB" w:rsidRPr="00894E66" w:rsidRDefault="001176EB" w:rsidP="001176EB">
            <w:pPr>
              <w:ind w:firstLine="428"/>
              <w:jc w:val="both"/>
              <w:rPr>
                <w:rFonts w:ascii="Times New Roman" w:hAnsi="Times New Roman" w:cs="Times New Roman"/>
              </w:rPr>
            </w:pPr>
            <w:r w:rsidRPr="00894E66">
              <w:rPr>
                <w:rFonts w:ascii="Times New Roman" w:hAnsi="Times New Roman" w:cs="Times New Roman"/>
              </w:rPr>
              <w:t>Согласно п.4 ст.343 НК РК в случае неприменения налоговых вычетов к доходу физического лица, по причине обращения физического лица позже даты удержания индивидуального подоходного налога, налоговый агент делает перерасчет ИПН за текущий и предшествующий календарный год.</w:t>
            </w:r>
          </w:p>
          <w:p w:rsidR="001176EB" w:rsidRPr="00894E66" w:rsidRDefault="001176EB" w:rsidP="001176EB">
            <w:pPr>
              <w:ind w:firstLine="428"/>
              <w:jc w:val="both"/>
              <w:rPr>
                <w:rFonts w:ascii="Times New Roman" w:hAnsi="Times New Roman" w:cs="Times New Roman"/>
              </w:rPr>
            </w:pPr>
          </w:p>
          <w:p w:rsidR="001176EB" w:rsidRPr="00894E66" w:rsidRDefault="001176EB" w:rsidP="001176EB">
            <w:pPr>
              <w:ind w:firstLine="428"/>
              <w:jc w:val="both"/>
              <w:rPr>
                <w:rFonts w:ascii="Times New Roman" w:hAnsi="Times New Roman" w:cs="Times New Roman"/>
              </w:rPr>
            </w:pPr>
            <w:r w:rsidRPr="00894E66">
              <w:rPr>
                <w:rFonts w:ascii="Times New Roman" w:hAnsi="Times New Roman" w:cs="Times New Roman"/>
              </w:rPr>
              <w:t>Согласно п.2 ст.346  Стандартные налоговые вычеты применяются в том календарном году, в котором возникло, имеется или имелось основание для применения  налоговых вычетов.</w:t>
            </w:r>
          </w:p>
          <w:p w:rsidR="001176EB" w:rsidRPr="00894E66" w:rsidRDefault="001176EB" w:rsidP="001176EB">
            <w:pPr>
              <w:ind w:firstLine="428"/>
              <w:jc w:val="both"/>
              <w:rPr>
                <w:rFonts w:ascii="Times New Roman" w:hAnsi="Times New Roman" w:cs="Times New Roman"/>
              </w:rPr>
            </w:pPr>
          </w:p>
          <w:p w:rsidR="001176EB" w:rsidRPr="00894E66" w:rsidRDefault="001176EB" w:rsidP="001176EB">
            <w:pPr>
              <w:ind w:firstLine="428"/>
              <w:jc w:val="both"/>
              <w:rPr>
                <w:rFonts w:ascii="Times New Roman" w:hAnsi="Times New Roman" w:cs="Times New Roman"/>
              </w:rPr>
            </w:pPr>
            <w:r w:rsidRPr="00894E66">
              <w:rPr>
                <w:rFonts w:ascii="Times New Roman" w:hAnsi="Times New Roman" w:cs="Times New Roman"/>
              </w:rPr>
              <w:t>Исходя из положений данных статей видно несоответствие сроков для перерасчета ИПН.</w:t>
            </w:r>
          </w:p>
          <w:p w:rsidR="001176EB" w:rsidRPr="00894E66" w:rsidRDefault="001176EB" w:rsidP="001176EB">
            <w:pPr>
              <w:ind w:firstLine="428"/>
              <w:jc w:val="both"/>
              <w:rPr>
                <w:rFonts w:ascii="Times New Roman" w:hAnsi="Times New Roman" w:cs="Times New Roman"/>
              </w:rPr>
            </w:pPr>
            <w:r w:rsidRPr="00894E66">
              <w:rPr>
                <w:rFonts w:ascii="Times New Roman" w:hAnsi="Times New Roman" w:cs="Times New Roman"/>
              </w:rPr>
              <w:t>Предлагаем внести уточняющую редакцию либо дать разъяснения по применению данных статей.</w:t>
            </w:r>
          </w:p>
          <w:p w:rsidR="001176EB" w:rsidRPr="00DE0211" w:rsidRDefault="001176EB" w:rsidP="001176EB">
            <w:pPr>
              <w:jc w:val="right"/>
              <w:rPr>
                <w:rFonts w:ascii="Times New Roman" w:hAnsi="Times New Roman" w:cs="Times New Roman"/>
                <w:sz w:val="28"/>
                <w:szCs w:val="28"/>
              </w:rPr>
            </w:pPr>
            <w:r>
              <w:rPr>
                <w:rFonts w:ascii="Times New Roman" w:hAnsi="Times New Roman" w:cs="Times New Roman"/>
                <w:sz w:val="28"/>
                <w:szCs w:val="28"/>
              </w:rPr>
              <w:t xml:space="preserve"> </w:t>
            </w:r>
          </w:p>
        </w:tc>
        <w:tc>
          <w:tcPr>
            <w:tcW w:w="483" w:type="pct"/>
          </w:tcPr>
          <w:p w:rsidR="001176EB" w:rsidRDefault="001176EB" w:rsidP="001176EB">
            <w:r w:rsidRPr="00651172">
              <w:t xml:space="preserve">ТОО «Богатырь Комир» </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Pr>
          <w:p w:rsidR="001176EB" w:rsidRPr="00DE0211" w:rsidRDefault="001176EB" w:rsidP="001176EB">
            <w:pPr>
              <w:ind w:left="1200" w:hanging="800"/>
              <w:jc w:val="both"/>
              <w:rPr>
                <w:rFonts w:ascii="Times New Roman" w:hAnsi="Times New Roman" w:cs="Times New Roman"/>
                <w:sz w:val="28"/>
                <w:szCs w:val="28"/>
              </w:rPr>
            </w:pPr>
          </w:p>
        </w:tc>
        <w:tc>
          <w:tcPr>
            <w:tcW w:w="1122" w:type="pct"/>
          </w:tcPr>
          <w:p w:rsidR="001176EB" w:rsidRDefault="001176EB" w:rsidP="001176EB">
            <w:pPr>
              <w:ind w:left="1" w:firstLine="77"/>
              <w:jc w:val="both"/>
              <w:rPr>
                <w:rFonts w:ascii="Calibri" w:eastAsia="Calibri" w:hAnsi="Calibri" w:cs="Times New Roman"/>
              </w:rPr>
            </w:pPr>
            <w:r>
              <w:rPr>
                <w:rStyle w:val="s1"/>
                <w:rFonts w:eastAsia="Calibri"/>
              </w:rPr>
              <w:t>Статья 346. Стандартные вычеты</w:t>
            </w:r>
          </w:p>
          <w:p w:rsidR="001176EB" w:rsidRDefault="001176EB" w:rsidP="001176EB">
            <w:pPr>
              <w:ind w:firstLine="397"/>
              <w:jc w:val="both"/>
              <w:rPr>
                <w:rFonts w:ascii="Calibri" w:eastAsia="Calibri" w:hAnsi="Calibri" w:cs="Times New Roman"/>
              </w:rPr>
            </w:pPr>
            <w:r>
              <w:rPr>
                <w:rStyle w:val="s0"/>
                <w:rFonts w:eastAsia="Calibri"/>
              </w:rPr>
              <w:t>2. Стандартные вычеты, предусмотренные подпунктами 2) и 3) пункта 1 настоящей статьи, применяются в том календарном году, в котором возникло, имеется или имелось основание для применения данных налоговых вычетов.</w:t>
            </w:r>
          </w:p>
          <w:p w:rsidR="001176EB" w:rsidRPr="00DE0211" w:rsidRDefault="001176EB" w:rsidP="001176EB">
            <w:pPr>
              <w:jc w:val="right"/>
              <w:rPr>
                <w:rFonts w:ascii="Times New Roman" w:hAnsi="Times New Roman" w:cs="Times New Roman"/>
                <w:sz w:val="28"/>
                <w:szCs w:val="28"/>
              </w:rPr>
            </w:pPr>
          </w:p>
        </w:tc>
        <w:tc>
          <w:tcPr>
            <w:tcW w:w="1143" w:type="pct"/>
          </w:tcPr>
          <w:p w:rsidR="001176EB" w:rsidRDefault="001176EB" w:rsidP="001176EB">
            <w:pPr>
              <w:rPr>
                <w:rFonts w:ascii="Times New Roman" w:hAnsi="Times New Roman" w:cs="Times New Roman"/>
                <w:sz w:val="28"/>
                <w:szCs w:val="28"/>
              </w:rPr>
            </w:pPr>
          </w:p>
          <w:p w:rsidR="001176EB" w:rsidRPr="00DE0211" w:rsidRDefault="001176EB" w:rsidP="001176EB">
            <w:pPr>
              <w:jc w:val="right"/>
              <w:rPr>
                <w:rFonts w:ascii="Times New Roman" w:hAnsi="Times New Roman" w:cs="Times New Roman"/>
                <w:sz w:val="28"/>
                <w:szCs w:val="28"/>
              </w:rPr>
            </w:pPr>
          </w:p>
        </w:tc>
        <w:tc>
          <w:tcPr>
            <w:tcW w:w="1458" w:type="pct"/>
            <w:vMerge/>
          </w:tcPr>
          <w:p w:rsidR="001176EB" w:rsidRPr="00DE0211" w:rsidRDefault="001176EB" w:rsidP="001176EB">
            <w:pPr>
              <w:jc w:val="right"/>
              <w:rPr>
                <w:rFonts w:ascii="Times New Roman" w:hAnsi="Times New Roman" w:cs="Times New Roman"/>
                <w:sz w:val="28"/>
                <w:szCs w:val="28"/>
              </w:rPr>
            </w:pPr>
          </w:p>
        </w:tc>
        <w:tc>
          <w:tcPr>
            <w:tcW w:w="483" w:type="pct"/>
          </w:tcPr>
          <w:p w:rsidR="001176EB" w:rsidRDefault="001176EB" w:rsidP="001176EB">
            <w:r w:rsidRPr="00651172">
              <w:t xml:space="preserve">ТОО «Богатырь Комир» </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Pr>
          <w:p w:rsidR="001176EB" w:rsidRPr="00036DE9" w:rsidRDefault="001176EB" w:rsidP="001176EB">
            <w:pPr>
              <w:jc w:val="right"/>
              <w:rPr>
                <w:rFonts w:ascii="Times New Roman" w:eastAsia="Times New Roman" w:hAnsi="Times New Roman" w:cs="Times New Roman"/>
                <w:b/>
                <w:sz w:val="24"/>
                <w:szCs w:val="24"/>
              </w:rPr>
            </w:pPr>
          </w:p>
          <w:p w:rsidR="001176EB" w:rsidRPr="00036DE9" w:rsidRDefault="001176EB" w:rsidP="001176EB">
            <w:pPr>
              <w:jc w:val="right"/>
              <w:rPr>
                <w:rFonts w:ascii="Times New Roman" w:hAnsi="Times New Roman" w:cs="Times New Roman"/>
                <w:sz w:val="24"/>
                <w:szCs w:val="24"/>
              </w:rPr>
            </w:pPr>
            <w:r w:rsidRPr="00036DE9">
              <w:rPr>
                <w:rFonts w:ascii="Times New Roman" w:eastAsia="Times New Roman" w:hAnsi="Times New Roman" w:cs="Times New Roman"/>
                <w:b/>
                <w:sz w:val="24"/>
                <w:szCs w:val="24"/>
              </w:rPr>
              <w:t>Статья 257</w:t>
            </w:r>
          </w:p>
        </w:tc>
        <w:tc>
          <w:tcPr>
            <w:tcW w:w="1122" w:type="pct"/>
          </w:tcPr>
          <w:p w:rsidR="001176EB" w:rsidRPr="00036DE9" w:rsidRDefault="001176EB" w:rsidP="001176EB">
            <w:pPr>
              <w:shd w:val="clear" w:color="auto" w:fill="FFFFFF" w:themeFill="background1"/>
              <w:tabs>
                <w:tab w:val="left" w:pos="568"/>
              </w:tabs>
              <w:ind w:right="66" w:firstLine="285"/>
              <w:jc w:val="both"/>
              <w:rPr>
                <w:rFonts w:ascii="Times New Roman" w:eastAsia="Times New Roman" w:hAnsi="Times New Roman" w:cs="Times New Roman"/>
                <w:b/>
                <w:sz w:val="24"/>
                <w:szCs w:val="24"/>
              </w:rPr>
            </w:pPr>
            <w:r w:rsidRPr="00036DE9">
              <w:rPr>
                <w:rFonts w:ascii="Times New Roman" w:eastAsia="Times New Roman" w:hAnsi="Times New Roman" w:cs="Times New Roman"/>
                <w:b/>
                <w:sz w:val="24"/>
                <w:szCs w:val="24"/>
              </w:rPr>
              <w:t>Вычет расходов по начисленным доходам работников и иным выплатам физическим лицам</w:t>
            </w:r>
          </w:p>
          <w:p w:rsidR="001176EB" w:rsidRPr="00036DE9" w:rsidRDefault="001176EB" w:rsidP="001176EB">
            <w:pPr>
              <w:shd w:val="clear" w:color="auto" w:fill="FFFFFF" w:themeFill="background1"/>
              <w:tabs>
                <w:tab w:val="left" w:pos="568"/>
              </w:tabs>
              <w:ind w:right="66" w:firstLine="285"/>
              <w:jc w:val="both"/>
              <w:rPr>
                <w:rFonts w:ascii="Times New Roman" w:eastAsia="Times New Roman" w:hAnsi="Times New Roman" w:cs="Times New Roman"/>
                <w:sz w:val="24"/>
                <w:szCs w:val="24"/>
              </w:rPr>
            </w:pPr>
            <w:r w:rsidRPr="00036DE9">
              <w:rPr>
                <w:rFonts w:ascii="Times New Roman" w:eastAsia="Times New Roman" w:hAnsi="Times New Roman" w:cs="Times New Roman"/>
                <w:sz w:val="24"/>
                <w:szCs w:val="24"/>
              </w:rPr>
              <w:t>Абзац второй пп.3) п.1:</w:t>
            </w:r>
          </w:p>
          <w:p w:rsidR="001176EB" w:rsidRPr="00036DE9" w:rsidRDefault="001176EB" w:rsidP="001176EB">
            <w:pPr>
              <w:shd w:val="clear" w:color="auto" w:fill="FFFFFF" w:themeFill="background1"/>
              <w:ind w:right="66" w:firstLine="285"/>
              <w:jc w:val="both"/>
              <w:rPr>
                <w:rFonts w:ascii="Times New Roman" w:hAnsi="Times New Roman" w:cs="Times New Roman"/>
                <w:sz w:val="24"/>
                <w:szCs w:val="24"/>
              </w:rPr>
            </w:pPr>
            <w:r w:rsidRPr="00036DE9">
              <w:rPr>
                <w:rFonts w:ascii="Times New Roman" w:eastAsia="Times New Roman" w:hAnsi="Times New Roman" w:cs="Times New Roman"/>
                <w:sz w:val="24"/>
                <w:szCs w:val="24"/>
              </w:rPr>
              <w:t xml:space="preserve">Вычету подлежит, в том числе, </w:t>
            </w:r>
            <w:r w:rsidRPr="00036DE9">
              <w:rPr>
                <w:rFonts w:ascii="Times New Roman" w:eastAsia="Times New Roman" w:hAnsi="Times New Roman" w:cs="Times New Roman"/>
                <w:sz w:val="24"/>
                <w:szCs w:val="24"/>
                <w:u w:val="single"/>
              </w:rPr>
              <w:t>доход работника в виде расходов работодателя</w:t>
            </w:r>
            <w:r w:rsidRPr="00036DE9">
              <w:rPr>
                <w:rFonts w:ascii="Times New Roman" w:eastAsia="Times New Roman" w:hAnsi="Times New Roman" w:cs="Times New Roman"/>
                <w:sz w:val="24"/>
                <w:szCs w:val="24"/>
              </w:rPr>
              <w:t xml:space="preserve">, направленных в соответствии с законодательством Республики Казахстан </w:t>
            </w:r>
            <w:r w:rsidRPr="00036DE9">
              <w:rPr>
                <w:rFonts w:ascii="Times New Roman" w:eastAsia="Times New Roman" w:hAnsi="Times New Roman" w:cs="Times New Roman"/>
                <w:sz w:val="24"/>
                <w:szCs w:val="24"/>
                <w:u w:val="single"/>
              </w:rPr>
              <w:t>на обучение</w:t>
            </w:r>
            <w:r w:rsidRPr="00036DE9">
              <w:rPr>
                <w:rFonts w:ascii="Times New Roman" w:eastAsia="Times New Roman" w:hAnsi="Times New Roman" w:cs="Times New Roman"/>
                <w:sz w:val="24"/>
                <w:szCs w:val="24"/>
              </w:rPr>
              <w:t xml:space="preserve">, повышение квалификации или переподготовку работника по специальности, связанной с </w:t>
            </w:r>
            <w:r w:rsidRPr="00036DE9">
              <w:rPr>
                <w:rFonts w:ascii="Times New Roman" w:eastAsia="Times New Roman" w:hAnsi="Times New Roman" w:cs="Times New Roman"/>
                <w:sz w:val="24"/>
                <w:szCs w:val="24"/>
              </w:rPr>
              <w:lastRenderedPageBreak/>
              <w:t>деятельностью работодателя</w:t>
            </w:r>
          </w:p>
        </w:tc>
        <w:tc>
          <w:tcPr>
            <w:tcW w:w="1143" w:type="pct"/>
          </w:tcPr>
          <w:p w:rsidR="001176EB" w:rsidRPr="00036DE9" w:rsidRDefault="001176EB" w:rsidP="001176EB">
            <w:pPr>
              <w:shd w:val="clear" w:color="auto" w:fill="FFFFFF" w:themeFill="background1"/>
              <w:ind w:right="66" w:firstLine="285"/>
              <w:jc w:val="both"/>
              <w:rPr>
                <w:rFonts w:ascii="Times New Roman" w:hAnsi="Times New Roman" w:cs="Times New Roman"/>
                <w:sz w:val="24"/>
                <w:szCs w:val="24"/>
              </w:rPr>
            </w:pPr>
          </w:p>
        </w:tc>
        <w:tc>
          <w:tcPr>
            <w:tcW w:w="1458" w:type="pct"/>
          </w:tcPr>
          <w:p w:rsidR="001176EB" w:rsidRPr="00036DE9" w:rsidRDefault="001176EB" w:rsidP="001176EB">
            <w:pPr>
              <w:rPr>
                <w:rFonts w:ascii="Times New Roman" w:hAnsi="Times New Roman" w:cs="Times New Roman"/>
                <w:sz w:val="24"/>
                <w:szCs w:val="24"/>
              </w:rPr>
            </w:pPr>
            <w:r w:rsidRPr="00036DE9">
              <w:rPr>
                <w:rFonts w:ascii="Times New Roman" w:hAnsi="Times New Roman" w:cs="Times New Roman"/>
                <w:sz w:val="24"/>
                <w:szCs w:val="24"/>
              </w:rPr>
              <w:t xml:space="preserve">В соответствии с положениями статьи 261 расходы работодателя, направленные на </w:t>
            </w:r>
            <w:r w:rsidRPr="00036DE9">
              <w:rPr>
                <w:rFonts w:ascii="Times New Roman" w:hAnsi="Times New Roman" w:cs="Times New Roman"/>
                <w:b/>
                <w:sz w:val="24"/>
                <w:szCs w:val="24"/>
              </w:rPr>
              <w:t>обучение работников</w:t>
            </w:r>
            <w:r w:rsidRPr="00036DE9">
              <w:rPr>
                <w:rFonts w:ascii="Times New Roman" w:hAnsi="Times New Roman" w:cs="Times New Roman"/>
                <w:sz w:val="24"/>
                <w:szCs w:val="24"/>
              </w:rPr>
              <w:t>, относятся на вычеты согласно статье 257 как доход работника.</w:t>
            </w:r>
          </w:p>
          <w:p w:rsidR="001176EB" w:rsidRPr="00036DE9" w:rsidRDefault="001176EB" w:rsidP="001176EB">
            <w:pPr>
              <w:ind w:firstLine="286"/>
              <w:rPr>
                <w:rFonts w:ascii="Times New Roman" w:hAnsi="Times New Roman" w:cs="Times New Roman"/>
                <w:sz w:val="24"/>
                <w:szCs w:val="24"/>
              </w:rPr>
            </w:pPr>
          </w:p>
          <w:p w:rsidR="001176EB" w:rsidRPr="00036DE9" w:rsidRDefault="001176EB" w:rsidP="001176EB">
            <w:pPr>
              <w:rPr>
                <w:rFonts w:ascii="Times New Roman" w:hAnsi="Times New Roman" w:cs="Times New Roman"/>
                <w:sz w:val="24"/>
                <w:szCs w:val="24"/>
              </w:rPr>
            </w:pPr>
            <w:r w:rsidRPr="00036DE9">
              <w:rPr>
                <w:rFonts w:ascii="Times New Roman" w:hAnsi="Times New Roman" w:cs="Times New Roman"/>
                <w:sz w:val="24"/>
                <w:szCs w:val="24"/>
              </w:rPr>
              <w:t>При этом в статье 319 сказано, что обучение не рассматривается в качестве дохода физического лица (как с оформлением командировки, так и без оформления).</w:t>
            </w:r>
          </w:p>
          <w:p w:rsidR="001176EB" w:rsidRPr="00036DE9" w:rsidRDefault="001176EB" w:rsidP="001176EB">
            <w:pPr>
              <w:ind w:firstLine="286"/>
              <w:rPr>
                <w:rFonts w:ascii="Times New Roman" w:hAnsi="Times New Roman" w:cs="Times New Roman"/>
                <w:sz w:val="24"/>
                <w:szCs w:val="24"/>
              </w:rPr>
            </w:pPr>
          </w:p>
          <w:p w:rsidR="001176EB" w:rsidRPr="00036DE9" w:rsidRDefault="001176EB" w:rsidP="001176EB">
            <w:pPr>
              <w:rPr>
                <w:rFonts w:ascii="Times New Roman" w:hAnsi="Times New Roman" w:cs="Times New Roman"/>
                <w:sz w:val="24"/>
                <w:szCs w:val="24"/>
              </w:rPr>
            </w:pPr>
            <w:r w:rsidRPr="00036DE9">
              <w:rPr>
                <w:rFonts w:ascii="Times New Roman" w:hAnsi="Times New Roman" w:cs="Times New Roman"/>
                <w:sz w:val="24"/>
                <w:szCs w:val="24"/>
              </w:rPr>
              <w:t xml:space="preserve">Тем самым видно несоответствие статей Налогового Кодекса в отношении расходов </w:t>
            </w:r>
            <w:r w:rsidRPr="00036DE9">
              <w:rPr>
                <w:rFonts w:ascii="Times New Roman" w:hAnsi="Times New Roman" w:cs="Times New Roman"/>
                <w:sz w:val="24"/>
                <w:szCs w:val="24"/>
              </w:rPr>
              <w:lastRenderedPageBreak/>
              <w:t>работодателя на обучение работников</w:t>
            </w:r>
          </w:p>
          <w:p w:rsidR="001176EB" w:rsidRPr="00036DE9" w:rsidRDefault="001176EB" w:rsidP="001176EB">
            <w:pPr>
              <w:jc w:val="right"/>
              <w:rPr>
                <w:rFonts w:ascii="Times New Roman" w:hAnsi="Times New Roman" w:cs="Times New Roman"/>
                <w:sz w:val="24"/>
                <w:szCs w:val="24"/>
              </w:rPr>
            </w:pPr>
          </w:p>
        </w:tc>
        <w:tc>
          <w:tcPr>
            <w:tcW w:w="483" w:type="pct"/>
          </w:tcPr>
          <w:p w:rsidR="001176EB" w:rsidRPr="00036DE9" w:rsidRDefault="001176EB" w:rsidP="001176EB">
            <w:pPr>
              <w:rPr>
                <w:rFonts w:ascii="Times New Roman" w:hAnsi="Times New Roman" w:cs="Times New Roman"/>
                <w:sz w:val="24"/>
                <w:szCs w:val="24"/>
              </w:rPr>
            </w:pPr>
            <w:r w:rsidRPr="00036DE9">
              <w:rPr>
                <w:rFonts w:ascii="Times New Roman" w:hAnsi="Times New Roman" w:cs="Times New Roman"/>
                <w:color w:val="1F497D"/>
                <w:sz w:val="24"/>
                <w:szCs w:val="24"/>
              </w:rPr>
              <w:lastRenderedPageBreak/>
              <w:t xml:space="preserve">ТОО «Богатырь Комир» </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Pr>
          <w:p w:rsidR="001176EB" w:rsidRPr="00DE0211" w:rsidRDefault="001176EB" w:rsidP="001176EB">
            <w:pPr>
              <w:jc w:val="right"/>
              <w:rPr>
                <w:rFonts w:ascii="Times New Roman" w:hAnsi="Times New Roman" w:cs="Times New Roman"/>
                <w:sz w:val="28"/>
                <w:szCs w:val="28"/>
              </w:rPr>
            </w:pPr>
            <w:r w:rsidRPr="00A00AB2">
              <w:rPr>
                <w:rFonts w:ascii="Times New Roman" w:eastAsia="Times New Roman" w:hAnsi="Times New Roman" w:cs="Times New Roman"/>
                <w:b/>
                <w:sz w:val="24"/>
                <w:szCs w:val="24"/>
              </w:rPr>
              <w:t>Статья 261</w:t>
            </w:r>
          </w:p>
        </w:tc>
        <w:tc>
          <w:tcPr>
            <w:tcW w:w="1122" w:type="pct"/>
          </w:tcPr>
          <w:p w:rsidR="001176EB" w:rsidRDefault="001176EB" w:rsidP="001176EB">
            <w:pPr>
              <w:shd w:val="clear" w:color="auto" w:fill="FFFFFF" w:themeFill="background1"/>
              <w:ind w:right="66" w:firstLine="285"/>
              <w:jc w:val="both"/>
              <w:rPr>
                <w:rFonts w:ascii="Times New Roman" w:eastAsia="Times New Roman" w:hAnsi="Times New Roman" w:cs="Times New Roman"/>
                <w:b/>
                <w:sz w:val="24"/>
                <w:szCs w:val="24"/>
              </w:rPr>
            </w:pPr>
            <w:r w:rsidRPr="00A00AB2">
              <w:rPr>
                <w:rFonts w:ascii="Times New Roman" w:eastAsia="Times New Roman" w:hAnsi="Times New Roman" w:cs="Times New Roman"/>
                <w:b/>
                <w:sz w:val="24"/>
                <w:szCs w:val="24"/>
              </w:rPr>
              <w:t>Вычет по расходам недропользователя на обучение казахстанских кадров и развитие социальной сферы регионов</w:t>
            </w:r>
          </w:p>
          <w:p w:rsidR="001176EB" w:rsidRPr="00AD2898" w:rsidRDefault="001176EB" w:rsidP="001176EB">
            <w:pPr>
              <w:shd w:val="clear" w:color="auto" w:fill="FFFFFF" w:themeFill="background1"/>
              <w:ind w:right="66" w:firstLine="285"/>
              <w:jc w:val="both"/>
              <w:rPr>
                <w:rFonts w:ascii="Times New Roman" w:eastAsia="Times New Roman" w:hAnsi="Times New Roman" w:cs="Times New Roman"/>
                <w:sz w:val="24"/>
                <w:szCs w:val="24"/>
              </w:rPr>
            </w:pPr>
            <w:r w:rsidRPr="00AD2898">
              <w:rPr>
                <w:rFonts w:ascii="Times New Roman" w:eastAsia="Times New Roman" w:hAnsi="Times New Roman" w:cs="Times New Roman"/>
                <w:sz w:val="24"/>
                <w:szCs w:val="24"/>
              </w:rPr>
              <w:t>Абзац второй п.1</w:t>
            </w:r>
          </w:p>
          <w:p w:rsidR="001176EB" w:rsidRPr="00DE0211" w:rsidRDefault="001176EB" w:rsidP="001176EB">
            <w:pPr>
              <w:ind w:firstLine="285"/>
              <w:rPr>
                <w:rFonts w:ascii="Times New Roman" w:hAnsi="Times New Roman" w:cs="Times New Roman"/>
                <w:sz w:val="28"/>
                <w:szCs w:val="28"/>
              </w:rPr>
            </w:pPr>
            <w:r w:rsidRPr="00AD2898">
              <w:rPr>
                <w:rFonts w:ascii="Times New Roman" w:eastAsia="Times New Roman" w:hAnsi="Times New Roman" w:cs="Times New Roman"/>
                <w:sz w:val="24"/>
                <w:szCs w:val="24"/>
              </w:rPr>
              <w:t xml:space="preserve">Расходы недропользователя, направленные на обучение, повышение квалификации или переподготовку </w:t>
            </w:r>
            <w:r w:rsidRPr="00AD2898">
              <w:rPr>
                <w:rFonts w:ascii="Times New Roman" w:eastAsia="Times New Roman" w:hAnsi="Times New Roman" w:cs="Times New Roman"/>
                <w:b/>
                <w:sz w:val="24"/>
                <w:szCs w:val="24"/>
              </w:rPr>
              <w:t>работника</w:t>
            </w:r>
            <w:r w:rsidRPr="00AD2898">
              <w:rPr>
                <w:rFonts w:ascii="Times New Roman" w:eastAsia="Times New Roman" w:hAnsi="Times New Roman" w:cs="Times New Roman"/>
                <w:sz w:val="24"/>
                <w:szCs w:val="24"/>
              </w:rPr>
              <w:t xml:space="preserve"> по специальности, связанной с производственной деятельностью недропользователя, относятся на вычеты </w:t>
            </w:r>
            <w:r w:rsidRPr="000E41F5">
              <w:rPr>
                <w:rFonts w:ascii="Times New Roman" w:eastAsia="Times New Roman" w:hAnsi="Times New Roman" w:cs="Times New Roman"/>
                <w:sz w:val="24"/>
                <w:szCs w:val="24"/>
                <w:u w:val="single"/>
              </w:rPr>
              <w:t>в соответствии со статьей 257</w:t>
            </w:r>
            <w:r w:rsidRPr="00AD2898">
              <w:rPr>
                <w:rFonts w:ascii="Times New Roman" w:eastAsia="Times New Roman" w:hAnsi="Times New Roman" w:cs="Times New Roman"/>
                <w:sz w:val="24"/>
                <w:szCs w:val="24"/>
              </w:rPr>
              <w:t xml:space="preserve"> настоящего Кодекса</w:t>
            </w:r>
          </w:p>
        </w:tc>
        <w:tc>
          <w:tcPr>
            <w:tcW w:w="1143" w:type="pct"/>
          </w:tcPr>
          <w:p w:rsidR="001176EB" w:rsidRDefault="001176EB" w:rsidP="001176EB">
            <w:pPr>
              <w:jc w:val="right"/>
              <w:rPr>
                <w:rFonts w:ascii="Times New Roman" w:hAnsi="Times New Roman" w:cs="Times New Roman"/>
                <w:sz w:val="28"/>
                <w:szCs w:val="28"/>
              </w:rPr>
            </w:pPr>
          </w:p>
          <w:p w:rsidR="001176EB" w:rsidRDefault="001176EB" w:rsidP="001176EB">
            <w:pPr>
              <w:jc w:val="right"/>
              <w:rPr>
                <w:rFonts w:ascii="Times New Roman" w:hAnsi="Times New Roman" w:cs="Times New Roman"/>
                <w:sz w:val="28"/>
                <w:szCs w:val="28"/>
              </w:rPr>
            </w:pPr>
          </w:p>
          <w:p w:rsidR="001176EB" w:rsidRPr="00DE0211" w:rsidRDefault="001176EB" w:rsidP="001176EB">
            <w:pPr>
              <w:jc w:val="right"/>
              <w:rPr>
                <w:rFonts w:ascii="Times New Roman" w:hAnsi="Times New Roman" w:cs="Times New Roman"/>
                <w:sz w:val="28"/>
                <w:szCs w:val="28"/>
              </w:rPr>
            </w:pPr>
          </w:p>
        </w:tc>
        <w:tc>
          <w:tcPr>
            <w:tcW w:w="1458" w:type="pct"/>
            <w:vMerge w:val="restart"/>
          </w:tcPr>
          <w:p w:rsidR="001176EB" w:rsidRPr="00AD2898" w:rsidRDefault="001176EB" w:rsidP="001176EB">
            <w:pPr>
              <w:rPr>
                <w:rFonts w:ascii="Times New Roman" w:hAnsi="Times New Roman" w:cs="Times New Roman"/>
                <w:sz w:val="24"/>
                <w:szCs w:val="24"/>
              </w:rPr>
            </w:pPr>
            <w:r>
              <w:rPr>
                <w:rFonts w:ascii="Times New Roman" w:hAnsi="Times New Roman" w:cs="Times New Roman"/>
                <w:sz w:val="24"/>
                <w:szCs w:val="24"/>
              </w:rPr>
              <w:t>В соответствии с</w:t>
            </w:r>
            <w:r w:rsidRPr="00AD2898">
              <w:rPr>
                <w:rFonts w:ascii="Times New Roman" w:hAnsi="Times New Roman" w:cs="Times New Roman"/>
                <w:sz w:val="24"/>
                <w:szCs w:val="24"/>
              </w:rPr>
              <w:t xml:space="preserve"> положени</w:t>
            </w:r>
            <w:r>
              <w:rPr>
                <w:rFonts w:ascii="Times New Roman" w:hAnsi="Times New Roman" w:cs="Times New Roman"/>
                <w:sz w:val="24"/>
                <w:szCs w:val="24"/>
              </w:rPr>
              <w:t>ями статьи</w:t>
            </w:r>
            <w:r w:rsidRPr="00AD2898">
              <w:rPr>
                <w:rFonts w:ascii="Times New Roman" w:hAnsi="Times New Roman" w:cs="Times New Roman"/>
                <w:sz w:val="24"/>
                <w:szCs w:val="24"/>
              </w:rPr>
              <w:t xml:space="preserve"> </w:t>
            </w:r>
            <w:r>
              <w:rPr>
                <w:rFonts w:ascii="Times New Roman" w:hAnsi="Times New Roman" w:cs="Times New Roman"/>
                <w:sz w:val="24"/>
                <w:szCs w:val="24"/>
              </w:rPr>
              <w:t>261</w:t>
            </w:r>
            <w:r w:rsidRPr="00AD2898">
              <w:rPr>
                <w:rFonts w:ascii="Times New Roman" w:hAnsi="Times New Roman" w:cs="Times New Roman"/>
                <w:sz w:val="24"/>
                <w:szCs w:val="24"/>
              </w:rPr>
              <w:t xml:space="preserve"> расходы работодателя</w:t>
            </w:r>
            <w:r>
              <w:rPr>
                <w:rFonts w:ascii="Times New Roman" w:hAnsi="Times New Roman" w:cs="Times New Roman"/>
                <w:sz w:val="24"/>
                <w:szCs w:val="24"/>
              </w:rPr>
              <w:t>,</w:t>
            </w:r>
            <w:r w:rsidRPr="00AD2898">
              <w:rPr>
                <w:rFonts w:ascii="Times New Roman" w:hAnsi="Times New Roman" w:cs="Times New Roman"/>
                <w:sz w:val="24"/>
                <w:szCs w:val="24"/>
              </w:rPr>
              <w:t xml:space="preserve"> направленные на </w:t>
            </w:r>
            <w:r w:rsidRPr="00AD2898">
              <w:rPr>
                <w:rFonts w:ascii="Times New Roman" w:hAnsi="Times New Roman" w:cs="Times New Roman"/>
                <w:b/>
                <w:sz w:val="24"/>
                <w:szCs w:val="24"/>
              </w:rPr>
              <w:t>обучение работников</w:t>
            </w:r>
            <w:r w:rsidRPr="00DB7711">
              <w:rPr>
                <w:rFonts w:ascii="Times New Roman" w:hAnsi="Times New Roman" w:cs="Times New Roman"/>
                <w:sz w:val="24"/>
                <w:szCs w:val="24"/>
              </w:rPr>
              <w:t>,</w:t>
            </w:r>
            <w:r w:rsidRPr="00AD2898">
              <w:rPr>
                <w:rFonts w:ascii="Times New Roman" w:hAnsi="Times New Roman" w:cs="Times New Roman"/>
                <w:sz w:val="24"/>
                <w:szCs w:val="24"/>
              </w:rPr>
              <w:t xml:space="preserve"> относятся на вычеты согласно ст</w:t>
            </w:r>
            <w:r>
              <w:rPr>
                <w:rFonts w:ascii="Times New Roman" w:hAnsi="Times New Roman" w:cs="Times New Roman"/>
                <w:sz w:val="24"/>
                <w:szCs w:val="24"/>
              </w:rPr>
              <w:t xml:space="preserve">атье </w:t>
            </w:r>
            <w:r w:rsidRPr="00AD2898">
              <w:rPr>
                <w:rFonts w:ascii="Times New Roman" w:hAnsi="Times New Roman" w:cs="Times New Roman"/>
                <w:sz w:val="24"/>
                <w:szCs w:val="24"/>
              </w:rPr>
              <w:t>257 как доход работника.</w:t>
            </w:r>
          </w:p>
          <w:p w:rsidR="001176EB" w:rsidRPr="00AD2898" w:rsidRDefault="001176EB" w:rsidP="001176EB">
            <w:pPr>
              <w:ind w:firstLine="286"/>
              <w:rPr>
                <w:rFonts w:ascii="Times New Roman" w:hAnsi="Times New Roman" w:cs="Times New Roman"/>
                <w:sz w:val="24"/>
                <w:szCs w:val="24"/>
              </w:rPr>
            </w:pPr>
          </w:p>
          <w:p w:rsidR="001176EB" w:rsidRPr="00AD2898" w:rsidRDefault="001176EB" w:rsidP="001176EB">
            <w:pPr>
              <w:rPr>
                <w:rFonts w:ascii="Times New Roman" w:hAnsi="Times New Roman" w:cs="Times New Roman"/>
                <w:sz w:val="24"/>
                <w:szCs w:val="24"/>
              </w:rPr>
            </w:pPr>
            <w:r w:rsidRPr="00AD2898">
              <w:rPr>
                <w:rFonts w:ascii="Times New Roman" w:hAnsi="Times New Roman" w:cs="Times New Roman"/>
                <w:sz w:val="24"/>
                <w:szCs w:val="24"/>
              </w:rPr>
              <w:t>При этом в ст</w:t>
            </w:r>
            <w:r>
              <w:rPr>
                <w:rFonts w:ascii="Times New Roman" w:hAnsi="Times New Roman" w:cs="Times New Roman"/>
                <w:sz w:val="24"/>
                <w:szCs w:val="24"/>
              </w:rPr>
              <w:t xml:space="preserve">атье </w:t>
            </w:r>
            <w:r w:rsidRPr="00AD2898">
              <w:rPr>
                <w:rFonts w:ascii="Times New Roman" w:hAnsi="Times New Roman" w:cs="Times New Roman"/>
                <w:sz w:val="24"/>
                <w:szCs w:val="24"/>
              </w:rPr>
              <w:t xml:space="preserve">319 сказано, что обучение не рассматривается в качестве дохода физического лица </w:t>
            </w:r>
            <w:r>
              <w:rPr>
                <w:rFonts w:ascii="Times New Roman" w:hAnsi="Times New Roman" w:cs="Times New Roman"/>
                <w:sz w:val="24"/>
                <w:szCs w:val="24"/>
              </w:rPr>
              <w:t>(как с оформлением командировки, так и</w:t>
            </w:r>
            <w:r w:rsidRPr="00AD2898">
              <w:rPr>
                <w:rFonts w:ascii="Times New Roman" w:hAnsi="Times New Roman" w:cs="Times New Roman"/>
                <w:sz w:val="24"/>
                <w:szCs w:val="24"/>
              </w:rPr>
              <w:t xml:space="preserve"> без</w:t>
            </w:r>
            <w:r>
              <w:rPr>
                <w:rFonts w:ascii="Times New Roman" w:hAnsi="Times New Roman" w:cs="Times New Roman"/>
                <w:sz w:val="24"/>
                <w:szCs w:val="24"/>
              </w:rPr>
              <w:t xml:space="preserve"> оформления)</w:t>
            </w:r>
            <w:r w:rsidRPr="00AD2898">
              <w:rPr>
                <w:rFonts w:ascii="Times New Roman" w:hAnsi="Times New Roman" w:cs="Times New Roman"/>
                <w:sz w:val="24"/>
                <w:szCs w:val="24"/>
              </w:rPr>
              <w:t>.</w:t>
            </w:r>
          </w:p>
          <w:p w:rsidR="001176EB" w:rsidRDefault="001176EB" w:rsidP="001176EB">
            <w:pPr>
              <w:ind w:firstLine="286"/>
              <w:rPr>
                <w:rFonts w:ascii="Times New Roman" w:hAnsi="Times New Roman" w:cs="Times New Roman"/>
                <w:sz w:val="24"/>
                <w:szCs w:val="24"/>
              </w:rPr>
            </w:pPr>
          </w:p>
          <w:p w:rsidR="001176EB" w:rsidRPr="00AD2898" w:rsidRDefault="001176EB" w:rsidP="001176EB">
            <w:pPr>
              <w:rPr>
                <w:rFonts w:ascii="Times New Roman" w:hAnsi="Times New Roman" w:cs="Times New Roman"/>
                <w:sz w:val="24"/>
                <w:szCs w:val="24"/>
              </w:rPr>
            </w:pPr>
            <w:r>
              <w:rPr>
                <w:rFonts w:ascii="Times New Roman" w:hAnsi="Times New Roman" w:cs="Times New Roman"/>
                <w:sz w:val="24"/>
                <w:szCs w:val="24"/>
              </w:rPr>
              <w:t>Тем самым видно несоответствие статей Налогового Кодекса в отношении расходов работодателя на обучение работников</w:t>
            </w:r>
          </w:p>
          <w:p w:rsidR="001176EB" w:rsidRPr="00DE0211" w:rsidRDefault="001176EB" w:rsidP="001176EB">
            <w:pPr>
              <w:jc w:val="right"/>
              <w:rPr>
                <w:rFonts w:ascii="Times New Roman" w:hAnsi="Times New Roman" w:cs="Times New Roman"/>
                <w:sz w:val="28"/>
                <w:szCs w:val="28"/>
              </w:rPr>
            </w:pPr>
          </w:p>
        </w:tc>
        <w:tc>
          <w:tcPr>
            <w:tcW w:w="483" w:type="pct"/>
          </w:tcPr>
          <w:p w:rsidR="001176EB" w:rsidRDefault="001176EB" w:rsidP="001176EB">
            <w:r w:rsidRPr="00793763">
              <w:t xml:space="preserve">ТОО «Богатырь Комир» </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Pr>
          <w:p w:rsidR="001176EB" w:rsidRPr="00DE0211" w:rsidRDefault="001176EB" w:rsidP="001176EB">
            <w:pPr>
              <w:jc w:val="right"/>
              <w:rPr>
                <w:rFonts w:ascii="Times New Roman" w:hAnsi="Times New Roman" w:cs="Times New Roman"/>
                <w:sz w:val="28"/>
                <w:szCs w:val="28"/>
              </w:rPr>
            </w:pPr>
            <w:r w:rsidRPr="00A00AB2">
              <w:rPr>
                <w:rFonts w:ascii="Times New Roman" w:eastAsia="Times New Roman" w:hAnsi="Times New Roman" w:cs="Times New Roman"/>
                <w:b/>
                <w:sz w:val="24"/>
                <w:szCs w:val="24"/>
              </w:rPr>
              <w:t>Статья 257</w:t>
            </w:r>
          </w:p>
        </w:tc>
        <w:tc>
          <w:tcPr>
            <w:tcW w:w="1122" w:type="pct"/>
          </w:tcPr>
          <w:p w:rsidR="001176EB" w:rsidRPr="00A00AB2" w:rsidRDefault="001176EB" w:rsidP="001176EB">
            <w:pPr>
              <w:shd w:val="clear" w:color="auto" w:fill="FFFFFF" w:themeFill="background1"/>
              <w:tabs>
                <w:tab w:val="left" w:pos="568"/>
              </w:tabs>
              <w:ind w:right="66" w:firstLine="285"/>
              <w:jc w:val="both"/>
              <w:rPr>
                <w:rFonts w:ascii="Times New Roman" w:eastAsia="Times New Roman" w:hAnsi="Times New Roman" w:cs="Times New Roman"/>
                <w:b/>
                <w:sz w:val="24"/>
                <w:szCs w:val="24"/>
              </w:rPr>
            </w:pPr>
            <w:r w:rsidRPr="00A00AB2">
              <w:rPr>
                <w:rFonts w:ascii="Times New Roman" w:eastAsia="Times New Roman" w:hAnsi="Times New Roman" w:cs="Times New Roman"/>
                <w:b/>
                <w:sz w:val="24"/>
                <w:szCs w:val="24"/>
              </w:rPr>
              <w:t>Вычет расходов по начисленным доходам работников и иным выплатам физическим лицам</w:t>
            </w:r>
          </w:p>
          <w:p w:rsidR="001176EB" w:rsidRPr="00AD2898" w:rsidRDefault="001176EB" w:rsidP="001176EB">
            <w:pPr>
              <w:shd w:val="clear" w:color="auto" w:fill="FFFFFF" w:themeFill="background1"/>
              <w:tabs>
                <w:tab w:val="left" w:pos="568"/>
              </w:tabs>
              <w:ind w:right="66" w:firstLine="285"/>
              <w:jc w:val="both"/>
              <w:rPr>
                <w:rFonts w:ascii="Times New Roman" w:eastAsia="Times New Roman" w:hAnsi="Times New Roman" w:cs="Times New Roman"/>
                <w:sz w:val="24"/>
                <w:szCs w:val="24"/>
              </w:rPr>
            </w:pPr>
            <w:r w:rsidRPr="00AD2898">
              <w:rPr>
                <w:rFonts w:ascii="Times New Roman" w:eastAsia="Times New Roman" w:hAnsi="Times New Roman" w:cs="Times New Roman"/>
                <w:sz w:val="24"/>
                <w:szCs w:val="24"/>
              </w:rPr>
              <w:t>Абзац второй пп.3) п.1</w:t>
            </w:r>
            <w:r>
              <w:rPr>
                <w:rFonts w:ascii="Times New Roman" w:eastAsia="Times New Roman" w:hAnsi="Times New Roman" w:cs="Times New Roman"/>
                <w:sz w:val="24"/>
                <w:szCs w:val="24"/>
              </w:rPr>
              <w:t>:</w:t>
            </w:r>
          </w:p>
          <w:p w:rsidR="001176EB" w:rsidRPr="00DE0211" w:rsidRDefault="001176EB" w:rsidP="001176EB">
            <w:pPr>
              <w:shd w:val="clear" w:color="auto" w:fill="FFFFFF" w:themeFill="background1"/>
              <w:ind w:right="66" w:firstLine="285"/>
              <w:jc w:val="both"/>
              <w:rPr>
                <w:rFonts w:ascii="Times New Roman" w:hAnsi="Times New Roman" w:cs="Times New Roman"/>
                <w:sz w:val="28"/>
                <w:szCs w:val="28"/>
              </w:rPr>
            </w:pPr>
            <w:r w:rsidRPr="00AD2898">
              <w:rPr>
                <w:rFonts w:ascii="Times New Roman" w:eastAsia="Times New Roman" w:hAnsi="Times New Roman" w:cs="Times New Roman"/>
                <w:sz w:val="24"/>
                <w:szCs w:val="24"/>
              </w:rPr>
              <w:t xml:space="preserve">Вычету подлежит, в том числе, </w:t>
            </w:r>
            <w:r w:rsidRPr="000E41F5">
              <w:rPr>
                <w:rFonts w:ascii="Times New Roman" w:eastAsia="Times New Roman" w:hAnsi="Times New Roman" w:cs="Times New Roman"/>
                <w:sz w:val="24"/>
                <w:szCs w:val="24"/>
                <w:u w:val="single"/>
              </w:rPr>
              <w:t xml:space="preserve">доход работника в виде </w:t>
            </w:r>
            <w:r w:rsidRPr="000E41F5">
              <w:rPr>
                <w:rFonts w:ascii="Times New Roman" w:eastAsia="Times New Roman" w:hAnsi="Times New Roman" w:cs="Times New Roman"/>
                <w:sz w:val="24"/>
                <w:szCs w:val="24"/>
                <w:u w:val="single"/>
              </w:rPr>
              <w:lastRenderedPageBreak/>
              <w:t>расходов работодателя</w:t>
            </w:r>
            <w:r w:rsidRPr="00AD2898">
              <w:rPr>
                <w:rFonts w:ascii="Times New Roman" w:eastAsia="Times New Roman" w:hAnsi="Times New Roman" w:cs="Times New Roman"/>
                <w:sz w:val="24"/>
                <w:szCs w:val="24"/>
              </w:rPr>
              <w:t xml:space="preserve">, направленных в соответствии с законодательством Республики Казахстан </w:t>
            </w:r>
            <w:r w:rsidRPr="000E41F5">
              <w:rPr>
                <w:rFonts w:ascii="Times New Roman" w:eastAsia="Times New Roman" w:hAnsi="Times New Roman" w:cs="Times New Roman"/>
                <w:sz w:val="24"/>
                <w:szCs w:val="24"/>
                <w:u w:val="single"/>
              </w:rPr>
              <w:t>на обучение</w:t>
            </w:r>
            <w:r w:rsidRPr="00AD2898">
              <w:rPr>
                <w:rFonts w:ascii="Times New Roman" w:eastAsia="Times New Roman" w:hAnsi="Times New Roman" w:cs="Times New Roman"/>
                <w:sz w:val="24"/>
                <w:szCs w:val="24"/>
              </w:rPr>
              <w:t>, повышение квалификации или переподготовку работника по специальности, связанно</w:t>
            </w:r>
            <w:r>
              <w:rPr>
                <w:rFonts w:ascii="Times New Roman" w:eastAsia="Times New Roman" w:hAnsi="Times New Roman" w:cs="Times New Roman"/>
                <w:sz w:val="24"/>
                <w:szCs w:val="24"/>
              </w:rPr>
              <w:t>й с деятельностью работодателя</w:t>
            </w:r>
          </w:p>
        </w:tc>
        <w:tc>
          <w:tcPr>
            <w:tcW w:w="1143" w:type="pct"/>
          </w:tcPr>
          <w:p w:rsidR="001176EB" w:rsidRPr="00DE0211" w:rsidRDefault="001176EB" w:rsidP="001176EB">
            <w:pPr>
              <w:jc w:val="right"/>
              <w:rPr>
                <w:rFonts w:ascii="Times New Roman" w:hAnsi="Times New Roman" w:cs="Times New Roman"/>
                <w:sz w:val="28"/>
                <w:szCs w:val="28"/>
              </w:rPr>
            </w:pPr>
          </w:p>
        </w:tc>
        <w:tc>
          <w:tcPr>
            <w:tcW w:w="1458" w:type="pct"/>
            <w:vMerge/>
          </w:tcPr>
          <w:p w:rsidR="001176EB" w:rsidRPr="00DE0211" w:rsidRDefault="001176EB" w:rsidP="001176EB">
            <w:pPr>
              <w:jc w:val="right"/>
              <w:rPr>
                <w:rFonts w:ascii="Times New Roman" w:hAnsi="Times New Roman" w:cs="Times New Roman"/>
                <w:sz w:val="28"/>
                <w:szCs w:val="28"/>
              </w:rPr>
            </w:pPr>
          </w:p>
        </w:tc>
        <w:tc>
          <w:tcPr>
            <w:tcW w:w="483" w:type="pct"/>
          </w:tcPr>
          <w:p w:rsidR="001176EB" w:rsidRDefault="001176EB" w:rsidP="001176EB">
            <w:r w:rsidRPr="00793763">
              <w:t xml:space="preserve">ТОО «Богатырь Комир» </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Pr>
          <w:p w:rsidR="001176EB" w:rsidRPr="00DE0211" w:rsidRDefault="001176EB" w:rsidP="001176EB">
            <w:pPr>
              <w:jc w:val="right"/>
              <w:rPr>
                <w:rFonts w:ascii="Times New Roman" w:hAnsi="Times New Roman" w:cs="Times New Roman"/>
                <w:sz w:val="28"/>
                <w:szCs w:val="28"/>
              </w:rPr>
            </w:pPr>
            <w:r w:rsidRPr="00A00AB2">
              <w:rPr>
                <w:rFonts w:ascii="Times New Roman" w:eastAsia="Times New Roman" w:hAnsi="Times New Roman" w:cs="Times New Roman"/>
                <w:b/>
                <w:sz w:val="24"/>
                <w:szCs w:val="24"/>
                <w:shd w:val="clear" w:color="auto" w:fill="FFFFFF"/>
              </w:rPr>
              <w:t>Статья 319</w:t>
            </w:r>
          </w:p>
        </w:tc>
        <w:tc>
          <w:tcPr>
            <w:tcW w:w="1122" w:type="pct"/>
          </w:tcPr>
          <w:p w:rsidR="001176EB" w:rsidRPr="00A00AB2" w:rsidRDefault="001176EB" w:rsidP="001176EB">
            <w:pPr>
              <w:shd w:val="clear" w:color="auto" w:fill="FFFFFF" w:themeFill="background1"/>
              <w:ind w:right="66" w:firstLine="2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Годовой доход физического лица</w:t>
            </w:r>
          </w:p>
          <w:p w:rsidR="001176EB" w:rsidRPr="00A00AB2" w:rsidRDefault="001176EB" w:rsidP="001176EB">
            <w:pPr>
              <w:shd w:val="clear" w:color="auto" w:fill="FFFFFF" w:themeFill="background1"/>
              <w:ind w:right="66" w:firstLine="285"/>
              <w:jc w:val="both"/>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w:t>
            </w:r>
          </w:p>
          <w:p w:rsidR="001176EB" w:rsidRPr="00AD2898" w:rsidRDefault="001176EB" w:rsidP="001176EB">
            <w:pPr>
              <w:shd w:val="clear" w:color="auto" w:fill="FFFFFF" w:themeFill="background1"/>
              <w:ind w:right="66" w:firstLine="285"/>
              <w:jc w:val="both"/>
              <w:rPr>
                <w:rFonts w:ascii="Times New Roman" w:eastAsia="Times New Roman" w:hAnsi="Times New Roman" w:cs="Times New Roman"/>
                <w:sz w:val="24"/>
                <w:szCs w:val="24"/>
                <w:u w:val="single"/>
              </w:rPr>
            </w:pPr>
            <w:r w:rsidRPr="00AD2898">
              <w:rPr>
                <w:rFonts w:ascii="Times New Roman" w:eastAsia="Times New Roman" w:hAnsi="Times New Roman" w:cs="Times New Roman"/>
                <w:sz w:val="24"/>
                <w:szCs w:val="24"/>
                <w:u w:val="single"/>
              </w:rPr>
              <w:t>2. Не рассматриваются в качестве дохода физического лица:</w:t>
            </w:r>
          </w:p>
          <w:p w:rsidR="001176EB" w:rsidRPr="00AD2898" w:rsidRDefault="001176EB" w:rsidP="001176EB">
            <w:pPr>
              <w:ind w:right="66" w:firstLine="285"/>
              <w:jc w:val="both"/>
              <w:rPr>
                <w:sz w:val="24"/>
                <w:szCs w:val="24"/>
              </w:rPr>
            </w:pPr>
            <w:r w:rsidRPr="00AD2898">
              <w:rPr>
                <w:rStyle w:val="s0"/>
              </w:rPr>
              <w:t xml:space="preserve">33) </w:t>
            </w:r>
            <w:r w:rsidRPr="00DB7711">
              <w:rPr>
                <w:rStyle w:val="s0"/>
                <w:u w:val="single"/>
              </w:rPr>
              <w:t>фактически произведенные расходы работодателя на оплату обучения</w:t>
            </w:r>
            <w:r w:rsidRPr="00AD2898">
              <w:rPr>
                <w:rStyle w:val="s0"/>
              </w:rPr>
              <w:t xml:space="preserve">,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w:t>
            </w:r>
            <w:r w:rsidRPr="00AD2898">
              <w:rPr>
                <w:rStyle w:val="s0"/>
              </w:rPr>
              <w:lastRenderedPageBreak/>
              <w:t xml:space="preserve">специальности, связанной с деятельностью работодателя, которое совершено </w:t>
            </w:r>
            <w:r w:rsidRPr="00DB7711">
              <w:rPr>
                <w:rStyle w:val="s0"/>
                <w:u w:val="single"/>
              </w:rPr>
              <w:t>с оформлением служебной командировки</w:t>
            </w:r>
            <w:r w:rsidRPr="00AD2898">
              <w:rPr>
                <w:rStyle w:val="s0"/>
              </w:rPr>
              <w:t xml:space="preserve"> в другую местность;</w:t>
            </w:r>
          </w:p>
          <w:p w:rsidR="001176EB" w:rsidRPr="00AD2898" w:rsidRDefault="001176EB" w:rsidP="001176EB">
            <w:pPr>
              <w:ind w:right="66" w:firstLine="285"/>
              <w:jc w:val="both"/>
              <w:rPr>
                <w:sz w:val="24"/>
                <w:szCs w:val="24"/>
              </w:rPr>
            </w:pPr>
            <w:r w:rsidRPr="00AD2898">
              <w:rPr>
                <w:rStyle w:val="s0"/>
              </w:rPr>
              <w:t xml:space="preserve">40) </w:t>
            </w:r>
            <w:r w:rsidRPr="00DB7711">
              <w:rPr>
                <w:rStyle w:val="s0"/>
                <w:u w:val="single"/>
              </w:rPr>
              <w:t>расходы работодателя по направлению работника на обучение</w:t>
            </w:r>
            <w:r w:rsidRPr="00AD2898">
              <w:rPr>
                <w:rStyle w:val="s0"/>
              </w:rPr>
              <w:t xml:space="preserve">, повышение квалификации или переподготовку в соответствии с законодательством Республики Казахстан, совершенному </w:t>
            </w:r>
            <w:r w:rsidRPr="00DB7711">
              <w:rPr>
                <w:rStyle w:val="s0"/>
                <w:u w:val="single"/>
              </w:rPr>
              <w:t>без оформления служебной командировки</w:t>
            </w:r>
            <w:r w:rsidRPr="00AD2898">
              <w:rPr>
                <w:rStyle w:val="s0"/>
              </w:rPr>
              <w:t>, в случае обучения, повышения квалификации или переподготовки по специальности, связанной с деятельностью работодателя:</w:t>
            </w:r>
          </w:p>
          <w:p w:rsidR="001176EB" w:rsidRPr="00AD2898" w:rsidRDefault="001176EB" w:rsidP="001176EB">
            <w:pPr>
              <w:ind w:right="66" w:firstLine="285"/>
              <w:jc w:val="both"/>
              <w:rPr>
                <w:sz w:val="24"/>
                <w:szCs w:val="24"/>
              </w:rPr>
            </w:pPr>
            <w:r w:rsidRPr="00AD2898">
              <w:rPr>
                <w:rStyle w:val="s0"/>
              </w:rPr>
              <w:t>фактически произведенные расходы на оплату обучения, повышения квалификации или переподготовки работника;</w:t>
            </w:r>
          </w:p>
          <w:p w:rsidR="001176EB" w:rsidRPr="00AD2898" w:rsidRDefault="001176EB" w:rsidP="001176EB">
            <w:pPr>
              <w:ind w:right="66" w:firstLine="285"/>
              <w:jc w:val="both"/>
              <w:rPr>
                <w:sz w:val="24"/>
                <w:szCs w:val="24"/>
              </w:rPr>
            </w:pPr>
            <w:r w:rsidRPr="00AD2898">
              <w:rPr>
                <w:rStyle w:val="s0"/>
              </w:rPr>
              <w:t xml:space="preserve">фактически произведенные расходы работника на проживание в пределах норм, </w:t>
            </w:r>
            <w:r w:rsidRPr="00AD2898">
              <w:rPr>
                <w:rStyle w:val="s0"/>
              </w:rPr>
              <w:lastRenderedPageBreak/>
              <w:t>установленных уполномоченным органом;</w:t>
            </w:r>
          </w:p>
          <w:p w:rsidR="001176EB" w:rsidRPr="00AD2898" w:rsidRDefault="001176EB" w:rsidP="001176EB">
            <w:pPr>
              <w:ind w:right="66" w:firstLine="285"/>
              <w:jc w:val="both"/>
              <w:rPr>
                <w:sz w:val="24"/>
                <w:szCs w:val="24"/>
              </w:rPr>
            </w:pPr>
            <w:r w:rsidRPr="00AD2898">
              <w:rPr>
                <w:rStyle w:val="s0"/>
              </w:rPr>
              <w:t>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rsidR="001176EB" w:rsidRPr="00AD2898" w:rsidRDefault="001176EB" w:rsidP="001176EB">
            <w:pPr>
              <w:ind w:right="66" w:firstLine="285"/>
              <w:jc w:val="both"/>
              <w:rPr>
                <w:sz w:val="24"/>
                <w:szCs w:val="24"/>
              </w:rPr>
            </w:pPr>
            <w:r w:rsidRPr="00AD2898">
              <w:rPr>
                <w:rStyle w:val="s0"/>
              </w:rPr>
              <w:t>сумма денег, назначенная работодателем к выплате работнику, в пределах:</w:t>
            </w:r>
          </w:p>
          <w:p w:rsidR="001176EB" w:rsidRPr="00AD2898" w:rsidRDefault="001176EB" w:rsidP="001176EB">
            <w:pPr>
              <w:ind w:right="66" w:firstLine="285"/>
              <w:jc w:val="both"/>
              <w:rPr>
                <w:sz w:val="24"/>
                <w:szCs w:val="24"/>
              </w:rPr>
            </w:pPr>
            <w:r w:rsidRPr="00AD2898">
              <w:rPr>
                <w:rStyle w:val="s0"/>
              </w:rPr>
              <w:t xml:space="preserve">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w:t>
            </w:r>
            <w:r w:rsidRPr="00AD2898">
              <w:rPr>
                <w:rStyle w:val="s0"/>
              </w:rPr>
              <w:lastRenderedPageBreak/>
              <w:t>пределах Республики Казахстан;</w:t>
            </w:r>
          </w:p>
          <w:p w:rsidR="001176EB" w:rsidRPr="00DE0211" w:rsidRDefault="001176EB" w:rsidP="001176EB">
            <w:pPr>
              <w:ind w:firstLine="285"/>
              <w:jc w:val="both"/>
              <w:rPr>
                <w:rFonts w:ascii="Times New Roman" w:hAnsi="Times New Roman" w:cs="Times New Roman"/>
                <w:sz w:val="28"/>
                <w:szCs w:val="28"/>
              </w:rPr>
            </w:pPr>
            <w:r w:rsidRPr="00AD2898">
              <w:rPr>
                <w:rStyle w:val="s0"/>
              </w:rPr>
              <w:t>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tc>
        <w:tc>
          <w:tcPr>
            <w:tcW w:w="1143" w:type="pct"/>
          </w:tcPr>
          <w:p w:rsidR="001176EB" w:rsidRPr="00A00AB2" w:rsidRDefault="001176EB" w:rsidP="001176EB">
            <w:pPr>
              <w:shd w:val="clear" w:color="auto" w:fill="FFFFFF" w:themeFill="background1"/>
              <w:ind w:right="6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Годовой доход физического лица</w:t>
            </w:r>
          </w:p>
          <w:p w:rsidR="001176EB" w:rsidRPr="00A00AB2" w:rsidRDefault="001176EB" w:rsidP="001176EB">
            <w:pPr>
              <w:shd w:val="clear" w:color="auto" w:fill="FFFFFF" w:themeFill="background1"/>
              <w:ind w:right="66"/>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w:t>
            </w:r>
          </w:p>
          <w:p w:rsidR="001176EB" w:rsidRPr="00AD2898" w:rsidRDefault="001176EB" w:rsidP="001176EB">
            <w:pPr>
              <w:shd w:val="clear" w:color="auto" w:fill="FFFFFF" w:themeFill="background1"/>
              <w:ind w:right="66"/>
              <w:rPr>
                <w:rFonts w:ascii="Times New Roman" w:eastAsia="Times New Roman" w:hAnsi="Times New Roman" w:cs="Times New Roman"/>
                <w:sz w:val="24"/>
                <w:szCs w:val="24"/>
                <w:u w:val="single"/>
              </w:rPr>
            </w:pPr>
            <w:r w:rsidRPr="00AD2898">
              <w:rPr>
                <w:rFonts w:ascii="Times New Roman" w:eastAsia="Times New Roman" w:hAnsi="Times New Roman" w:cs="Times New Roman"/>
                <w:sz w:val="24"/>
                <w:szCs w:val="24"/>
                <w:u w:val="single"/>
              </w:rPr>
              <w:t>2. Не рассматриваются в качестве дохода физического лица:</w:t>
            </w:r>
          </w:p>
          <w:p w:rsidR="001176EB" w:rsidRDefault="001176EB" w:rsidP="001176EB">
            <w:pPr>
              <w:rPr>
                <w:rStyle w:val="s0"/>
              </w:rPr>
            </w:pPr>
            <w:r w:rsidRPr="00AD2898">
              <w:rPr>
                <w:rStyle w:val="s0"/>
              </w:rPr>
              <w:t>33)</w:t>
            </w:r>
            <w:r>
              <w:rPr>
                <w:rStyle w:val="s0"/>
              </w:rPr>
              <w:t xml:space="preserve"> исключить;</w:t>
            </w:r>
          </w:p>
          <w:p w:rsidR="001176EB" w:rsidRDefault="001176EB" w:rsidP="001176EB">
            <w:pPr>
              <w:rPr>
                <w:rStyle w:val="s0"/>
              </w:rPr>
            </w:pPr>
            <w:r>
              <w:rPr>
                <w:rStyle w:val="s0"/>
              </w:rPr>
              <w:t>…</w:t>
            </w:r>
          </w:p>
          <w:p w:rsidR="001176EB" w:rsidRDefault="001176EB" w:rsidP="001176EB">
            <w:pPr>
              <w:rPr>
                <w:rStyle w:val="s0"/>
                <w:u w:val="single"/>
              </w:rPr>
            </w:pPr>
            <w:r w:rsidRPr="00AD2898">
              <w:rPr>
                <w:rStyle w:val="s0"/>
              </w:rPr>
              <w:t>40)</w:t>
            </w:r>
            <w:r>
              <w:rPr>
                <w:rStyle w:val="s0"/>
              </w:rPr>
              <w:t xml:space="preserve"> исключить</w:t>
            </w:r>
          </w:p>
          <w:p w:rsidR="001176EB" w:rsidRPr="00DE0211" w:rsidRDefault="001176EB" w:rsidP="001176EB">
            <w:pPr>
              <w:jc w:val="right"/>
              <w:rPr>
                <w:rFonts w:ascii="Times New Roman" w:hAnsi="Times New Roman" w:cs="Times New Roman"/>
                <w:sz w:val="28"/>
                <w:szCs w:val="28"/>
              </w:rPr>
            </w:pPr>
          </w:p>
        </w:tc>
        <w:tc>
          <w:tcPr>
            <w:tcW w:w="1458" w:type="pct"/>
            <w:vMerge/>
          </w:tcPr>
          <w:p w:rsidR="001176EB" w:rsidRPr="00DE0211" w:rsidRDefault="001176EB" w:rsidP="001176EB">
            <w:pPr>
              <w:jc w:val="right"/>
              <w:rPr>
                <w:rFonts w:ascii="Times New Roman" w:hAnsi="Times New Roman" w:cs="Times New Roman"/>
                <w:sz w:val="28"/>
                <w:szCs w:val="28"/>
              </w:rPr>
            </w:pPr>
          </w:p>
        </w:tc>
        <w:tc>
          <w:tcPr>
            <w:tcW w:w="483" w:type="pct"/>
          </w:tcPr>
          <w:p w:rsidR="001176EB" w:rsidRDefault="001176EB" w:rsidP="001176EB">
            <w:r w:rsidRPr="00793763">
              <w:t xml:space="preserve">ТОО «Богатырь Комир» </w:t>
            </w:r>
          </w:p>
        </w:tc>
      </w:tr>
      <w:tr w:rsidR="001176EB" w:rsidRPr="00953372" w:rsidTr="00AD1AD8">
        <w:tc>
          <w:tcPr>
            <w:tcW w:w="314" w:type="pct"/>
            <w:tcBorders>
              <w:top w:val="single" w:sz="4" w:space="0" w:color="auto"/>
              <w:left w:val="single" w:sz="4" w:space="0" w:color="auto"/>
              <w:bottom w:val="single" w:sz="4" w:space="0" w:color="auto"/>
              <w:right w:val="single" w:sz="4" w:space="0" w:color="auto"/>
            </w:tcBorders>
          </w:tcPr>
          <w:p w:rsidR="001176EB" w:rsidRPr="00F72829" w:rsidRDefault="001176EB" w:rsidP="001176EB">
            <w:pPr>
              <w:pStyle w:val="a4"/>
              <w:numPr>
                <w:ilvl w:val="0"/>
                <w:numId w:val="2"/>
              </w:numPr>
              <w:spacing w:after="0" w:line="240" w:lineRule="auto"/>
              <w:rPr>
                <w:rFonts w:ascii="Times New Roman" w:hAnsi="Times New Roman" w:cs="Times New Roman"/>
                <w:b/>
                <w:sz w:val="24"/>
                <w:szCs w:val="24"/>
              </w:rPr>
            </w:pPr>
          </w:p>
        </w:tc>
        <w:tc>
          <w:tcPr>
            <w:tcW w:w="480" w:type="pct"/>
          </w:tcPr>
          <w:p w:rsidR="001176EB" w:rsidRPr="00036DE9" w:rsidRDefault="001176EB" w:rsidP="001176EB">
            <w:pPr>
              <w:rPr>
                <w:rFonts w:ascii="Times New Roman" w:hAnsi="Times New Roman" w:cs="Times New Roman"/>
                <w:sz w:val="24"/>
                <w:szCs w:val="24"/>
              </w:rPr>
            </w:pPr>
          </w:p>
        </w:tc>
        <w:tc>
          <w:tcPr>
            <w:tcW w:w="1122" w:type="pct"/>
          </w:tcPr>
          <w:p w:rsidR="001176EB" w:rsidRPr="00036DE9" w:rsidRDefault="001176EB" w:rsidP="001176EB">
            <w:pPr>
              <w:jc w:val="both"/>
              <w:rPr>
                <w:rFonts w:ascii="Times New Roman" w:hAnsi="Times New Roman" w:cs="Times New Roman"/>
                <w:sz w:val="24"/>
                <w:szCs w:val="24"/>
              </w:rPr>
            </w:pPr>
          </w:p>
        </w:tc>
        <w:tc>
          <w:tcPr>
            <w:tcW w:w="1143" w:type="pct"/>
          </w:tcPr>
          <w:p w:rsidR="001176EB" w:rsidRPr="00036DE9" w:rsidRDefault="001176EB" w:rsidP="001176EB">
            <w:pPr>
              <w:jc w:val="both"/>
              <w:rPr>
                <w:rFonts w:ascii="Times New Roman" w:hAnsi="Times New Roman" w:cs="Times New Roman"/>
                <w:sz w:val="24"/>
                <w:szCs w:val="24"/>
              </w:rPr>
            </w:pPr>
          </w:p>
        </w:tc>
        <w:tc>
          <w:tcPr>
            <w:tcW w:w="1458" w:type="pct"/>
          </w:tcPr>
          <w:p w:rsidR="001176EB" w:rsidRPr="00036DE9" w:rsidRDefault="001176EB" w:rsidP="001176EB">
            <w:pPr>
              <w:jc w:val="both"/>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tcPr>
          <w:p w:rsidR="001176EB" w:rsidRPr="00036DE9" w:rsidRDefault="001176EB" w:rsidP="001176EB">
            <w:pPr>
              <w:rPr>
                <w:rFonts w:ascii="Times New Roman" w:hAnsi="Times New Roman" w:cs="Times New Roman"/>
                <w:sz w:val="24"/>
                <w:szCs w:val="24"/>
              </w:rPr>
            </w:pPr>
          </w:p>
        </w:tc>
      </w:tr>
    </w:tbl>
    <w:p w:rsidR="00881C44" w:rsidRDefault="00881C44" w:rsidP="006E1C4C">
      <w:pPr>
        <w:spacing w:after="0" w:line="240" w:lineRule="auto"/>
      </w:pPr>
    </w:p>
    <w:sectPr w:rsidR="00881C44" w:rsidSect="006E4029">
      <w:footerReference w:type="default" r:id="rId43"/>
      <w:pgSz w:w="16838" w:h="11906" w:orient="landscape"/>
      <w:pgMar w:top="1276"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C3" w:rsidRDefault="00D310C3" w:rsidP="006E1C4C">
      <w:pPr>
        <w:spacing w:after="0" w:line="240" w:lineRule="auto"/>
      </w:pPr>
      <w:r>
        <w:separator/>
      </w:r>
    </w:p>
  </w:endnote>
  <w:endnote w:type="continuationSeparator" w:id="0">
    <w:p w:rsidR="00D310C3" w:rsidRDefault="00D310C3" w:rsidP="006E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78560"/>
      <w:docPartObj>
        <w:docPartGallery w:val="Page Numbers (Bottom of Page)"/>
        <w:docPartUnique/>
      </w:docPartObj>
    </w:sdtPr>
    <w:sdtEndPr/>
    <w:sdtContent>
      <w:p w:rsidR="001176EB" w:rsidRDefault="001176EB">
        <w:pPr>
          <w:pStyle w:val="ae"/>
          <w:jc w:val="right"/>
        </w:pPr>
        <w:r>
          <w:fldChar w:fldCharType="begin"/>
        </w:r>
        <w:r>
          <w:instrText>PAGE   \* MERGEFORMAT</w:instrText>
        </w:r>
        <w:r>
          <w:fldChar w:fldCharType="separate"/>
        </w:r>
        <w:r w:rsidR="006A4595">
          <w:rPr>
            <w:noProof/>
          </w:rPr>
          <w:t>4</w:t>
        </w:r>
        <w:r>
          <w:fldChar w:fldCharType="end"/>
        </w:r>
      </w:p>
    </w:sdtContent>
  </w:sdt>
  <w:p w:rsidR="001176EB" w:rsidRDefault="001176E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C3" w:rsidRDefault="00D310C3" w:rsidP="006E1C4C">
      <w:pPr>
        <w:spacing w:after="0" w:line="240" w:lineRule="auto"/>
      </w:pPr>
      <w:r>
        <w:separator/>
      </w:r>
    </w:p>
  </w:footnote>
  <w:footnote w:type="continuationSeparator" w:id="0">
    <w:p w:rsidR="00D310C3" w:rsidRDefault="00D310C3" w:rsidP="006E1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743"/>
    <w:multiLevelType w:val="multilevel"/>
    <w:tmpl w:val="1F7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70490"/>
    <w:multiLevelType w:val="hybridMultilevel"/>
    <w:tmpl w:val="D96E08BC"/>
    <w:lvl w:ilvl="0" w:tplc="ED86B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D937D7"/>
    <w:multiLevelType w:val="multilevel"/>
    <w:tmpl w:val="E80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462CB"/>
    <w:multiLevelType w:val="hybridMultilevel"/>
    <w:tmpl w:val="1A4E6E38"/>
    <w:lvl w:ilvl="0" w:tplc="BB7E6B4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D21AA"/>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5">
    <w:nsid w:val="2B871B95"/>
    <w:multiLevelType w:val="hybridMultilevel"/>
    <w:tmpl w:val="344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F17E1A"/>
    <w:multiLevelType w:val="hybridMultilevel"/>
    <w:tmpl w:val="2286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C2683D"/>
    <w:multiLevelType w:val="multilevel"/>
    <w:tmpl w:val="6FC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E428B"/>
    <w:multiLevelType w:val="hybridMultilevel"/>
    <w:tmpl w:val="D6FAE1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134F57"/>
    <w:multiLevelType w:val="hybridMultilevel"/>
    <w:tmpl w:val="FBE8969E"/>
    <w:lvl w:ilvl="0" w:tplc="9C40C93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5A0A2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1">
    <w:nsid w:val="419B141A"/>
    <w:multiLevelType w:val="hybridMultilevel"/>
    <w:tmpl w:val="29D0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03BD3"/>
    <w:multiLevelType w:val="hybridMultilevel"/>
    <w:tmpl w:val="5A5CCD00"/>
    <w:lvl w:ilvl="0" w:tplc="B2ACE2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437D576E"/>
    <w:multiLevelType w:val="multilevel"/>
    <w:tmpl w:val="C676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140C8"/>
    <w:multiLevelType w:val="hybridMultilevel"/>
    <w:tmpl w:val="86EA3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DA2A5D"/>
    <w:multiLevelType w:val="multilevel"/>
    <w:tmpl w:val="DEE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E9269A"/>
    <w:multiLevelType w:val="hybridMultilevel"/>
    <w:tmpl w:val="4B8A5D8E"/>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7">
    <w:nsid w:val="4E6A028A"/>
    <w:multiLevelType w:val="hybridMultilevel"/>
    <w:tmpl w:val="1F1CC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890C73"/>
    <w:multiLevelType w:val="hybridMultilevel"/>
    <w:tmpl w:val="0A886C4C"/>
    <w:lvl w:ilvl="0" w:tplc="AF2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33FB5"/>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0">
    <w:nsid w:val="60102218"/>
    <w:multiLevelType w:val="hybridMultilevel"/>
    <w:tmpl w:val="72D6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AC44A1"/>
    <w:multiLevelType w:val="hybridMultilevel"/>
    <w:tmpl w:val="7C52D0EA"/>
    <w:lvl w:ilvl="0" w:tplc="53764500">
      <w:start w:val="1"/>
      <w:numFmt w:val="decimal"/>
      <w:lvlText w:val="%1)"/>
      <w:lvlJc w:val="left"/>
      <w:pPr>
        <w:ind w:left="750" w:hanging="360"/>
      </w:pPr>
      <w:rPr>
        <w:rFonts w:asciiTheme="minorHAnsi" w:hAnsiTheme="minorHAnsi" w:cstheme="minorBidi" w:hint="default"/>
        <w:color w:val="00000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2">
    <w:nsid w:val="680C4FD2"/>
    <w:multiLevelType w:val="hybridMultilevel"/>
    <w:tmpl w:val="8CC83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A3693"/>
    <w:multiLevelType w:val="hybridMultilevel"/>
    <w:tmpl w:val="060C7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916038"/>
    <w:multiLevelType w:val="multilevel"/>
    <w:tmpl w:val="400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FD1FB7"/>
    <w:multiLevelType w:val="multilevel"/>
    <w:tmpl w:val="E9A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74E2A"/>
    <w:multiLevelType w:val="hybridMultilevel"/>
    <w:tmpl w:val="2E2A6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1564D3"/>
    <w:multiLevelType w:val="multilevel"/>
    <w:tmpl w:val="A32C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E9785E"/>
    <w:multiLevelType w:val="hybridMultilevel"/>
    <w:tmpl w:val="5246D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12"/>
  </w:num>
  <w:num w:numId="4">
    <w:abstractNumId w:val="3"/>
  </w:num>
  <w:num w:numId="5">
    <w:abstractNumId w:val="10"/>
  </w:num>
  <w:num w:numId="6">
    <w:abstractNumId w:val="19"/>
  </w:num>
  <w:num w:numId="7">
    <w:abstractNumId w:val="18"/>
  </w:num>
  <w:num w:numId="8">
    <w:abstractNumId w:val="4"/>
  </w:num>
  <w:num w:numId="9">
    <w:abstractNumId w:val="21"/>
  </w:num>
  <w:num w:numId="10">
    <w:abstractNumId w:val="22"/>
  </w:num>
  <w:num w:numId="11">
    <w:abstractNumId w:val="5"/>
  </w:num>
  <w:num w:numId="12">
    <w:abstractNumId w:val="2"/>
  </w:num>
  <w:num w:numId="13">
    <w:abstractNumId w:val="25"/>
  </w:num>
  <w:num w:numId="14">
    <w:abstractNumId w:val="24"/>
  </w:num>
  <w:num w:numId="15">
    <w:abstractNumId w:val="28"/>
  </w:num>
  <w:num w:numId="16">
    <w:abstractNumId w:val="13"/>
  </w:num>
  <w:num w:numId="17">
    <w:abstractNumId w:val="15"/>
  </w:num>
  <w:num w:numId="18">
    <w:abstractNumId w:val="7"/>
  </w:num>
  <w:num w:numId="19">
    <w:abstractNumId w:val="0"/>
  </w:num>
  <w:num w:numId="20">
    <w:abstractNumId w:val="9"/>
  </w:num>
  <w:num w:numId="21">
    <w:abstractNumId w:val="1"/>
  </w:num>
  <w:num w:numId="22">
    <w:abstractNumId w:val="23"/>
  </w:num>
  <w:num w:numId="23">
    <w:abstractNumId w:val="14"/>
  </w:num>
  <w:num w:numId="24">
    <w:abstractNumId w:val="8"/>
  </w:num>
  <w:num w:numId="25">
    <w:abstractNumId w:val="6"/>
  </w:num>
  <w:num w:numId="26">
    <w:abstractNumId w:val="29"/>
  </w:num>
  <w:num w:numId="27">
    <w:abstractNumId w:val="16"/>
  </w:num>
  <w:num w:numId="28">
    <w:abstractNumId w:val="20"/>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47C8A"/>
    <w:rsid w:val="00052E09"/>
    <w:rsid w:val="0008126B"/>
    <w:rsid w:val="00093526"/>
    <w:rsid w:val="000C4FDA"/>
    <w:rsid w:val="000F114B"/>
    <w:rsid w:val="001176EB"/>
    <w:rsid w:val="00135F2D"/>
    <w:rsid w:val="001B4D21"/>
    <w:rsid w:val="00230FCE"/>
    <w:rsid w:val="00233100"/>
    <w:rsid w:val="002561C0"/>
    <w:rsid w:val="0027577D"/>
    <w:rsid w:val="002A0283"/>
    <w:rsid w:val="002A76AC"/>
    <w:rsid w:val="002E6FF4"/>
    <w:rsid w:val="00313032"/>
    <w:rsid w:val="00346ACF"/>
    <w:rsid w:val="00383F7D"/>
    <w:rsid w:val="003874A7"/>
    <w:rsid w:val="00396B45"/>
    <w:rsid w:val="003D1B56"/>
    <w:rsid w:val="003E6490"/>
    <w:rsid w:val="003E745D"/>
    <w:rsid w:val="004266A1"/>
    <w:rsid w:val="00435A32"/>
    <w:rsid w:val="0044685F"/>
    <w:rsid w:val="0045745E"/>
    <w:rsid w:val="004738C1"/>
    <w:rsid w:val="00492A5B"/>
    <w:rsid w:val="004A7D05"/>
    <w:rsid w:val="004B5E9B"/>
    <w:rsid w:val="0051054C"/>
    <w:rsid w:val="0051457A"/>
    <w:rsid w:val="00524018"/>
    <w:rsid w:val="005D1893"/>
    <w:rsid w:val="00613066"/>
    <w:rsid w:val="006226C0"/>
    <w:rsid w:val="006274F8"/>
    <w:rsid w:val="00665214"/>
    <w:rsid w:val="00685E40"/>
    <w:rsid w:val="006A4595"/>
    <w:rsid w:val="006A5474"/>
    <w:rsid w:val="006E1C4C"/>
    <w:rsid w:val="006E4029"/>
    <w:rsid w:val="007A5F5C"/>
    <w:rsid w:val="007B2810"/>
    <w:rsid w:val="007C53A9"/>
    <w:rsid w:val="00806769"/>
    <w:rsid w:val="008074A5"/>
    <w:rsid w:val="00807C60"/>
    <w:rsid w:val="008343C4"/>
    <w:rsid w:val="0087548F"/>
    <w:rsid w:val="00875A1E"/>
    <w:rsid w:val="00881C44"/>
    <w:rsid w:val="0088307A"/>
    <w:rsid w:val="008865FA"/>
    <w:rsid w:val="00903968"/>
    <w:rsid w:val="009057AF"/>
    <w:rsid w:val="00923EA7"/>
    <w:rsid w:val="00924CDF"/>
    <w:rsid w:val="00953372"/>
    <w:rsid w:val="0097014A"/>
    <w:rsid w:val="00970728"/>
    <w:rsid w:val="00A53463"/>
    <w:rsid w:val="00A9049F"/>
    <w:rsid w:val="00AD1AD8"/>
    <w:rsid w:val="00B06984"/>
    <w:rsid w:val="00B22D32"/>
    <w:rsid w:val="00B37165"/>
    <w:rsid w:val="00B45FA1"/>
    <w:rsid w:val="00B8592B"/>
    <w:rsid w:val="00C05414"/>
    <w:rsid w:val="00C8262B"/>
    <w:rsid w:val="00CB2217"/>
    <w:rsid w:val="00CC02AC"/>
    <w:rsid w:val="00D0638B"/>
    <w:rsid w:val="00D310C3"/>
    <w:rsid w:val="00D548C8"/>
    <w:rsid w:val="00D55F24"/>
    <w:rsid w:val="00D6496E"/>
    <w:rsid w:val="00D6767C"/>
    <w:rsid w:val="00D72C7B"/>
    <w:rsid w:val="00D97598"/>
    <w:rsid w:val="00DC17C9"/>
    <w:rsid w:val="00DC39A8"/>
    <w:rsid w:val="00DD2F79"/>
    <w:rsid w:val="00E06B5A"/>
    <w:rsid w:val="00E428EE"/>
    <w:rsid w:val="00E45C55"/>
    <w:rsid w:val="00E46D96"/>
    <w:rsid w:val="00EC5832"/>
    <w:rsid w:val="00F23948"/>
    <w:rsid w:val="00F32CD6"/>
    <w:rsid w:val="00F42FA8"/>
    <w:rsid w:val="00F51F09"/>
    <w:rsid w:val="00F72829"/>
    <w:rsid w:val="00F7778E"/>
    <w:rsid w:val="00F93363"/>
    <w:rsid w:val="00FE1F4D"/>
    <w:rsid w:val="00FF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9"/>
    <w:pPr>
      <w:spacing w:after="200" w:line="276" w:lineRule="auto"/>
    </w:pPr>
  </w:style>
  <w:style w:type="paragraph" w:styleId="2">
    <w:name w:val="heading 2"/>
    <w:basedOn w:val="a"/>
    <w:next w:val="a"/>
    <w:link w:val="20"/>
    <w:uiPriority w:val="9"/>
    <w:semiHidden/>
    <w:unhideWhenUsed/>
    <w:qFormat/>
    <w:rsid w:val="00E4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E428EE"/>
    <w:pPr>
      <w:spacing w:before="240" w:after="200"/>
      <w:outlineLvl w:val="2"/>
    </w:pPr>
    <w:rPr>
      <w:rFonts w:ascii="Calibri" w:eastAsia="Times New Roman" w:hAnsi="Calibri" w:cs="Times New Roman"/>
      <w:b/>
      <w:bCs/>
      <w:color w:val="92D4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4"/>
    <w:uiPriority w:val="34"/>
    <w:qFormat/>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qFormat/>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428EE"/>
    <w:rPr>
      <w:rFonts w:ascii="Calibri" w:eastAsia="Times New Roman" w:hAnsi="Calibri" w:cs="Times New Roman"/>
      <w:b/>
      <w:bCs/>
      <w:color w:val="92D400"/>
      <w:sz w:val="28"/>
      <w:szCs w:val="26"/>
    </w:rPr>
  </w:style>
  <w:style w:type="character" w:customStyle="1" w:styleId="20">
    <w:name w:val="Заголовок 2 Знак"/>
    <w:basedOn w:val="a0"/>
    <w:link w:val="2"/>
    <w:uiPriority w:val="9"/>
    <w:semiHidden/>
    <w:rsid w:val="00E428EE"/>
    <w:rPr>
      <w:rFonts w:asciiTheme="majorHAnsi" w:eastAsiaTheme="majorEastAsia" w:hAnsiTheme="majorHAnsi" w:cstheme="majorBidi"/>
      <w:color w:val="2E74B5" w:themeColor="accent1" w:themeShade="BF"/>
      <w:sz w:val="26"/>
      <w:szCs w:val="26"/>
    </w:rPr>
  </w:style>
  <w:style w:type="character" w:styleId="ab">
    <w:name w:val="Strong"/>
    <w:uiPriority w:val="22"/>
    <w:qFormat/>
    <w:rsid w:val="00E428EE"/>
    <w:rPr>
      <w:b/>
      <w:bCs/>
    </w:rPr>
  </w:style>
  <w:style w:type="paragraph" w:customStyle="1" w:styleId="j110">
    <w:name w:val="j110"/>
    <w:basedOn w:val="a"/>
    <w:rsid w:val="00E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E42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E1C4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1C4C"/>
  </w:style>
  <w:style w:type="paragraph" w:styleId="ae">
    <w:name w:val="footer"/>
    <w:basedOn w:val="a"/>
    <w:link w:val="af"/>
    <w:uiPriority w:val="99"/>
    <w:unhideWhenUsed/>
    <w:rsid w:val="006E1C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1C4C"/>
  </w:style>
  <w:style w:type="character" w:customStyle="1" w:styleId="s3">
    <w:name w:val="s3"/>
    <w:rsid w:val="00A9049F"/>
    <w:rPr>
      <w:rFonts w:ascii="Times New Roman" w:hAnsi="Times New Roman" w:cs="Times New Roman" w:hint="default"/>
      <w:b w:val="0"/>
      <w:bCs w:val="0"/>
      <w:i/>
      <w:iCs/>
      <w:color w:val="FF0000"/>
    </w:rPr>
  </w:style>
  <w:style w:type="character" w:customStyle="1" w:styleId="s9">
    <w:name w:val="s9"/>
    <w:rsid w:val="00A9049F"/>
    <w:rPr>
      <w:rFonts w:ascii="Times New Roman" w:hAnsi="Times New Roman" w:cs="Times New Roman" w:hint="default"/>
      <w:b w:val="0"/>
      <w:bCs w:val="0"/>
      <w:i/>
      <w:iCs/>
      <w:color w:val="333399"/>
      <w:u w:val="single"/>
    </w:rPr>
  </w:style>
  <w:style w:type="paragraph" w:styleId="HTML">
    <w:name w:val="HTML Preformatted"/>
    <w:basedOn w:val="a"/>
    <w:link w:val="HTML0"/>
    <w:uiPriority w:val="99"/>
    <w:semiHidden/>
    <w:unhideWhenUsed/>
    <w:rsid w:val="00807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74A5"/>
    <w:rPr>
      <w:rFonts w:ascii="Courier New" w:eastAsia="Times New Roman" w:hAnsi="Courier New" w:cs="Courier New"/>
      <w:sz w:val="20"/>
      <w:szCs w:val="20"/>
      <w:lang w:eastAsia="ru-RU"/>
    </w:rPr>
  </w:style>
  <w:style w:type="paragraph" w:styleId="af0">
    <w:name w:val="No Spacing"/>
    <w:uiPriority w:val="1"/>
    <w:qFormat/>
    <w:rsid w:val="00F42F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9"/>
    <w:pPr>
      <w:spacing w:after="200" w:line="276" w:lineRule="auto"/>
    </w:pPr>
  </w:style>
  <w:style w:type="paragraph" w:styleId="2">
    <w:name w:val="heading 2"/>
    <w:basedOn w:val="a"/>
    <w:next w:val="a"/>
    <w:link w:val="20"/>
    <w:uiPriority w:val="9"/>
    <w:semiHidden/>
    <w:unhideWhenUsed/>
    <w:qFormat/>
    <w:rsid w:val="00E4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E428EE"/>
    <w:pPr>
      <w:spacing w:before="240" w:after="200"/>
      <w:outlineLvl w:val="2"/>
    </w:pPr>
    <w:rPr>
      <w:rFonts w:ascii="Calibri" w:eastAsia="Times New Roman" w:hAnsi="Calibri" w:cs="Times New Roman"/>
      <w:b/>
      <w:bCs/>
      <w:color w:val="92D4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4"/>
    <w:uiPriority w:val="34"/>
    <w:qFormat/>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qFormat/>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428EE"/>
    <w:rPr>
      <w:rFonts w:ascii="Calibri" w:eastAsia="Times New Roman" w:hAnsi="Calibri" w:cs="Times New Roman"/>
      <w:b/>
      <w:bCs/>
      <w:color w:val="92D400"/>
      <w:sz w:val="28"/>
      <w:szCs w:val="26"/>
    </w:rPr>
  </w:style>
  <w:style w:type="character" w:customStyle="1" w:styleId="20">
    <w:name w:val="Заголовок 2 Знак"/>
    <w:basedOn w:val="a0"/>
    <w:link w:val="2"/>
    <w:uiPriority w:val="9"/>
    <w:semiHidden/>
    <w:rsid w:val="00E428EE"/>
    <w:rPr>
      <w:rFonts w:asciiTheme="majorHAnsi" w:eastAsiaTheme="majorEastAsia" w:hAnsiTheme="majorHAnsi" w:cstheme="majorBidi"/>
      <w:color w:val="2E74B5" w:themeColor="accent1" w:themeShade="BF"/>
      <w:sz w:val="26"/>
      <w:szCs w:val="26"/>
    </w:rPr>
  </w:style>
  <w:style w:type="character" w:styleId="ab">
    <w:name w:val="Strong"/>
    <w:uiPriority w:val="22"/>
    <w:qFormat/>
    <w:rsid w:val="00E428EE"/>
    <w:rPr>
      <w:b/>
      <w:bCs/>
    </w:rPr>
  </w:style>
  <w:style w:type="paragraph" w:customStyle="1" w:styleId="j110">
    <w:name w:val="j110"/>
    <w:basedOn w:val="a"/>
    <w:rsid w:val="00E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E42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E1C4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1C4C"/>
  </w:style>
  <w:style w:type="paragraph" w:styleId="ae">
    <w:name w:val="footer"/>
    <w:basedOn w:val="a"/>
    <w:link w:val="af"/>
    <w:uiPriority w:val="99"/>
    <w:unhideWhenUsed/>
    <w:rsid w:val="006E1C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1C4C"/>
  </w:style>
  <w:style w:type="character" w:customStyle="1" w:styleId="s3">
    <w:name w:val="s3"/>
    <w:rsid w:val="00A9049F"/>
    <w:rPr>
      <w:rFonts w:ascii="Times New Roman" w:hAnsi="Times New Roman" w:cs="Times New Roman" w:hint="default"/>
      <w:b w:val="0"/>
      <w:bCs w:val="0"/>
      <w:i/>
      <w:iCs/>
      <w:color w:val="FF0000"/>
    </w:rPr>
  </w:style>
  <w:style w:type="character" w:customStyle="1" w:styleId="s9">
    <w:name w:val="s9"/>
    <w:rsid w:val="00A9049F"/>
    <w:rPr>
      <w:rFonts w:ascii="Times New Roman" w:hAnsi="Times New Roman" w:cs="Times New Roman" w:hint="default"/>
      <w:b w:val="0"/>
      <w:bCs w:val="0"/>
      <w:i/>
      <w:iCs/>
      <w:color w:val="333399"/>
      <w:u w:val="single"/>
    </w:rPr>
  </w:style>
  <w:style w:type="paragraph" w:styleId="HTML">
    <w:name w:val="HTML Preformatted"/>
    <w:basedOn w:val="a"/>
    <w:link w:val="HTML0"/>
    <w:uiPriority w:val="99"/>
    <w:semiHidden/>
    <w:unhideWhenUsed/>
    <w:rsid w:val="00807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74A5"/>
    <w:rPr>
      <w:rFonts w:ascii="Courier New" w:eastAsia="Times New Roman" w:hAnsi="Courier New" w:cs="Courier New"/>
      <w:sz w:val="20"/>
      <w:szCs w:val="20"/>
      <w:lang w:eastAsia="ru-RU"/>
    </w:rPr>
  </w:style>
  <w:style w:type="paragraph" w:styleId="af0">
    <w:name w:val="No Spacing"/>
    <w:uiPriority w:val="1"/>
    <w:qFormat/>
    <w:rsid w:val="00F42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3931.0%2031300092.0%20" TargetMode="External"/><Relationship Id="rId13" Type="http://schemas.openxmlformats.org/officeDocument/2006/relationships/hyperlink" Target="jl:1024035.0.1000000447_1" TargetMode="External"/><Relationship Id="rId18" Type="http://schemas.openxmlformats.org/officeDocument/2006/relationships/hyperlink" Target="jl:1024035.0%20" TargetMode="External"/><Relationship Id="rId26" Type="http://schemas.openxmlformats.org/officeDocument/2006/relationships/hyperlink" Target="https://online.zakon.kz/Document/?doc_id=36148637" TargetMode="External"/><Relationship Id="rId39" Type="http://schemas.openxmlformats.org/officeDocument/2006/relationships/hyperlink" Target="https://online.zakon.kz/Document/?doc_id=36148637" TargetMode="External"/><Relationship Id="rId3" Type="http://schemas.microsoft.com/office/2007/relationships/stylesWithEffects" Target="stylesWithEffects.xml"/><Relationship Id="rId21" Type="http://schemas.openxmlformats.org/officeDocument/2006/relationships/hyperlink" Target="jl:36148637.6970000%20" TargetMode="External"/><Relationship Id="rId34" Type="http://schemas.openxmlformats.org/officeDocument/2006/relationships/hyperlink" Target="jl:36148637.3000000%20" TargetMode="External"/><Relationship Id="rId42" Type="http://schemas.openxmlformats.org/officeDocument/2006/relationships/hyperlink" Target="https://online.zakon.kz/Document/?doc_id=36148637" TargetMode="External"/><Relationship Id="rId7" Type="http://schemas.openxmlformats.org/officeDocument/2006/relationships/endnotes" Target="endnotes.xml"/><Relationship Id="rId12" Type="http://schemas.openxmlformats.org/officeDocument/2006/relationships/hyperlink" Target="jl:36148637.2720200.1006066164_0" TargetMode="External"/><Relationship Id="rId17" Type="http://schemas.openxmlformats.org/officeDocument/2006/relationships/hyperlink" Target="jl:30092011.0%20" TargetMode="External"/><Relationship Id="rId25" Type="http://schemas.openxmlformats.org/officeDocument/2006/relationships/hyperlink" Target="https://online.zakon.kz/Document/?doc_id=36148637" TargetMode="External"/><Relationship Id="rId33" Type="http://schemas.openxmlformats.org/officeDocument/2006/relationships/hyperlink" Target="jl:36148637.3000000%20" TargetMode="External"/><Relationship Id="rId38" Type="http://schemas.openxmlformats.org/officeDocument/2006/relationships/hyperlink" Target="https://online.zakon.kz/Document/?doc_id=36148637" TargetMode="External"/><Relationship Id="rId2" Type="http://schemas.openxmlformats.org/officeDocument/2006/relationships/styles" Target="styles.xml"/><Relationship Id="rId16" Type="http://schemas.openxmlformats.org/officeDocument/2006/relationships/hyperlink" Target="jl:38259854.2900000%20" TargetMode="External"/><Relationship Id="rId20" Type="http://schemas.openxmlformats.org/officeDocument/2006/relationships/hyperlink" Target="jl:36148637.7080000%20" TargetMode="External"/><Relationship Id="rId29" Type="http://schemas.openxmlformats.org/officeDocument/2006/relationships/hyperlink" Target="https://online.zakon.kz/Document/?doc_id=30938581" TargetMode="External"/><Relationship Id="rId41" Type="http://schemas.openxmlformats.org/officeDocument/2006/relationships/hyperlink" Target="https://online.zakon.kz/Document/?doc_id=3614863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6148637.2320300%20" TargetMode="External"/><Relationship Id="rId24" Type="http://schemas.openxmlformats.org/officeDocument/2006/relationships/hyperlink" Target="https://online.zakon.kz/Document/?doc_id=36148637" TargetMode="External"/><Relationship Id="rId32" Type="http://schemas.openxmlformats.org/officeDocument/2006/relationships/hyperlink" Target="jl:36148637.3000000%20" TargetMode="External"/><Relationship Id="rId37" Type="http://schemas.openxmlformats.org/officeDocument/2006/relationships/hyperlink" Target="https://online.zakon.kz/Document/?doc_id=36148637" TargetMode="External"/><Relationship Id="rId40" Type="http://schemas.openxmlformats.org/officeDocument/2006/relationships/hyperlink" Target="https://online.zakon.kz/Document/?doc_id=3614863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l:36148637.2760000%20" TargetMode="External"/><Relationship Id="rId23" Type="http://schemas.openxmlformats.org/officeDocument/2006/relationships/hyperlink" Target="https://bestprofi.com/home/section/1901409510" TargetMode="External"/><Relationship Id="rId28" Type="http://schemas.openxmlformats.org/officeDocument/2006/relationships/hyperlink" Target="https://online.zakon.kz/Document/?doc_id=30938581" TargetMode="External"/><Relationship Id="rId36" Type="http://schemas.openxmlformats.org/officeDocument/2006/relationships/hyperlink" Target="https://online.zakon.kz/Document/?doc_id=36148637" TargetMode="External"/><Relationship Id="rId10" Type="http://schemas.openxmlformats.org/officeDocument/2006/relationships/hyperlink" Target="jl:36148637.2320300%20" TargetMode="External"/><Relationship Id="rId19" Type="http://schemas.openxmlformats.org/officeDocument/2006/relationships/hyperlink" Target="jl:1024035.0.1000000447_1" TargetMode="External"/><Relationship Id="rId31" Type="http://schemas.openxmlformats.org/officeDocument/2006/relationships/hyperlink" Target="jl:36148637.3000000%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l:36148637.2320300%20" TargetMode="External"/><Relationship Id="rId14" Type="http://schemas.openxmlformats.org/officeDocument/2006/relationships/hyperlink" Target="jl:36148637.2750000.1006049098_1" TargetMode="External"/><Relationship Id="rId22" Type="http://schemas.openxmlformats.org/officeDocument/2006/relationships/hyperlink" Target="https://bestprofi.com/home/section/1901409510" TargetMode="External"/><Relationship Id="rId27" Type="http://schemas.openxmlformats.org/officeDocument/2006/relationships/hyperlink" Target="https://online.zakon.kz/Document/?doc_id=30938581" TargetMode="External"/><Relationship Id="rId30" Type="http://schemas.openxmlformats.org/officeDocument/2006/relationships/hyperlink" Target="https://online.zakon.kz/Document/?doc_id=1001290" TargetMode="External"/><Relationship Id="rId35" Type="http://schemas.openxmlformats.org/officeDocument/2006/relationships/hyperlink" Target="https://online.zakon.kz/Document/?doc_id=36148637"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11372</Words>
  <Characters>64821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Мусафирова Шолпан Багитжановна</cp:lastModifiedBy>
  <cp:revision>2</cp:revision>
  <cp:lastPrinted>2019-01-24T07:53:00Z</cp:lastPrinted>
  <dcterms:created xsi:type="dcterms:W3CDTF">2019-02-20T04:23:00Z</dcterms:created>
  <dcterms:modified xsi:type="dcterms:W3CDTF">2019-02-20T04:23:00Z</dcterms:modified>
</cp:coreProperties>
</file>