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82" w:rsidRPr="006D7F82" w:rsidRDefault="006D7F82" w:rsidP="006D7F82">
      <w:pPr>
        <w:contextualSpacing/>
        <w:jc w:val="right"/>
        <w:outlineLvl w:val="0"/>
        <w:rPr>
          <w:bCs/>
          <w:i/>
          <w:sz w:val="22"/>
          <w:szCs w:val="22"/>
        </w:rPr>
      </w:pPr>
    </w:p>
    <w:p w:rsidR="00F34ACE" w:rsidRDefault="00F34ACE" w:rsidP="00F34ACE">
      <w:pPr>
        <w:contextualSpacing/>
        <w:jc w:val="right"/>
        <w:rPr>
          <w:b/>
        </w:rPr>
      </w:pPr>
      <w:r>
        <w:rPr>
          <w:b/>
        </w:rPr>
        <w:t>НДС-9</w:t>
      </w:r>
    </w:p>
    <w:p w:rsidR="00F34ACE" w:rsidRPr="00083735" w:rsidRDefault="00F34ACE" w:rsidP="00F34ACE">
      <w:pPr>
        <w:contextualSpacing/>
        <w:jc w:val="center"/>
        <w:rPr>
          <w:b/>
        </w:rPr>
      </w:pPr>
      <w:r w:rsidRPr="00083735">
        <w:rPr>
          <w:b/>
        </w:rPr>
        <w:t xml:space="preserve">Сравнительная таблица </w:t>
      </w:r>
    </w:p>
    <w:p w:rsidR="00F34ACE" w:rsidRPr="00083735" w:rsidRDefault="00F34ACE" w:rsidP="00F34ACE">
      <w:pPr>
        <w:contextualSpacing/>
        <w:jc w:val="center"/>
        <w:rPr>
          <w:b/>
          <w:bCs/>
          <w:color w:val="000000"/>
        </w:rPr>
      </w:pPr>
      <w:r w:rsidRPr="00083735">
        <w:rPr>
          <w:b/>
          <w:bCs/>
          <w:color w:val="000000"/>
        </w:rPr>
        <w:t>к Кодексу Республики Казахстан от 26 декабря 2017 года</w:t>
      </w:r>
    </w:p>
    <w:p w:rsidR="00F34ACE" w:rsidRPr="00083735" w:rsidRDefault="00F34ACE" w:rsidP="00F34ACE">
      <w:pPr>
        <w:contextualSpacing/>
        <w:jc w:val="center"/>
        <w:rPr>
          <w:b/>
        </w:rPr>
      </w:pPr>
      <w:r w:rsidRPr="00083735">
        <w:rPr>
          <w:b/>
          <w:bCs/>
          <w:color w:val="000000"/>
        </w:rPr>
        <w:t>«О налогах и других обязательных платежах в бюджет» (Налоговый кодекс)</w:t>
      </w:r>
    </w:p>
    <w:p w:rsidR="00F34ACE" w:rsidRPr="00083735" w:rsidRDefault="00F34ACE" w:rsidP="00F34ACE">
      <w:pPr>
        <w:contextualSpacing/>
        <w:jc w:val="center"/>
      </w:pPr>
    </w:p>
    <w:tbl>
      <w:tblPr>
        <w:tblW w:w="546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1"/>
        <w:gridCol w:w="4763"/>
        <w:gridCol w:w="4957"/>
        <w:gridCol w:w="3684"/>
        <w:gridCol w:w="1276"/>
      </w:tblGrid>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vAlign w:val="center"/>
          </w:tcPr>
          <w:p w:rsidR="00F34ACE" w:rsidRPr="00083735" w:rsidRDefault="00F34ACE" w:rsidP="005F0B70">
            <w:pPr>
              <w:pStyle w:val="af"/>
              <w:contextualSpacing/>
              <w:jc w:val="both"/>
              <w:rPr>
                <w:rStyle w:val="s1"/>
                <w:lang w:eastAsia="en-US"/>
              </w:rPr>
            </w:pPr>
            <w:r w:rsidRPr="00083735">
              <w:rPr>
                <w:rStyle w:val="s1"/>
                <w:lang w:eastAsia="en-US"/>
              </w:rPr>
              <w:t>№п/п</w:t>
            </w:r>
          </w:p>
        </w:tc>
        <w:tc>
          <w:tcPr>
            <w:tcW w:w="282" w:type="pct"/>
            <w:tcBorders>
              <w:top w:val="single" w:sz="4" w:space="0" w:color="auto"/>
              <w:left w:val="single" w:sz="4" w:space="0" w:color="auto"/>
              <w:bottom w:val="single" w:sz="4" w:space="0" w:color="auto"/>
              <w:right w:val="single" w:sz="4" w:space="0" w:color="auto"/>
            </w:tcBorders>
            <w:vAlign w:val="center"/>
          </w:tcPr>
          <w:p w:rsidR="00F34ACE" w:rsidRPr="00447E1B" w:rsidRDefault="00F34ACE" w:rsidP="005F0B70">
            <w:pPr>
              <w:pStyle w:val="af"/>
              <w:contextualSpacing/>
              <w:jc w:val="center"/>
              <w:rPr>
                <w:rStyle w:val="s1"/>
                <w:sz w:val="16"/>
                <w:szCs w:val="16"/>
                <w:lang w:eastAsia="en-US"/>
              </w:rPr>
            </w:pPr>
            <w:r w:rsidRPr="00447E1B">
              <w:rPr>
                <w:b/>
                <w:sz w:val="16"/>
                <w:szCs w:val="16"/>
                <w:lang w:eastAsia="en-US"/>
              </w:rPr>
              <w:t>Стр-ный элемент</w:t>
            </w:r>
          </w:p>
        </w:tc>
        <w:tc>
          <w:tcPr>
            <w:tcW w:w="1474" w:type="pct"/>
            <w:tcBorders>
              <w:top w:val="single" w:sz="4" w:space="0" w:color="auto"/>
              <w:left w:val="single" w:sz="4" w:space="0" w:color="auto"/>
              <w:bottom w:val="single" w:sz="4" w:space="0" w:color="auto"/>
              <w:right w:val="single" w:sz="4" w:space="0" w:color="auto"/>
            </w:tcBorders>
            <w:vAlign w:val="center"/>
          </w:tcPr>
          <w:p w:rsidR="00F34ACE" w:rsidRPr="00083735" w:rsidRDefault="00F34ACE" w:rsidP="005F0B70">
            <w:pPr>
              <w:pStyle w:val="af"/>
              <w:contextualSpacing/>
              <w:jc w:val="center"/>
              <w:rPr>
                <w:rStyle w:val="s1"/>
                <w:lang w:eastAsia="en-US"/>
              </w:rPr>
            </w:pPr>
            <w:r w:rsidRPr="00083735">
              <w:rPr>
                <w:b/>
                <w:lang w:eastAsia="en-US"/>
              </w:rPr>
              <w:t>Действующая редакция</w:t>
            </w:r>
          </w:p>
        </w:tc>
        <w:tc>
          <w:tcPr>
            <w:tcW w:w="1534" w:type="pct"/>
            <w:tcBorders>
              <w:top w:val="single" w:sz="4" w:space="0" w:color="auto"/>
              <w:left w:val="single" w:sz="4" w:space="0" w:color="auto"/>
              <w:bottom w:val="single" w:sz="4" w:space="0" w:color="auto"/>
              <w:right w:val="single" w:sz="4" w:space="0" w:color="auto"/>
            </w:tcBorders>
            <w:vAlign w:val="center"/>
          </w:tcPr>
          <w:p w:rsidR="00F34ACE" w:rsidRPr="00083735" w:rsidRDefault="00F34ACE" w:rsidP="005F0B70">
            <w:pPr>
              <w:pStyle w:val="af"/>
              <w:contextualSpacing/>
              <w:jc w:val="center"/>
              <w:rPr>
                <w:rStyle w:val="s1"/>
                <w:bCs w:val="0"/>
                <w:lang w:eastAsia="en-US"/>
              </w:rPr>
            </w:pPr>
            <w:r w:rsidRPr="00083735">
              <w:rPr>
                <w:b/>
                <w:lang w:eastAsia="en-US"/>
              </w:rPr>
              <w:t>Предлагаемая редакция</w:t>
            </w:r>
          </w:p>
        </w:tc>
        <w:tc>
          <w:tcPr>
            <w:tcW w:w="1140" w:type="pct"/>
            <w:tcBorders>
              <w:top w:val="single" w:sz="4" w:space="0" w:color="auto"/>
              <w:left w:val="single" w:sz="4" w:space="0" w:color="auto"/>
              <w:bottom w:val="single" w:sz="4" w:space="0" w:color="auto"/>
              <w:right w:val="single" w:sz="4" w:space="0" w:color="auto"/>
            </w:tcBorders>
            <w:vAlign w:val="center"/>
          </w:tcPr>
          <w:p w:rsidR="00F34ACE" w:rsidRPr="00083735" w:rsidRDefault="00F34ACE" w:rsidP="005F0B70">
            <w:pPr>
              <w:pStyle w:val="af"/>
              <w:contextualSpacing/>
              <w:jc w:val="center"/>
              <w:rPr>
                <w:rStyle w:val="s1"/>
                <w:bCs w:val="0"/>
                <w:lang w:eastAsia="en-US"/>
              </w:rPr>
            </w:pPr>
            <w:r w:rsidRPr="00083735">
              <w:rPr>
                <w:b/>
                <w:lang w:eastAsia="en-US"/>
              </w:rPr>
              <w:t>Обоснование</w:t>
            </w:r>
          </w:p>
        </w:tc>
        <w:tc>
          <w:tcPr>
            <w:tcW w:w="395" w:type="pct"/>
            <w:tcBorders>
              <w:top w:val="single" w:sz="4" w:space="0" w:color="auto"/>
              <w:left w:val="single" w:sz="4" w:space="0" w:color="auto"/>
              <w:bottom w:val="single" w:sz="4" w:space="0" w:color="auto"/>
              <w:right w:val="single" w:sz="4" w:space="0" w:color="auto"/>
            </w:tcBorders>
            <w:vAlign w:val="center"/>
          </w:tcPr>
          <w:p w:rsidR="00F34ACE" w:rsidRPr="00083735" w:rsidRDefault="00F34ACE" w:rsidP="005F0B70">
            <w:pPr>
              <w:pStyle w:val="af"/>
              <w:contextualSpacing/>
              <w:jc w:val="center"/>
              <w:rPr>
                <w:b/>
                <w:lang w:eastAsia="en-US"/>
              </w:rPr>
            </w:pPr>
            <w:r w:rsidRPr="00083735">
              <w:rPr>
                <w:b/>
                <w:lang w:eastAsia="en-US"/>
              </w:rPr>
              <w:t xml:space="preserve">Автор </w:t>
            </w:r>
          </w:p>
        </w:tc>
      </w:tr>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pStyle w:val="af"/>
              <w:contextualSpacing/>
              <w:rPr>
                <w:rStyle w:val="s1"/>
                <w:b w:val="0"/>
                <w:lang w:eastAsia="en-US"/>
              </w:rPr>
            </w:pPr>
            <w:r>
              <w:rPr>
                <w:rStyle w:val="s1"/>
                <w:lang w:eastAsia="en-US"/>
              </w:rPr>
              <w:t>1</w:t>
            </w:r>
          </w:p>
        </w:tc>
        <w:tc>
          <w:tcPr>
            <w:tcW w:w="282" w:type="pct"/>
            <w:tcBorders>
              <w:top w:val="single" w:sz="4" w:space="0" w:color="auto"/>
              <w:left w:val="single" w:sz="4" w:space="0" w:color="auto"/>
              <w:bottom w:val="single" w:sz="4" w:space="0" w:color="auto"/>
              <w:right w:val="single" w:sz="4" w:space="0" w:color="auto"/>
            </w:tcBorders>
          </w:tcPr>
          <w:p w:rsidR="00F34ACE" w:rsidRPr="00E148ED" w:rsidRDefault="00F34ACE" w:rsidP="005F0B70">
            <w:pPr>
              <w:contextualSpacing/>
              <w:jc w:val="center"/>
            </w:pPr>
            <w:r w:rsidRPr="00E148ED">
              <w:t>Пункты 7, 10 статьи 228</w:t>
            </w:r>
          </w:p>
        </w:tc>
        <w:tc>
          <w:tcPr>
            <w:tcW w:w="1474" w:type="pct"/>
            <w:tcBorders>
              <w:top w:val="single" w:sz="4" w:space="0" w:color="auto"/>
              <w:left w:val="single" w:sz="4" w:space="0" w:color="auto"/>
              <w:bottom w:val="single" w:sz="4" w:space="0" w:color="auto"/>
              <w:right w:val="single" w:sz="4" w:space="0" w:color="auto"/>
            </w:tcBorders>
          </w:tcPr>
          <w:p w:rsidR="00F34ACE" w:rsidRPr="00F2306B" w:rsidRDefault="00F34ACE" w:rsidP="005F0B70">
            <w:pPr>
              <w:ind w:firstLine="426"/>
              <w:jc w:val="both"/>
              <w:rPr>
                <w:rStyle w:val="s1"/>
              </w:rPr>
            </w:pPr>
            <w:r w:rsidRPr="00F2306B">
              <w:rPr>
                <w:rStyle w:val="s1"/>
              </w:rPr>
              <w:t>Статья 228. Доход от прироста стоимости</w:t>
            </w:r>
          </w:p>
          <w:p w:rsidR="00F34ACE" w:rsidRPr="00E148ED" w:rsidRDefault="00F34ACE" w:rsidP="005F0B70">
            <w:pPr>
              <w:ind w:firstLine="426"/>
              <w:jc w:val="both"/>
              <w:rPr>
                <w:rStyle w:val="s1"/>
              </w:rPr>
            </w:pPr>
            <w:r w:rsidRPr="00E148ED">
              <w:rPr>
                <w:rStyle w:val="s1"/>
              </w:rPr>
              <w:t>…</w:t>
            </w:r>
          </w:p>
          <w:p w:rsidR="00F34ACE" w:rsidRPr="00E148ED" w:rsidRDefault="00F34ACE" w:rsidP="005F0B70">
            <w:pPr>
              <w:ind w:firstLine="426"/>
              <w:jc w:val="both"/>
              <w:rPr>
                <w:color w:val="000000"/>
              </w:rPr>
            </w:pPr>
            <w:r w:rsidRPr="00E148ED">
              <w:rPr>
                <w:color w:val="000000"/>
              </w:rPr>
              <w:t xml:space="preserve">7. Первоначальной стоимостью доли участия является: </w:t>
            </w:r>
          </w:p>
          <w:p w:rsidR="00F34ACE" w:rsidRPr="00E148ED" w:rsidRDefault="00F34ACE" w:rsidP="005F0B70">
            <w:pPr>
              <w:ind w:firstLine="426"/>
              <w:jc w:val="both"/>
              <w:rPr>
                <w:color w:val="000000"/>
              </w:rPr>
            </w:pPr>
            <w:r w:rsidRPr="00E148ED">
              <w:rPr>
                <w:color w:val="000000"/>
              </w:rPr>
              <w:t>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F34ACE" w:rsidRPr="00E148ED" w:rsidRDefault="00F34ACE" w:rsidP="005F0B70">
            <w:pPr>
              <w:ind w:firstLine="426"/>
              <w:jc w:val="both"/>
              <w:rPr>
                <w:b/>
                <w:color w:val="000000"/>
              </w:rPr>
            </w:pPr>
            <w:r w:rsidRPr="00E148ED">
              <w:rPr>
                <w:b/>
                <w:color w:val="000000"/>
              </w:rPr>
              <w:t>или</w:t>
            </w:r>
          </w:p>
          <w:p w:rsidR="00F34ACE" w:rsidRPr="00E148ED" w:rsidRDefault="00F34ACE" w:rsidP="005F0B70">
            <w:pPr>
              <w:ind w:firstLine="426"/>
              <w:jc w:val="both"/>
              <w:rPr>
                <w:color w:val="000000"/>
              </w:rPr>
            </w:pPr>
            <w:r w:rsidRPr="00E148ED">
              <w:rPr>
                <w:color w:val="000000"/>
              </w:rPr>
              <w:t>в случае, если доля участия была получена в качестве вклада в уставный капитал</w:t>
            </w:r>
            <w:r w:rsidRPr="00DF25B2">
              <w:rPr>
                <w:b/>
                <w:color w:val="000000"/>
              </w:rPr>
              <w:t>, - стоимость вклада в уставный капитал</w:t>
            </w:r>
            <w:r w:rsidRPr="00E148ED">
              <w:rPr>
                <w:color w:val="000000"/>
              </w:rPr>
              <w:t>,</w:t>
            </w:r>
          </w:p>
          <w:p w:rsidR="00F34ACE" w:rsidRPr="00E148ED" w:rsidRDefault="00F34ACE" w:rsidP="005F0B70">
            <w:pPr>
              <w:ind w:firstLine="426"/>
              <w:jc w:val="both"/>
              <w:rPr>
                <w:b/>
                <w:color w:val="000000"/>
              </w:rPr>
            </w:pPr>
            <w:r w:rsidRPr="00E148ED">
              <w:rPr>
                <w:b/>
                <w:color w:val="000000"/>
              </w:rPr>
              <w:t>или</w:t>
            </w:r>
          </w:p>
          <w:p w:rsidR="00F34ACE" w:rsidRPr="00E148ED" w:rsidRDefault="00F34ACE" w:rsidP="005F0B70">
            <w:pPr>
              <w:ind w:firstLine="426"/>
              <w:jc w:val="both"/>
              <w:rPr>
                <w:color w:val="000000"/>
              </w:rPr>
            </w:pPr>
            <w:r w:rsidRPr="00E148ED">
              <w:rPr>
                <w:color w:val="000000"/>
              </w:rPr>
              <w:t>в случае, если доля участия была получена в результате реорганизации, - стоимость, указанная в передаточном акте или разделительном балансе,</w:t>
            </w:r>
          </w:p>
          <w:p w:rsidR="00F34ACE" w:rsidRPr="00E148ED" w:rsidRDefault="00F34ACE" w:rsidP="005F0B70">
            <w:pPr>
              <w:ind w:firstLine="426"/>
              <w:jc w:val="both"/>
              <w:rPr>
                <w:b/>
                <w:color w:val="000000"/>
              </w:rPr>
            </w:pPr>
            <w:r w:rsidRPr="00E148ED">
              <w:rPr>
                <w:b/>
                <w:color w:val="000000"/>
              </w:rPr>
              <w:t>или</w:t>
            </w:r>
          </w:p>
          <w:p w:rsidR="00F34ACE" w:rsidRPr="00E148ED" w:rsidRDefault="00F34ACE" w:rsidP="005F0B70">
            <w:pPr>
              <w:ind w:firstLine="426"/>
              <w:jc w:val="both"/>
              <w:rPr>
                <w:color w:val="000000"/>
              </w:rPr>
            </w:pPr>
            <w:r w:rsidRPr="00E148ED">
              <w:rPr>
                <w:color w:val="000000"/>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w:t>
            </w:r>
            <w:r w:rsidRPr="00E148ED">
              <w:rPr>
                <w:color w:val="000000"/>
              </w:rPr>
              <w:lastRenderedPageBreak/>
              <w:t>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F34ACE" w:rsidRPr="00E148ED" w:rsidRDefault="00F34ACE" w:rsidP="005F0B70">
            <w:pPr>
              <w:ind w:firstLine="426"/>
              <w:jc w:val="both"/>
              <w:rPr>
                <w:b/>
                <w:color w:val="000000"/>
              </w:rPr>
            </w:pPr>
            <w:r w:rsidRPr="00E148ED">
              <w:rPr>
                <w:b/>
                <w:color w:val="000000"/>
              </w:rPr>
              <w:t>или</w:t>
            </w:r>
          </w:p>
          <w:p w:rsidR="00F34ACE" w:rsidRPr="00E148ED" w:rsidRDefault="00F34ACE" w:rsidP="005F0B70">
            <w:pPr>
              <w:ind w:firstLine="426"/>
              <w:jc w:val="both"/>
              <w:rPr>
                <w:color w:val="000000"/>
              </w:rPr>
            </w:pPr>
            <w:r w:rsidRPr="00E148ED">
              <w:rPr>
                <w:color w:val="000000"/>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F34ACE" w:rsidRPr="00E148ED" w:rsidRDefault="00F34ACE" w:rsidP="005F0B70">
            <w:pPr>
              <w:tabs>
                <w:tab w:val="left" w:pos="567"/>
                <w:tab w:val="left" w:pos="1134"/>
              </w:tabs>
              <w:ind w:firstLine="567"/>
              <w:contextualSpacing/>
              <w:jc w:val="both"/>
            </w:pPr>
            <w:r w:rsidRPr="00E148ED">
              <w:t>…</w:t>
            </w:r>
          </w:p>
          <w:p w:rsidR="00F34ACE" w:rsidRPr="00E148ED" w:rsidRDefault="00F34ACE" w:rsidP="005F0B70">
            <w:pPr>
              <w:tabs>
                <w:tab w:val="left" w:pos="567"/>
                <w:tab w:val="left" w:pos="1134"/>
              </w:tabs>
              <w:ind w:firstLine="567"/>
              <w:contextualSpacing/>
              <w:jc w:val="both"/>
            </w:pPr>
          </w:p>
          <w:p w:rsidR="00F34ACE" w:rsidRPr="00E148ED" w:rsidRDefault="00F34ACE" w:rsidP="005F0B70">
            <w:pPr>
              <w:tabs>
                <w:tab w:val="left" w:pos="567"/>
                <w:tab w:val="left" w:pos="1134"/>
              </w:tabs>
              <w:ind w:firstLine="567"/>
              <w:contextualSpacing/>
              <w:jc w:val="both"/>
              <w:rPr>
                <w:b/>
              </w:rPr>
            </w:pPr>
            <w:r w:rsidRPr="00E148ED">
              <w:t>10. Для целей настоящей статьи стоимостью вклада в уставный капитал является стоимость актива, переданного (полученного) в качестве вклада в уставный капитал, указанная в акте приемки-передачи или ином другом документе, подтверждающем приемку и передачу актива, его стоимость, но не более суммы вклада в уставный капитал, в счет оплаты которого передан (получен) актив.</w:t>
            </w:r>
          </w:p>
        </w:tc>
        <w:tc>
          <w:tcPr>
            <w:tcW w:w="1534" w:type="pct"/>
            <w:tcBorders>
              <w:top w:val="single" w:sz="4" w:space="0" w:color="auto"/>
              <w:left w:val="single" w:sz="4" w:space="0" w:color="auto"/>
              <w:bottom w:val="single" w:sz="4" w:space="0" w:color="auto"/>
              <w:right w:val="single" w:sz="4" w:space="0" w:color="auto"/>
            </w:tcBorders>
          </w:tcPr>
          <w:p w:rsidR="00F34ACE" w:rsidRPr="00F2306B" w:rsidRDefault="00F34ACE" w:rsidP="005F0B70">
            <w:pPr>
              <w:ind w:firstLine="426"/>
              <w:jc w:val="both"/>
              <w:rPr>
                <w:rStyle w:val="s1"/>
              </w:rPr>
            </w:pPr>
            <w:r w:rsidRPr="00F2306B">
              <w:rPr>
                <w:rStyle w:val="s1"/>
              </w:rPr>
              <w:lastRenderedPageBreak/>
              <w:t>Статья 228. Доход от прироста стоимости</w:t>
            </w:r>
          </w:p>
          <w:p w:rsidR="00F34ACE" w:rsidRPr="00E148ED" w:rsidRDefault="00F34ACE" w:rsidP="005F0B70">
            <w:pPr>
              <w:ind w:firstLine="426"/>
              <w:jc w:val="both"/>
              <w:rPr>
                <w:rStyle w:val="s1"/>
              </w:rPr>
            </w:pPr>
            <w:r w:rsidRPr="00E148ED">
              <w:rPr>
                <w:rStyle w:val="s1"/>
              </w:rPr>
              <w:t>…</w:t>
            </w:r>
          </w:p>
          <w:p w:rsidR="00F34ACE" w:rsidRPr="00E148ED" w:rsidRDefault="00F34ACE" w:rsidP="005F0B70">
            <w:pPr>
              <w:ind w:firstLine="426"/>
              <w:jc w:val="both"/>
              <w:rPr>
                <w:color w:val="000000"/>
              </w:rPr>
            </w:pPr>
            <w:r w:rsidRPr="00E148ED">
              <w:rPr>
                <w:color w:val="000000"/>
              </w:rPr>
              <w:t xml:space="preserve">7. Первоначальной стоимостью доли участия является: </w:t>
            </w:r>
          </w:p>
          <w:p w:rsidR="00F34ACE" w:rsidRPr="00E148ED" w:rsidRDefault="00F34ACE" w:rsidP="005F0B70">
            <w:pPr>
              <w:ind w:firstLine="426"/>
              <w:jc w:val="both"/>
              <w:rPr>
                <w:b/>
                <w:color w:val="000000"/>
              </w:rPr>
            </w:pPr>
            <w:r w:rsidRPr="00E148ED">
              <w:rPr>
                <w:color w:val="000000"/>
              </w:rPr>
              <w:t xml:space="preserve">совокупность фактических затрат на ее приобретение и 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F34ACE" w:rsidRPr="00E148ED" w:rsidRDefault="00F34ACE" w:rsidP="005F0B70">
            <w:pPr>
              <w:ind w:firstLine="426"/>
              <w:jc w:val="both"/>
              <w:rPr>
                <w:color w:val="000000"/>
              </w:rPr>
            </w:pPr>
            <w:r w:rsidRPr="00E148ED">
              <w:rPr>
                <w:b/>
                <w:color w:val="000000"/>
              </w:rPr>
              <w:t>и (или)</w:t>
            </w:r>
          </w:p>
          <w:p w:rsidR="00F34ACE" w:rsidRPr="00E148ED" w:rsidRDefault="00F34ACE" w:rsidP="005F0B70">
            <w:pPr>
              <w:ind w:firstLine="426"/>
              <w:jc w:val="both"/>
              <w:rPr>
                <w:color w:val="000000"/>
              </w:rPr>
            </w:pPr>
            <w:r w:rsidRPr="00E148ED">
              <w:rPr>
                <w:b/>
                <w:color w:val="000000"/>
              </w:rPr>
              <w:t>стоимость вклада</w:t>
            </w:r>
            <w:r>
              <w:rPr>
                <w:b/>
                <w:color w:val="000000"/>
              </w:rPr>
              <w:t xml:space="preserve"> </w:t>
            </w:r>
            <w:r w:rsidRPr="00E148ED">
              <w:rPr>
                <w:b/>
                <w:color w:val="000000"/>
              </w:rPr>
              <w:t>в уставный капитал</w:t>
            </w:r>
            <w:r>
              <w:rPr>
                <w:b/>
                <w:color w:val="000000"/>
              </w:rPr>
              <w:t>,</w:t>
            </w:r>
            <w:r w:rsidRPr="00DF25B2">
              <w:rPr>
                <w:b/>
                <w:color w:val="000000"/>
              </w:rPr>
              <w:t xml:space="preserve"> </w:t>
            </w:r>
            <w:r>
              <w:rPr>
                <w:b/>
                <w:color w:val="000000"/>
                <w:lang w:val="kk-KZ"/>
              </w:rPr>
              <w:t xml:space="preserve">в том числе </w:t>
            </w:r>
            <w:r w:rsidRPr="00E148ED">
              <w:rPr>
                <w:color w:val="000000"/>
              </w:rPr>
              <w:t>в случае, если доля участия была получена в качестве вклада в уставный капитал,</w:t>
            </w:r>
          </w:p>
          <w:p w:rsidR="00F34ACE" w:rsidRPr="00E148ED" w:rsidRDefault="00F34ACE" w:rsidP="005F0B70">
            <w:pPr>
              <w:ind w:firstLine="426"/>
              <w:jc w:val="both"/>
              <w:rPr>
                <w:b/>
                <w:color w:val="000000"/>
              </w:rPr>
            </w:pPr>
            <w:r w:rsidRPr="00E148ED">
              <w:rPr>
                <w:b/>
                <w:color w:val="000000"/>
              </w:rPr>
              <w:t>и (или)</w:t>
            </w:r>
          </w:p>
          <w:p w:rsidR="00F34ACE" w:rsidRPr="00E148ED" w:rsidRDefault="00F34ACE" w:rsidP="005F0B70">
            <w:pPr>
              <w:ind w:firstLine="426"/>
              <w:jc w:val="both"/>
              <w:rPr>
                <w:color w:val="000000"/>
              </w:rPr>
            </w:pPr>
            <w:r w:rsidRPr="00E148ED">
              <w:rPr>
                <w:color w:val="000000"/>
              </w:rPr>
              <w:t>в случае, если доля участия была получена в результате реорганизации, - стоимость, указанная в передаточном акте или разделительном балансе,</w:t>
            </w:r>
          </w:p>
          <w:p w:rsidR="00F34ACE" w:rsidRPr="00E148ED" w:rsidRDefault="00F34ACE" w:rsidP="005F0B70">
            <w:pPr>
              <w:ind w:firstLine="426"/>
              <w:jc w:val="both"/>
              <w:rPr>
                <w:b/>
                <w:color w:val="000000"/>
              </w:rPr>
            </w:pPr>
            <w:r w:rsidRPr="00E148ED">
              <w:rPr>
                <w:b/>
                <w:color w:val="000000"/>
              </w:rPr>
              <w:t>и (или)</w:t>
            </w:r>
          </w:p>
          <w:p w:rsidR="00F34ACE" w:rsidRPr="00E148ED" w:rsidRDefault="00F34ACE" w:rsidP="005F0B70">
            <w:pPr>
              <w:ind w:firstLine="426"/>
              <w:jc w:val="both"/>
              <w:rPr>
                <w:color w:val="000000"/>
              </w:rPr>
            </w:pPr>
            <w:r w:rsidRPr="00E148ED">
              <w:rPr>
                <w:color w:val="000000"/>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w:t>
            </w:r>
            <w:r w:rsidRPr="00E148ED">
              <w:rPr>
                <w:color w:val="000000"/>
              </w:rPr>
              <w:lastRenderedPageBreak/>
              <w:t>(полученного)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F34ACE" w:rsidRPr="00E148ED" w:rsidRDefault="00F34ACE" w:rsidP="005F0B70">
            <w:pPr>
              <w:ind w:firstLine="426"/>
              <w:jc w:val="both"/>
              <w:rPr>
                <w:b/>
                <w:color w:val="000000"/>
              </w:rPr>
            </w:pPr>
            <w:r w:rsidRPr="00E148ED">
              <w:rPr>
                <w:b/>
                <w:color w:val="000000"/>
              </w:rPr>
              <w:t>и (или)</w:t>
            </w:r>
          </w:p>
          <w:p w:rsidR="00F34ACE" w:rsidRPr="00E148ED" w:rsidRDefault="00F34ACE" w:rsidP="005F0B70">
            <w:pPr>
              <w:ind w:firstLine="426"/>
              <w:jc w:val="both"/>
              <w:rPr>
                <w:color w:val="000000"/>
              </w:rPr>
            </w:pPr>
            <w:r w:rsidRPr="00E148ED">
              <w:rPr>
                <w:color w:val="000000"/>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F34ACE" w:rsidRPr="00E148ED" w:rsidRDefault="00F34ACE" w:rsidP="005F0B70">
            <w:pPr>
              <w:ind w:firstLine="426"/>
              <w:jc w:val="both"/>
              <w:rPr>
                <w:color w:val="000000"/>
              </w:rPr>
            </w:pPr>
            <w:r w:rsidRPr="00E148ED">
              <w:rPr>
                <w:color w:val="000000"/>
              </w:rPr>
              <w:t>…</w:t>
            </w:r>
          </w:p>
          <w:p w:rsidR="00F34ACE" w:rsidRPr="00E148ED" w:rsidRDefault="00F34ACE" w:rsidP="005F0B70">
            <w:pPr>
              <w:ind w:firstLine="426"/>
              <w:jc w:val="both"/>
            </w:pPr>
            <w:r w:rsidRPr="00E148ED">
              <w:t>10. Для целей настоящей статьи стоимостью вклада в уставный капитал является:</w:t>
            </w:r>
          </w:p>
          <w:p w:rsidR="00F34ACE" w:rsidRPr="00E148ED" w:rsidRDefault="00F34ACE" w:rsidP="005F0B70">
            <w:pPr>
              <w:ind w:firstLine="426"/>
              <w:jc w:val="both"/>
            </w:pPr>
            <w:r w:rsidRPr="00E148ED">
              <w:t xml:space="preserve"> стоимость актива, переданного (полученного) в качестве вклада в уставный капитал, </w:t>
            </w:r>
            <w:r w:rsidRPr="000B247B">
              <w:rPr>
                <w:b/>
              </w:rPr>
              <w:t>в том числе в качестве дополнительного вклада в уставный капитал,</w:t>
            </w:r>
            <w:r>
              <w:rPr>
                <w:b/>
              </w:rPr>
              <w:t xml:space="preserve"> </w:t>
            </w:r>
            <w:r w:rsidRPr="00E148ED">
              <w:t>указанная в акте приемки-передачи или ином другом документе, подтверждающем приемку и передачу актива, его стоимость, но не более суммы вклада в уставный капитал, в счет оплаты которого передан (получен) актив;</w:t>
            </w:r>
          </w:p>
          <w:p w:rsidR="00F34ACE" w:rsidRPr="00E148ED" w:rsidRDefault="00F34ACE" w:rsidP="005F0B70">
            <w:pPr>
              <w:ind w:firstLine="426"/>
              <w:jc w:val="both"/>
              <w:rPr>
                <w:b/>
              </w:rPr>
            </w:pPr>
            <w:r w:rsidRPr="00E148ED">
              <w:rPr>
                <w:b/>
              </w:rPr>
              <w:t>сумма денег, внесенная (полученная) в качестве вклада в уставный капитал,</w:t>
            </w:r>
            <w:r>
              <w:t xml:space="preserve"> </w:t>
            </w:r>
            <w:r w:rsidRPr="00343EC9">
              <w:rPr>
                <w:b/>
                <w:highlight w:val="yellow"/>
              </w:rPr>
              <w:t>в том числе в качестве дополнительного вклада в уставный капитал,</w:t>
            </w:r>
            <w:r w:rsidRPr="00E148ED">
              <w:rPr>
                <w:b/>
              </w:rPr>
              <w:t xml:space="preserve"> но не более суммы вклада в уставный капитал, в счет оплаты кото</w:t>
            </w:r>
            <w:r>
              <w:rPr>
                <w:b/>
              </w:rPr>
              <w:t>рого переданы (получены) деньги.</w:t>
            </w:r>
          </w:p>
        </w:tc>
        <w:tc>
          <w:tcPr>
            <w:tcW w:w="1140" w:type="pct"/>
            <w:tcBorders>
              <w:top w:val="single" w:sz="4" w:space="0" w:color="auto"/>
              <w:left w:val="single" w:sz="4" w:space="0" w:color="auto"/>
              <w:bottom w:val="single" w:sz="4" w:space="0" w:color="auto"/>
              <w:right w:val="single" w:sz="4" w:space="0" w:color="auto"/>
            </w:tcBorders>
          </w:tcPr>
          <w:p w:rsidR="00F34ACE" w:rsidRPr="00E148ED" w:rsidRDefault="00F34ACE" w:rsidP="005F0B70">
            <w:pPr>
              <w:contextualSpacing/>
              <w:jc w:val="both"/>
            </w:pPr>
            <w:r w:rsidRPr="00E148ED">
              <w:lastRenderedPageBreak/>
              <w:t>В целях установления порядка определения первоначальной стоимости доли участия, полученной путем внесения участником товарищества своего вклада в уставный капитал такого товарищества.</w:t>
            </w: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r w:rsidRPr="00E148ED">
              <w:t xml:space="preserve">Кроме того, предлагаем заменить предлог «или» на «и (или)», поскольку на практике распространены случаи, при которых часть доли участия может быть получена через ее приобретение, а другая часть - иным способом. </w:t>
            </w: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Pr="00E148ED" w:rsidRDefault="00F34ACE" w:rsidP="005F0B70">
            <w:pPr>
              <w:contextualSpacing/>
              <w:jc w:val="both"/>
            </w:pPr>
          </w:p>
          <w:p w:rsidR="00F34ACE" w:rsidRDefault="00F34ACE" w:rsidP="005F0B70">
            <w:pPr>
              <w:contextualSpacing/>
              <w:jc w:val="both"/>
            </w:pPr>
          </w:p>
          <w:p w:rsidR="00F34ACE" w:rsidRDefault="00F34ACE" w:rsidP="005F0B70">
            <w:pPr>
              <w:contextualSpacing/>
              <w:jc w:val="both"/>
            </w:pPr>
            <w:r>
              <w:t xml:space="preserve">Статьей 26 ЗРК </w:t>
            </w:r>
            <w:r w:rsidRPr="00673930">
              <w:t>О товариществах с ограниченной и дополнительной ответственностью»</w:t>
            </w:r>
            <w:r>
              <w:t xml:space="preserve"> определено, что участник ТОО имеет право увеличивать УК ТОО путем внесения дополнительного взноса.</w:t>
            </w:r>
          </w:p>
          <w:p w:rsidR="00F34ACE" w:rsidRPr="00E148ED" w:rsidRDefault="00F34ACE" w:rsidP="005F0B70">
            <w:pPr>
              <w:contextualSpacing/>
              <w:jc w:val="both"/>
            </w:pPr>
            <w:r w:rsidRPr="00E148ED">
              <w:t>В целях прив</w:t>
            </w:r>
            <w:r>
              <w:t>едения в соответствие с З</w:t>
            </w:r>
            <w:r w:rsidRPr="00E148ED">
              <w:t>РК «О товариществах с ограниченной и дополнительной ответственностью», в соответствии с которым вклад в уставный капитал может быть внесен посредством денежного взноса.</w:t>
            </w:r>
          </w:p>
        </w:tc>
        <w:tc>
          <w:tcPr>
            <w:tcW w:w="395" w:type="pct"/>
            <w:tcBorders>
              <w:top w:val="single" w:sz="4" w:space="0" w:color="auto"/>
              <w:left w:val="single" w:sz="4" w:space="0" w:color="auto"/>
              <w:bottom w:val="single" w:sz="4" w:space="0" w:color="auto"/>
              <w:right w:val="single" w:sz="4" w:space="0" w:color="auto"/>
            </w:tcBorders>
          </w:tcPr>
          <w:p w:rsidR="00F34ACE" w:rsidRDefault="00F34ACE" w:rsidP="005F0B70">
            <w:pPr>
              <w:rPr>
                <w:lang w:val="en-US"/>
              </w:rPr>
            </w:pPr>
            <w:r w:rsidRPr="00186B80">
              <w:rPr>
                <w:lang w:val="en-US"/>
              </w:rPr>
              <w:lastRenderedPageBreak/>
              <w:t>KAZ Minerals</w:t>
            </w:r>
          </w:p>
          <w:p w:rsidR="00F34ACE" w:rsidRDefault="00F34ACE" w:rsidP="005F0B70">
            <w:pPr>
              <w:rPr>
                <w:lang w:val="en-US"/>
              </w:rPr>
            </w:pPr>
          </w:p>
          <w:p w:rsidR="00F34ACE" w:rsidRPr="00186B80" w:rsidRDefault="00F34ACE" w:rsidP="005F0B70">
            <w:r>
              <w:t>КМГ</w:t>
            </w:r>
          </w:p>
          <w:p w:rsidR="00F34ACE" w:rsidRPr="00E148ED" w:rsidRDefault="00F34ACE" w:rsidP="005F0B70">
            <w:pPr>
              <w:jc w:val="both"/>
            </w:pPr>
          </w:p>
        </w:tc>
      </w:tr>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Default="00F34ACE" w:rsidP="005F0B70">
            <w:pPr>
              <w:pStyle w:val="af"/>
              <w:contextualSpacing/>
              <w:rPr>
                <w:rStyle w:val="s1"/>
                <w:b w:val="0"/>
                <w:lang w:eastAsia="en-US"/>
              </w:rPr>
            </w:pPr>
            <w:r>
              <w:rPr>
                <w:rStyle w:val="s1"/>
                <w:lang w:eastAsia="en-US"/>
              </w:rPr>
              <w:t>2</w:t>
            </w:r>
          </w:p>
        </w:tc>
        <w:tc>
          <w:tcPr>
            <w:tcW w:w="282"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rPr>
                <w:b/>
                <w:lang w:eastAsia="en-US"/>
              </w:rPr>
            </w:pPr>
            <w:r w:rsidRPr="00F11031">
              <w:rPr>
                <w:b/>
                <w:lang w:eastAsia="en-US"/>
              </w:rPr>
              <w:t>Статья 243</w:t>
            </w:r>
          </w:p>
        </w:tc>
        <w:tc>
          <w:tcPr>
            <w:tcW w:w="1474"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ind w:firstLine="459"/>
              <w:jc w:val="both"/>
              <w:rPr>
                <w:b/>
                <w:lang w:eastAsia="en-US"/>
              </w:rPr>
            </w:pPr>
            <w:r w:rsidRPr="00F11031">
              <w:rPr>
                <w:b/>
                <w:lang w:eastAsia="en-US"/>
              </w:rPr>
              <w:t>Статья 243 Вычеты по отдельным видам расходов</w:t>
            </w:r>
          </w:p>
          <w:p w:rsidR="00F34ACE" w:rsidRDefault="00F34ACE" w:rsidP="005F0B70">
            <w:pPr>
              <w:ind w:firstLine="459"/>
              <w:contextualSpacing/>
              <w:jc w:val="both"/>
              <w:textAlignment w:val="baseline"/>
              <w:rPr>
                <w:rFonts w:eastAsia="Calibri"/>
              </w:rPr>
            </w:pPr>
            <w:r>
              <w:rPr>
                <w:rFonts w:eastAsia="Calibri"/>
              </w:rPr>
              <w:t>…</w:t>
            </w:r>
          </w:p>
          <w:p w:rsidR="00F34ACE" w:rsidRPr="00F11031" w:rsidRDefault="00F34ACE" w:rsidP="005F0B70">
            <w:pPr>
              <w:ind w:firstLine="459"/>
              <w:contextualSpacing/>
              <w:jc w:val="both"/>
              <w:textAlignment w:val="baseline"/>
            </w:pPr>
            <w:r w:rsidRPr="00F11031">
              <w:rPr>
                <w:rFonts w:eastAsia="Calibri"/>
              </w:rPr>
              <w:t>10. Вычету подлежат членские взносы субъектов частного предпринимательства, уплаченные налогоплательщиком:</w:t>
            </w:r>
          </w:p>
          <w:p w:rsidR="00F34ACE" w:rsidRPr="00F11031" w:rsidRDefault="00F34ACE" w:rsidP="005F0B70">
            <w:pPr>
              <w:ind w:firstLine="459"/>
              <w:contextualSpacing/>
              <w:jc w:val="both"/>
              <w:textAlignment w:val="baseline"/>
            </w:pPr>
            <w:r w:rsidRPr="00F11031">
              <w:rPr>
                <w:rFonts w:eastAsia="Calibri"/>
              </w:rPr>
              <w:t xml:space="preserve">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w:t>
            </w:r>
            <w:r w:rsidRPr="00F11031">
              <w:rPr>
                <w:bCs/>
              </w:rPr>
              <w:t>месячного расчетного показателя</w:t>
            </w:r>
            <w:r w:rsidRPr="00F11031">
              <w:rPr>
                <w:rFonts w:eastAsia="Calibri"/>
              </w:rPr>
              <w:t>,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p w:rsidR="00F34ACE" w:rsidRPr="00F11031" w:rsidRDefault="00F34ACE" w:rsidP="005F0B70">
            <w:pPr>
              <w:ind w:firstLine="459"/>
              <w:contextualSpacing/>
              <w:jc w:val="both"/>
              <w:textAlignment w:val="baseline"/>
              <w:rPr>
                <w:b/>
                <w:lang w:eastAsia="en-US"/>
              </w:rPr>
            </w:pPr>
            <w:r w:rsidRPr="00F11031">
              <w:rPr>
                <w:rFonts w:eastAsia="Calibri"/>
              </w:rPr>
              <w:lastRenderedPageBreak/>
              <w:t xml:space="preserve">2) Национальной палате предпринимателей Республики Казахстан в размере, не превышающем </w:t>
            </w:r>
            <w:r w:rsidRPr="00F11031">
              <w:rPr>
                <w:bCs/>
              </w:rPr>
              <w:t>предельный размер</w:t>
            </w:r>
            <w:r w:rsidRPr="00F11031">
              <w:t xml:space="preserve"> </w:t>
            </w:r>
            <w:r w:rsidRPr="00F11031">
              <w:rPr>
                <w:rFonts w:eastAsia="Calibri"/>
              </w:rPr>
              <w:t>обязательных членских взносов, утвержденный Правительством Республики Казахстан.</w:t>
            </w:r>
          </w:p>
        </w:tc>
        <w:tc>
          <w:tcPr>
            <w:tcW w:w="1534"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ind w:firstLine="430"/>
              <w:jc w:val="both"/>
              <w:rPr>
                <w:b/>
                <w:lang w:eastAsia="en-US"/>
              </w:rPr>
            </w:pPr>
            <w:r w:rsidRPr="00F11031">
              <w:rPr>
                <w:b/>
                <w:lang w:eastAsia="en-US"/>
              </w:rPr>
              <w:lastRenderedPageBreak/>
              <w:t>Статья 243 Вычеты по отдельным видам расходов</w:t>
            </w:r>
          </w:p>
          <w:p w:rsidR="00F34ACE" w:rsidRDefault="00F34ACE" w:rsidP="005F0B70">
            <w:pPr>
              <w:ind w:firstLine="430"/>
              <w:contextualSpacing/>
              <w:jc w:val="both"/>
              <w:textAlignment w:val="baseline"/>
              <w:rPr>
                <w:rFonts w:eastAsia="Calibri"/>
              </w:rPr>
            </w:pPr>
            <w:r>
              <w:rPr>
                <w:rFonts w:eastAsia="Calibri"/>
              </w:rPr>
              <w:t>…</w:t>
            </w:r>
          </w:p>
          <w:p w:rsidR="00F34ACE" w:rsidRDefault="00F34ACE" w:rsidP="005F0B70">
            <w:pPr>
              <w:ind w:firstLine="430"/>
              <w:contextualSpacing/>
              <w:jc w:val="both"/>
              <w:textAlignment w:val="baseline"/>
              <w:rPr>
                <w:rFonts w:eastAsia="Calibri"/>
              </w:rPr>
            </w:pPr>
            <w:r w:rsidRPr="00F11031">
              <w:rPr>
                <w:rFonts w:eastAsia="Calibri"/>
              </w:rPr>
              <w:t>10. Вычету подлежат членские взносы субъектов частного предпринимательства, уплаченные налогоплательщиком:</w:t>
            </w:r>
          </w:p>
          <w:p w:rsidR="00F34ACE" w:rsidRPr="00F11031" w:rsidRDefault="00F34ACE" w:rsidP="005F0B70">
            <w:pPr>
              <w:ind w:firstLine="430"/>
              <w:contextualSpacing/>
              <w:jc w:val="both"/>
              <w:textAlignment w:val="baseline"/>
            </w:pPr>
            <w:r w:rsidRPr="00F11031">
              <w:rPr>
                <w:rFonts w:eastAsia="Calibri"/>
              </w:rPr>
              <w:t xml:space="preserve">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w:t>
            </w:r>
            <w:r w:rsidRPr="00F11031">
              <w:rPr>
                <w:bCs/>
              </w:rPr>
              <w:t>месячного расчетного показателя</w:t>
            </w:r>
            <w:r w:rsidRPr="00F11031">
              <w:rPr>
                <w:rFonts w:eastAsia="Calibri"/>
              </w:rPr>
              <w:t>,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p w:rsidR="00F34ACE" w:rsidRDefault="00F34ACE" w:rsidP="005F0B70">
            <w:pPr>
              <w:ind w:firstLine="430"/>
              <w:jc w:val="both"/>
              <w:rPr>
                <w:rFonts w:eastAsia="Calibri"/>
                <w:b/>
              </w:rPr>
            </w:pPr>
            <w:r w:rsidRPr="00F11031">
              <w:rPr>
                <w:rFonts w:eastAsia="Calibri"/>
              </w:rPr>
              <w:lastRenderedPageBreak/>
              <w:t xml:space="preserve">2) Национальной палате предпринимателей Республики Казахстан в размере, не превышающем </w:t>
            </w:r>
            <w:r w:rsidRPr="00F11031">
              <w:rPr>
                <w:bCs/>
              </w:rPr>
              <w:t>предельный размер</w:t>
            </w:r>
            <w:r w:rsidRPr="00F11031">
              <w:t xml:space="preserve"> </w:t>
            </w:r>
            <w:r w:rsidRPr="00F11031">
              <w:rPr>
                <w:rFonts w:eastAsia="Calibri"/>
              </w:rPr>
              <w:t>обязательных членских взносов, утвержденный Правительством Республики Казахстан.</w:t>
            </w:r>
            <w:r w:rsidRPr="00B73A32">
              <w:rPr>
                <w:rFonts w:eastAsia="Calibri"/>
                <w:b/>
              </w:rPr>
              <w:t xml:space="preserve"> </w:t>
            </w:r>
          </w:p>
          <w:p w:rsidR="00F34ACE" w:rsidRPr="00B73A32" w:rsidRDefault="00F34ACE" w:rsidP="005F0B70">
            <w:pPr>
              <w:ind w:firstLine="430"/>
              <w:jc w:val="both"/>
              <w:rPr>
                <w:rFonts w:eastAsia="Calibri"/>
              </w:rPr>
            </w:pPr>
            <w:r>
              <w:rPr>
                <w:rFonts w:eastAsia="Calibri"/>
                <w:b/>
              </w:rPr>
              <w:t xml:space="preserve">Положения настоящего подпункта применяются также в случае уплаты членских взносов </w:t>
            </w:r>
            <w:r w:rsidRPr="00B73A32">
              <w:rPr>
                <w:rFonts w:eastAsia="Calibri"/>
                <w:b/>
              </w:rPr>
              <w:t xml:space="preserve">в отчетном налоговом </w:t>
            </w:r>
            <w:r>
              <w:rPr>
                <w:rFonts w:eastAsia="Calibri"/>
                <w:b/>
              </w:rPr>
              <w:t xml:space="preserve">периоде </w:t>
            </w:r>
            <w:r w:rsidRPr="00B73A32">
              <w:rPr>
                <w:rFonts w:eastAsia="Calibri"/>
                <w:b/>
              </w:rPr>
              <w:t xml:space="preserve">за </w:t>
            </w:r>
            <w:r>
              <w:rPr>
                <w:rFonts w:eastAsia="Calibri"/>
                <w:b/>
              </w:rPr>
              <w:t xml:space="preserve">предыдущий и (или) предшествующий </w:t>
            </w:r>
            <w:r w:rsidRPr="00B73A32">
              <w:rPr>
                <w:rFonts w:eastAsia="Calibri"/>
                <w:b/>
              </w:rPr>
              <w:t>предыдущ</w:t>
            </w:r>
            <w:r>
              <w:rPr>
                <w:rFonts w:eastAsia="Calibri"/>
                <w:b/>
              </w:rPr>
              <w:t>ему</w:t>
            </w:r>
            <w:r w:rsidRPr="00B73A32">
              <w:rPr>
                <w:rFonts w:eastAsia="Calibri"/>
                <w:b/>
              </w:rPr>
              <w:t xml:space="preserve"> налоговы</w:t>
            </w:r>
            <w:r>
              <w:rPr>
                <w:rFonts w:eastAsia="Calibri"/>
                <w:b/>
              </w:rPr>
              <w:t>е</w:t>
            </w:r>
            <w:r w:rsidRPr="00B73A32">
              <w:rPr>
                <w:rFonts w:eastAsia="Calibri"/>
                <w:b/>
              </w:rPr>
              <w:t xml:space="preserve"> период</w:t>
            </w:r>
            <w:r>
              <w:rPr>
                <w:rFonts w:eastAsia="Calibri"/>
                <w:b/>
              </w:rPr>
              <w:t>ы.</w:t>
            </w:r>
          </w:p>
        </w:tc>
        <w:tc>
          <w:tcPr>
            <w:tcW w:w="1140"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rPr>
                <w:b/>
                <w:lang w:eastAsia="en-US"/>
              </w:rPr>
            </w:pPr>
            <w:r w:rsidRPr="00F11031">
              <w:rPr>
                <w:b/>
                <w:lang w:val="en-US" w:eastAsia="en-US"/>
              </w:rPr>
              <w:lastRenderedPageBreak/>
              <w:t>RG</w:t>
            </w:r>
            <w:r w:rsidRPr="00F11031">
              <w:rPr>
                <w:b/>
                <w:lang w:eastAsia="en-US"/>
              </w:rPr>
              <w:t xml:space="preserve"> </w:t>
            </w:r>
            <w:r w:rsidRPr="00F11031">
              <w:rPr>
                <w:b/>
                <w:lang w:val="en-US" w:eastAsia="en-US"/>
              </w:rPr>
              <w:t>Brands</w:t>
            </w:r>
          </w:p>
          <w:p w:rsidR="00F34ACE" w:rsidRPr="00F11031" w:rsidRDefault="00F34ACE" w:rsidP="005F0B70">
            <w:pPr>
              <w:rPr>
                <w:lang w:eastAsia="en-US"/>
              </w:rPr>
            </w:pPr>
            <w:r w:rsidRPr="00F11031">
              <w:rPr>
                <w:lang w:eastAsia="en-US"/>
              </w:rPr>
              <w:t>Уточняющая поправка.</w:t>
            </w:r>
          </w:p>
          <w:p w:rsidR="00F34ACE" w:rsidRPr="00F11031" w:rsidRDefault="00F34ACE" w:rsidP="005F0B70">
            <w:pPr>
              <w:rPr>
                <w:lang w:eastAsia="en-US"/>
              </w:rPr>
            </w:pPr>
            <w:r w:rsidRPr="00F11031">
              <w:rPr>
                <w:lang w:eastAsia="en-US"/>
              </w:rPr>
              <w:t>Положения подпункта 2) пункта 10 статьи 243 ограничивает вычеты уплаченными членскими взносами в адрес НПП в пределах сумм, утвержденных Правительством.</w:t>
            </w:r>
          </w:p>
          <w:p w:rsidR="00F34ACE" w:rsidRPr="00F11031" w:rsidRDefault="00F34ACE" w:rsidP="005F0B70">
            <w:pPr>
              <w:rPr>
                <w:lang w:eastAsia="en-US"/>
              </w:rPr>
            </w:pPr>
            <w:r w:rsidRPr="00F11031">
              <w:rPr>
                <w:lang w:eastAsia="en-US"/>
              </w:rPr>
              <w:t>Учитывая, что налоговый период по КПН календарный год, уплаченные членские взносы в адрес НПП за текущий и предыдущий год превышают размер годовой суммы взноса и не подлежат отнесению на вычеты.</w:t>
            </w:r>
          </w:p>
        </w:tc>
        <w:tc>
          <w:tcPr>
            <w:tcW w:w="395"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pStyle w:val="af"/>
              <w:contextualSpacing/>
              <w:jc w:val="center"/>
              <w:rPr>
                <w:b/>
                <w:lang w:eastAsia="en-US"/>
              </w:rPr>
            </w:pPr>
          </w:p>
        </w:tc>
      </w:tr>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pStyle w:val="af"/>
              <w:contextualSpacing/>
              <w:rPr>
                <w:rStyle w:val="s1"/>
                <w:b w:val="0"/>
                <w:lang w:eastAsia="en-US"/>
              </w:rPr>
            </w:pPr>
            <w:r>
              <w:rPr>
                <w:rStyle w:val="s1"/>
                <w:lang w:eastAsia="en-US"/>
              </w:rPr>
              <w:t>3</w:t>
            </w:r>
          </w:p>
        </w:tc>
        <w:tc>
          <w:tcPr>
            <w:tcW w:w="282" w:type="pct"/>
            <w:tcBorders>
              <w:top w:val="single" w:sz="4" w:space="0" w:color="auto"/>
              <w:left w:val="single" w:sz="4" w:space="0" w:color="auto"/>
              <w:bottom w:val="single" w:sz="4" w:space="0" w:color="auto"/>
              <w:right w:val="single" w:sz="4" w:space="0" w:color="auto"/>
            </w:tcBorders>
          </w:tcPr>
          <w:p w:rsidR="00F34ACE" w:rsidRPr="00E148ED" w:rsidRDefault="00F34ACE" w:rsidP="005F0B70">
            <w:r w:rsidRPr="00E148ED">
              <w:rPr>
                <w:rStyle w:val="s1"/>
              </w:rPr>
              <w:t xml:space="preserve">Пункт 15 статьи </w:t>
            </w:r>
            <w:r>
              <w:rPr>
                <w:rStyle w:val="s1"/>
              </w:rPr>
              <w:t>243</w:t>
            </w:r>
          </w:p>
        </w:tc>
        <w:tc>
          <w:tcPr>
            <w:tcW w:w="1474" w:type="pct"/>
            <w:tcBorders>
              <w:top w:val="single" w:sz="4" w:space="0" w:color="auto"/>
              <w:left w:val="single" w:sz="4" w:space="0" w:color="auto"/>
              <w:bottom w:val="single" w:sz="4" w:space="0" w:color="auto"/>
              <w:right w:val="single" w:sz="4" w:space="0" w:color="auto"/>
            </w:tcBorders>
          </w:tcPr>
          <w:p w:rsidR="00F34ACE" w:rsidRPr="00E148ED" w:rsidRDefault="00F34ACE" w:rsidP="005F0B70">
            <w:pPr>
              <w:ind w:firstLine="289"/>
              <w:jc w:val="both"/>
              <w:rPr>
                <w:b/>
              </w:rPr>
            </w:pPr>
            <w:r w:rsidRPr="00E148ED">
              <w:rPr>
                <w:b/>
              </w:rPr>
              <w:t>Статья 243</w:t>
            </w:r>
            <w:r>
              <w:rPr>
                <w:b/>
              </w:rPr>
              <w:t>.</w:t>
            </w:r>
            <w:r w:rsidRPr="00E148ED">
              <w:rPr>
                <w:b/>
              </w:rPr>
              <w:t xml:space="preserve"> Вычеты по отдельным видам расходов</w:t>
            </w:r>
          </w:p>
          <w:p w:rsidR="00F34ACE" w:rsidRPr="00E148ED" w:rsidRDefault="00F34ACE" w:rsidP="005F0B70">
            <w:pPr>
              <w:ind w:firstLine="289"/>
              <w:rPr>
                <w:bCs/>
              </w:rPr>
            </w:pPr>
            <w:r>
              <w:t>…</w:t>
            </w:r>
          </w:p>
          <w:p w:rsidR="00F34ACE" w:rsidRDefault="00F34ACE" w:rsidP="005F0B70">
            <w:pPr>
              <w:ind w:firstLine="289"/>
              <w:jc w:val="both"/>
              <w:rPr>
                <w:rStyle w:val="af0"/>
                <w:b w:val="0"/>
                <w:shd w:val="clear" w:color="auto" w:fill="FFFFFF"/>
              </w:rPr>
            </w:pPr>
            <w:r w:rsidRPr="00E024A0">
              <w:rPr>
                <w:rStyle w:val="af0"/>
                <w:shd w:val="clear" w:color="auto" w:fill="FFFFFF"/>
              </w:rPr>
              <w:t>15. Налогоплательщик, имеющий право на производство и (или) реализацию товара на основании лицензионного или сублицензионного договора (соглашения), зарегистрированного в порядке, определенном 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p w:rsidR="00F34ACE" w:rsidRPr="00E024A0" w:rsidRDefault="00F34ACE" w:rsidP="005F0B70">
            <w:pPr>
              <w:ind w:firstLine="289"/>
              <w:jc w:val="both"/>
              <w:rPr>
                <w:b/>
              </w:rPr>
            </w:pPr>
            <w:r>
              <w:rPr>
                <w:rStyle w:val="af0"/>
                <w:shd w:val="clear" w:color="auto" w:fill="FFFFFF"/>
              </w:rPr>
              <w:t>…</w:t>
            </w:r>
          </w:p>
        </w:tc>
        <w:tc>
          <w:tcPr>
            <w:tcW w:w="1534" w:type="pct"/>
            <w:tcBorders>
              <w:top w:val="single" w:sz="4" w:space="0" w:color="auto"/>
              <w:left w:val="single" w:sz="4" w:space="0" w:color="auto"/>
              <w:bottom w:val="single" w:sz="4" w:space="0" w:color="auto"/>
              <w:right w:val="single" w:sz="4" w:space="0" w:color="auto"/>
            </w:tcBorders>
          </w:tcPr>
          <w:p w:rsidR="00F34ACE" w:rsidRPr="00E148ED" w:rsidRDefault="00F34ACE" w:rsidP="005F0B70">
            <w:pPr>
              <w:ind w:firstLine="289"/>
              <w:jc w:val="both"/>
              <w:rPr>
                <w:b/>
              </w:rPr>
            </w:pPr>
            <w:r w:rsidRPr="00E148ED">
              <w:rPr>
                <w:b/>
              </w:rPr>
              <w:t>Статья 243</w:t>
            </w:r>
            <w:r>
              <w:rPr>
                <w:b/>
              </w:rPr>
              <w:t>.</w:t>
            </w:r>
            <w:r w:rsidRPr="00E148ED">
              <w:rPr>
                <w:b/>
              </w:rPr>
              <w:t xml:space="preserve"> Вычеты по отдельным видам расходов</w:t>
            </w:r>
          </w:p>
          <w:p w:rsidR="00F34ACE" w:rsidRPr="00E148ED" w:rsidRDefault="00F34ACE" w:rsidP="005F0B70">
            <w:pPr>
              <w:ind w:firstLine="289"/>
              <w:rPr>
                <w:bCs/>
              </w:rPr>
            </w:pPr>
            <w:r>
              <w:t>…</w:t>
            </w:r>
          </w:p>
          <w:p w:rsidR="00F34ACE" w:rsidRDefault="00F34ACE" w:rsidP="005F0B70">
            <w:pPr>
              <w:ind w:firstLine="289"/>
              <w:jc w:val="both"/>
              <w:rPr>
                <w:rStyle w:val="af0"/>
                <w:b w:val="0"/>
                <w:shd w:val="clear" w:color="auto" w:fill="FFFFFF"/>
              </w:rPr>
            </w:pPr>
            <w:r w:rsidRPr="00E024A0">
              <w:rPr>
                <w:rStyle w:val="af0"/>
                <w:shd w:val="clear" w:color="auto" w:fill="FFFFFF"/>
              </w:rPr>
              <w:t>15. Налогоплательщик, осуществляющий</w:t>
            </w:r>
            <w:r>
              <w:rPr>
                <w:rStyle w:val="af0"/>
                <w:shd w:val="clear" w:color="auto" w:fill="FFFFFF"/>
              </w:rPr>
              <w:t xml:space="preserve"> </w:t>
            </w:r>
            <w:r w:rsidRPr="00E024A0">
              <w:rPr>
                <w:rStyle w:val="af0"/>
                <w:shd w:val="clear" w:color="auto" w:fill="FFFFFF"/>
              </w:rPr>
              <w:t xml:space="preserve">производство и (или) реализацию товара </w:t>
            </w:r>
            <w:r>
              <w:rPr>
                <w:rStyle w:val="af0"/>
                <w:shd w:val="clear" w:color="auto" w:fill="FFFFFF"/>
              </w:rPr>
              <w:t>под фирменным наименованием и (или) товарным знаком (знаком обслуживания), которым (которыми) такой налогоплательщик владеет и (или) пользуется (</w:t>
            </w:r>
            <w:r w:rsidRPr="00872FA8">
              <w:rPr>
                <w:rStyle w:val="af0"/>
                <w:shd w:val="clear" w:color="auto" w:fill="FFFFFF"/>
              </w:rPr>
              <w:t>в том числе</w:t>
            </w:r>
            <w:r>
              <w:rPr>
                <w:rStyle w:val="af0"/>
                <w:shd w:val="clear" w:color="auto" w:fill="FFFFFF"/>
              </w:rPr>
              <w:t xml:space="preserve"> </w:t>
            </w:r>
            <w:r w:rsidRPr="00872FA8">
              <w:rPr>
                <w:rStyle w:val="af0"/>
                <w:shd w:val="clear" w:color="auto" w:fill="FFFFFF"/>
              </w:rPr>
              <w:t>на основании лицензионного или сублицензионного договора (соглашения)</w:t>
            </w:r>
            <w:r>
              <w:rPr>
                <w:rStyle w:val="af0"/>
                <w:shd w:val="clear" w:color="auto" w:fill="FFFFFF"/>
              </w:rPr>
              <w:t xml:space="preserve">) </w:t>
            </w:r>
            <w:r w:rsidRPr="00E024A0">
              <w:rPr>
                <w:rStyle w:val="af0"/>
                <w:shd w:val="clear" w:color="auto" w:fill="FFFFFF"/>
              </w:rPr>
              <w:t>в порядке, определенном законодательством Республики Казахстан</w:t>
            </w:r>
            <w:r>
              <w:rPr>
                <w:rStyle w:val="af0"/>
                <w:shd w:val="clear" w:color="auto" w:fill="FFFFFF"/>
              </w:rPr>
              <w:t xml:space="preserve">, </w:t>
            </w:r>
            <w:r w:rsidRPr="00922980">
              <w:rPr>
                <w:rStyle w:val="af0"/>
                <w:shd w:val="clear" w:color="auto" w:fill="FFFFFF"/>
              </w:rPr>
              <w:t xml:space="preserve">и (или) </w:t>
            </w:r>
            <w:r w:rsidRPr="00872FA8">
              <w:rPr>
                <w:rStyle w:val="af0"/>
                <w:shd w:val="clear" w:color="auto" w:fill="FFFFFF"/>
              </w:rPr>
              <w:t>международными договорами, ратифицированными Республикой Казахстан</w:t>
            </w:r>
            <w:r w:rsidRPr="00922980">
              <w:rPr>
                <w:rStyle w:val="af0"/>
                <w:shd w:val="clear" w:color="auto" w:fill="FFFFFF"/>
              </w:rPr>
              <w:t>,</w:t>
            </w:r>
            <w:r w:rsidRPr="00E024A0">
              <w:rPr>
                <w:rStyle w:val="af0"/>
                <w:shd w:val="clear" w:color="auto" w:fill="FFFFFF"/>
              </w:rPr>
              <w:t xml:space="preserve">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p w:rsidR="00F34ACE" w:rsidRPr="00E024A0" w:rsidRDefault="00F34ACE" w:rsidP="005F0B70">
            <w:pPr>
              <w:ind w:firstLine="289"/>
              <w:jc w:val="both"/>
              <w:rPr>
                <w:b/>
              </w:rPr>
            </w:pPr>
            <w:r>
              <w:rPr>
                <w:rStyle w:val="af0"/>
                <w:shd w:val="clear" w:color="auto" w:fill="FFFFFF"/>
              </w:rPr>
              <w:t>…</w:t>
            </w:r>
          </w:p>
        </w:tc>
        <w:tc>
          <w:tcPr>
            <w:tcW w:w="1140" w:type="pct"/>
            <w:tcBorders>
              <w:top w:val="single" w:sz="4" w:space="0" w:color="auto"/>
              <w:left w:val="single" w:sz="4" w:space="0" w:color="auto"/>
              <w:bottom w:val="single" w:sz="4" w:space="0" w:color="auto"/>
              <w:right w:val="single" w:sz="4" w:space="0" w:color="auto"/>
            </w:tcBorders>
          </w:tcPr>
          <w:p w:rsidR="00F34ACE" w:rsidRDefault="00F34ACE" w:rsidP="005F0B70">
            <w:pPr>
              <w:ind w:firstLine="289"/>
              <w:jc w:val="both"/>
            </w:pPr>
            <w:r w:rsidRPr="00901674">
              <w:t xml:space="preserve">Вновь введенная норма пункта 15 статьи 243 Налогового кодекса </w:t>
            </w:r>
            <w:r>
              <w:t xml:space="preserve">является верной, но только в отношении </w:t>
            </w:r>
            <w:r w:rsidRPr="00901674">
              <w:t>субъект</w:t>
            </w:r>
            <w:r>
              <w:t>ов</w:t>
            </w:r>
            <w:r w:rsidRPr="00901674">
              <w:t>, получивши</w:t>
            </w:r>
            <w:r>
              <w:t>х</w:t>
            </w:r>
            <w:r w:rsidRPr="00901674">
              <w:t xml:space="preserve"> право пользования средством индивидуализации на основании лицензионного/сублицензионного договора (в большей части иностранными брендами)</w:t>
            </w:r>
            <w:r>
              <w:t>.</w:t>
            </w:r>
          </w:p>
          <w:p w:rsidR="00F34ACE" w:rsidRPr="00901674" w:rsidRDefault="00F34ACE" w:rsidP="005F0B70">
            <w:pPr>
              <w:ind w:firstLine="289"/>
              <w:jc w:val="both"/>
            </w:pPr>
            <w:r>
              <w:t xml:space="preserve">В этой связи, в целях </w:t>
            </w:r>
            <w:r w:rsidRPr="00901674">
              <w:t>исключения указанного неравенства подходов</w:t>
            </w:r>
            <w:r>
              <w:t xml:space="preserve"> </w:t>
            </w:r>
            <w:r w:rsidRPr="00901674">
              <w:t xml:space="preserve">по отношению к налогоплательщикам, производящим и/или реализующим товары под собственным брендом (т.е. отечественным брендом), полагаем необходимым </w:t>
            </w:r>
            <w:r>
              <w:t xml:space="preserve">дополнить норму в части собственных </w:t>
            </w:r>
            <w:r w:rsidRPr="00087B43">
              <w:t>фирменны</w:t>
            </w:r>
            <w:r>
              <w:t>х</w:t>
            </w:r>
            <w:r w:rsidRPr="00087B43">
              <w:t xml:space="preserve"> наименовани</w:t>
            </w:r>
            <w:r>
              <w:t>й</w:t>
            </w:r>
            <w:r w:rsidRPr="00087B43">
              <w:t xml:space="preserve"> и товарны</w:t>
            </w:r>
            <w:r>
              <w:t>х</w:t>
            </w:r>
            <w:r w:rsidRPr="00087B43">
              <w:t xml:space="preserve"> знако</w:t>
            </w:r>
            <w:r>
              <w:t>в/</w:t>
            </w:r>
            <w:r w:rsidRPr="00087B43">
              <w:t>знако</w:t>
            </w:r>
            <w:r>
              <w:t>в</w:t>
            </w:r>
            <w:r w:rsidRPr="00087B43">
              <w:t xml:space="preserve"> обслуживания </w:t>
            </w:r>
            <w:r>
              <w:t>(дефиниции использованных терминов регламентированы в п. 38.2 ГК и в пп. 1..8) ЗРК «О товарных знаках, знаках обслуживания и наименованиях мест происхождения товаров»).</w:t>
            </w:r>
          </w:p>
        </w:tc>
        <w:tc>
          <w:tcPr>
            <w:tcW w:w="395"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pStyle w:val="af"/>
              <w:contextualSpacing/>
              <w:jc w:val="center"/>
              <w:rPr>
                <w:b/>
                <w:lang w:eastAsia="en-US"/>
              </w:rPr>
            </w:pPr>
          </w:p>
        </w:tc>
      </w:tr>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pStyle w:val="af"/>
              <w:contextualSpacing/>
              <w:rPr>
                <w:rStyle w:val="s1"/>
                <w:b w:val="0"/>
                <w:lang w:eastAsia="en-US"/>
              </w:rPr>
            </w:pPr>
            <w:r>
              <w:rPr>
                <w:rStyle w:val="s1"/>
                <w:lang w:eastAsia="en-US"/>
              </w:rPr>
              <w:t>4</w:t>
            </w:r>
          </w:p>
        </w:tc>
        <w:tc>
          <w:tcPr>
            <w:tcW w:w="282"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contextualSpacing/>
              <w:jc w:val="center"/>
            </w:pPr>
            <w:r w:rsidRPr="00083735">
              <w:t>Подпункт 1) пункта 1, подпункт 1) пункта 3 статьи 244</w:t>
            </w:r>
          </w:p>
        </w:tc>
        <w:tc>
          <w:tcPr>
            <w:tcW w:w="1474"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ind w:firstLine="459"/>
              <w:contextualSpacing/>
              <w:jc w:val="both"/>
              <w:rPr>
                <w:b/>
              </w:rPr>
            </w:pPr>
            <w:r w:rsidRPr="00083735">
              <w:rPr>
                <w:rStyle w:val="s1"/>
                <w:sz w:val="24"/>
                <w:szCs w:val="24"/>
              </w:rPr>
              <w:t>Статья 244. Вычет сумм компенсаций при служебных командировках и поездках членов органа управления налогоплательщика</w:t>
            </w:r>
          </w:p>
          <w:p w:rsidR="00F34ACE" w:rsidRPr="00083735" w:rsidRDefault="00F34ACE" w:rsidP="005F0B70">
            <w:pPr>
              <w:ind w:firstLine="459"/>
              <w:contextualSpacing/>
              <w:jc w:val="both"/>
            </w:pPr>
            <w:bookmarkStart w:id="0" w:name="SUB2440100"/>
            <w:bookmarkEnd w:id="0"/>
            <w:r w:rsidRPr="00083735">
              <w:t>1. Вычету подлежат следующие расходы по компенсациям при служебных командировках:</w:t>
            </w:r>
          </w:p>
          <w:p w:rsidR="00F34ACE" w:rsidRPr="00083735" w:rsidRDefault="00F34ACE" w:rsidP="005F0B70">
            <w:pPr>
              <w:ind w:firstLine="459"/>
              <w:contextualSpacing/>
              <w:jc w:val="both"/>
            </w:pPr>
            <w:bookmarkStart w:id="1" w:name="SUB2440101"/>
            <w:bookmarkEnd w:id="1"/>
            <w:r w:rsidRPr="00083735">
              <w:t xml:space="preserve">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w:t>
            </w:r>
            <w:r w:rsidRPr="00083735">
              <w:lastRenderedPageBreak/>
              <w:t>электронным билетом или электронным проездным документом документами, подтверждающими расходы на проезд и за бронь, являются:</w:t>
            </w:r>
          </w:p>
          <w:p w:rsidR="00F34ACE" w:rsidRPr="00083735" w:rsidRDefault="00F34ACE" w:rsidP="005F0B70">
            <w:pPr>
              <w:ind w:firstLine="459"/>
              <w:contextualSpacing/>
              <w:jc w:val="both"/>
            </w:pPr>
            <w:r w:rsidRPr="00083735">
              <w:t>электронный билет, электронный проездной документ;</w:t>
            </w:r>
          </w:p>
          <w:p w:rsidR="00F34ACE" w:rsidRPr="00083735" w:rsidRDefault="00F34ACE" w:rsidP="005F0B70">
            <w:pPr>
              <w:ind w:firstLine="459"/>
              <w:contextualSpacing/>
              <w:jc w:val="both"/>
            </w:pPr>
            <w:r w:rsidRPr="00083735">
              <w:t>документ, подтверждающий факт оплаты стоимости электронного билета, электронного проездного документа;</w:t>
            </w:r>
          </w:p>
          <w:p w:rsidR="00F34ACE" w:rsidRPr="00083735" w:rsidRDefault="00F34ACE" w:rsidP="005F0B70">
            <w:pPr>
              <w:ind w:firstLine="459"/>
              <w:contextualSpacing/>
              <w:jc w:val="both"/>
              <w:rPr>
                <w:b/>
              </w:rPr>
            </w:pPr>
            <w:r w:rsidRPr="00083735">
              <w:t xml:space="preserve">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w:t>
            </w:r>
            <w:r w:rsidRPr="00083735">
              <w:rPr>
                <w:b/>
              </w:rPr>
              <w:t>виде.</w:t>
            </w:r>
          </w:p>
          <w:p w:rsidR="00F34ACE" w:rsidRPr="00083735" w:rsidRDefault="00F34ACE" w:rsidP="005F0B70">
            <w:pPr>
              <w:ind w:firstLine="459"/>
              <w:contextualSpacing/>
              <w:jc w:val="both"/>
            </w:pPr>
            <w:r w:rsidRPr="00083735">
              <w:rPr>
                <w:b/>
              </w:rPr>
              <w:t>К расходам, предусмотренным настоящим подпунктом, не относятся расходы по проезду в пределах одного населенного пункта</w:t>
            </w:r>
            <w:r w:rsidRPr="00083735">
              <w:t>;</w:t>
            </w:r>
          </w:p>
          <w:p w:rsidR="00F34ACE" w:rsidRPr="00083735" w:rsidRDefault="00F34ACE" w:rsidP="005F0B70">
            <w:pPr>
              <w:ind w:firstLine="459"/>
              <w:contextualSpacing/>
              <w:jc w:val="both"/>
            </w:pPr>
            <w:r w:rsidRPr="00083735">
              <w:t>…</w:t>
            </w:r>
          </w:p>
          <w:p w:rsidR="00F34ACE" w:rsidRPr="00083735" w:rsidRDefault="00F34ACE" w:rsidP="005F0B70">
            <w:pPr>
              <w:ind w:firstLine="459"/>
              <w:contextualSpacing/>
              <w:jc w:val="both"/>
              <w:rPr>
                <w:color w:val="000000"/>
              </w:rPr>
            </w:pPr>
            <w:r w:rsidRPr="00083735">
              <w:rPr>
                <w:color w:val="000000"/>
              </w:rPr>
              <w:t>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кроме компенсации при служебных командировках:</w:t>
            </w:r>
          </w:p>
          <w:p w:rsidR="00F34ACE" w:rsidRPr="00083735" w:rsidRDefault="00F34ACE" w:rsidP="005F0B70">
            <w:pPr>
              <w:ind w:firstLine="459"/>
              <w:contextualSpacing/>
              <w:jc w:val="both"/>
              <w:rPr>
                <w:color w:val="000000"/>
              </w:rPr>
            </w:pPr>
            <w:bookmarkStart w:id="2" w:name="SUB2440301"/>
            <w:bookmarkEnd w:id="2"/>
            <w:r w:rsidRPr="00083735">
              <w:rPr>
                <w:color w:val="000000"/>
              </w:rPr>
              <w:t>1) расходы на проезд к месту выполнения управленческих обязанностей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F34ACE" w:rsidRPr="00083735" w:rsidRDefault="00F34ACE" w:rsidP="005F0B70">
            <w:pPr>
              <w:ind w:firstLine="459"/>
              <w:contextualSpacing/>
              <w:jc w:val="both"/>
              <w:rPr>
                <w:color w:val="000000"/>
              </w:rPr>
            </w:pPr>
            <w:r w:rsidRPr="00083735">
              <w:rPr>
                <w:color w:val="000000"/>
              </w:rPr>
              <w:t>электронный билет, электронный проездной документ;</w:t>
            </w:r>
          </w:p>
          <w:p w:rsidR="00F34ACE" w:rsidRPr="00083735" w:rsidRDefault="00F34ACE" w:rsidP="005F0B70">
            <w:pPr>
              <w:ind w:firstLine="459"/>
              <w:contextualSpacing/>
              <w:jc w:val="both"/>
              <w:rPr>
                <w:color w:val="000000"/>
              </w:rPr>
            </w:pPr>
            <w:r w:rsidRPr="00083735">
              <w:rPr>
                <w:color w:val="000000"/>
              </w:rPr>
              <w:t>документ, подтверждающий факт оплаты стоимости электронного билета, электронного проездного документа;</w:t>
            </w:r>
          </w:p>
          <w:p w:rsidR="00F34ACE" w:rsidRPr="00083735" w:rsidRDefault="00F34ACE" w:rsidP="005F0B70">
            <w:pPr>
              <w:ind w:firstLine="459"/>
              <w:contextualSpacing/>
              <w:jc w:val="both"/>
              <w:rPr>
                <w:color w:val="000000"/>
              </w:rPr>
            </w:pPr>
            <w:r w:rsidRPr="00083735">
              <w:rPr>
                <w:color w:val="000000"/>
              </w:rPr>
              <w:t xml:space="preserve">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w:t>
            </w:r>
            <w:r w:rsidRPr="00083735">
              <w:rPr>
                <w:b/>
                <w:color w:val="000000"/>
              </w:rPr>
              <w:lastRenderedPageBreak/>
              <w:t>виде.</w:t>
            </w:r>
          </w:p>
          <w:p w:rsidR="00F34ACE" w:rsidRPr="00083735" w:rsidRDefault="00F34ACE" w:rsidP="005F0B70">
            <w:pPr>
              <w:ind w:firstLine="459"/>
              <w:contextualSpacing/>
              <w:jc w:val="both"/>
              <w:rPr>
                <w:b/>
                <w:color w:val="000000"/>
              </w:rPr>
            </w:pPr>
            <w:r w:rsidRPr="00083735">
              <w:rPr>
                <w:b/>
                <w:color w:val="000000"/>
              </w:rPr>
              <w:t>К расходам, предусмотренным настоящим подпунктом, не относятся расходы по проезду в пределах одного населенного пункта;</w:t>
            </w:r>
          </w:p>
          <w:p w:rsidR="00F34ACE" w:rsidRPr="00083735" w:rsidRDefault="00F34ACE" w:rsidP="005F0B70">
            <w:pPr>
              <w:ind w:firstLine="459"/>
              <w:contextualSpacing/>
              <w:jc w:val="both"/>
              <w:rPr>
                <w:color w:val="000000"/>
              </w:rPr>
            </w:pPr>
            <w:bookmarkStart w:id="3" w:name="SUB2440302"/>
            <w:bookmarkEnd w:id="3"/>
            <w:r w:rsidRPr="00083735">
              <w:rPr>
                <w:color w:val="000000"/>
              </w:rPr>
              <w:t>2) расходы на наем жилища в течение времени нахождения в поездке для выполнения управленческих обязанностей, включая оплату расходов за бронь, на основании документов, подтверждающих расходы на наем жилого помещения и за бронь;</w:t>
            </w:r>
          </w:p>
          <w:p w:rsidR="00F34ACE" w:rsidRPr="00083735" w:rsidRDefault="00F34ACE" w:rsidP="005F0B70">
            <w:pPr>
              <w:ind w:firstLine="459"/>
              <w:contextualSpacing/>
              <w:jc w:val="both"/>
              <w:rPr>
                <w:color w:val="000000"/>
              </w:rPr>
            </w:pPr>
            <w:bookmarkStart w:id="4" w:name="SUB2440303"/>
            <w:bookmarkEnd w:id="4"/>
            <w:r w:rsidRPr="00083735">
              <w:rPr>
                <w:color w:val="000000"/>
              </w:rPr>
              <w:t>3) сумма денег, выплачиваемая члену органа управления за время нахождения в поездке для выполнения управленческих обязанностей в размере, установленном по решению налогоплательщика;</w:t>
            </w:r>
          </w:p>
          <w:p w:rsidR="00F34ACE" w:rsidRPr="00083735" w:rsidRDefault="00F34ACE" w:rsidP="005F0B70">
            <w:pPr>
              <w:ind w:firstLine="459"/>
              <w:contextualSpacing/>
              <w:jc w:val="both"/>
              <w:rPr>
                <w:rStyle w:val="s1"/>
                <w:b w:val="0"/>
                <w:sz w:val="24"/>
                <w:szCs w:val="24"/>
              </w:rPr>
            </w:pPr>
            <w:bookmarkStart w:id="5" w:name="SUB2440304"/>
            <w:bookmarkEnd w:id="5"/>
            <w:r w:rsidRPr="00083735">
              <w:rPr>
                <w:color w:val="000000"/>
              </w:rPr>
              <w:t>4) расходы, произведенные налогоплательщиком при оформлении разрешений на въезд и выезд (визы) (стоимость визы, консульских услуг, обязательного медицинского страхования), на основании документов, подтверждающих такие расходы.</w:t>
            </w:r>
          </w:p>
        </w:tc>
        <w:tc>
          <w:tcPr>
            <w:tcW w:w="1534"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ind w:firstLine="459"/>
              <w:contextualSpacing/>
              <w:jc w:val="both"/>
              <w:rPr>
                <w:b/>
              </w:rPr>
            </w:pPr>
            <w:r w:rsidRPr="00083735">
              <w:rPr>
                <w:rStyle w:val="s1"/>
                <w:sz w:val="24"/>
                <w:szCs w:val="24"/>
              </w:rPr>
              <w:lastRenderedPageBreak/>
              <w:t>Статья 244. Вычет сумм компенсаций при служебных командировках и поездках членов органа управления налогоплательщика</w:t>
            </w:r>
          </w:p>
          <w:p w:rsidR="00F34ACE" w:rsidRPr="00083735" w:rsidRDefault="00F34ACE" w:rsidP="005F0B70">
            <w:pPr>
              <w:ind w:firstLine="459"/>
              <w:contextualSpacing/>
              <w:jc w:val="both"/>
            </w:pPr>
            <w:r w:rsidRPr="00083735">
              <w:t>1. Вычету подлежат следующие расходы по компенсациям при служебных командировках:</w:t>
            </w:r>
          </w:p>
          <w:p w:rsidR="00F34ACE" w:rsidRPr="00083735" w:rsidRDefault="00F34ACE" w:rsidP="005F0B70">
            <w:pPr>
              <w:ind w:firstLine="459"/>
              <w:contextualSpacing/>
              <w:jc w:val="both"/>
            </w:pPr>
            <w:r w:rsidRPr="00083735">
              <w:t xml:space="preserve">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w:t>
            </w:r>
            <w:r w:rsidRPr="00083735">
              <w:lastRenderedPageBreak/>
              <w:t>электронным билетом или электронным проездным документом документами, подтверждающими расходы на проезд и за бронь, являются:</w:t>
            </w:r>
          </w:p>
          <w:p w:rsidR="00F34ACE" w:rsidRPr="00083735" w:rsidRDefault="00F34ACE" w:rsidP="005F0B70">
            <w:pPr>
              <w:ind w:firstLine="459"/>
              <w:contextualSpacing/>
              <w:jc w:val="both"/>
            </w:pPr>
            <w:r w:rsidRPr="00083735">
              <w:t>электронный билет, электронный проездной документ;</w:t>
            </w:r>
          </w:p>
          <w:p w:rsidR="00F34ACE" w:rsidRPr="00083735" w:rsidRDefault="00F34ACE" w:rsidP="005F0B70">
            <w:pPr>
              <w:ind w:firstLine="459"/>
              <w:contextualSpacing/>
              <w:jc w:val="both"/>
            </w:pPr>
            <w:r w:rsidRPr="00083735">
              <w:t>документ, подтверждающий факт оплаты стоимости электронного билета, электронного проездного документа;</w:t>
            </w:r>
          </w:p>
          <w:p w:rsidR="00F34ACE" w:rsidRPr="00083735" w:rsidRDefault="00F34ACE" w:rsidP="005F0B70">
            <w:pPr>
              <w:ind w:firstLine="459"/>
              <w:contextualSpacing/>
              <w:jc w:val="both"/>
              <w:rPr>
                <w:b/>
              </w:rPr>
            </w:pPr>
            <w:r w:rsidRPr="00083735">
              <w:t xml:space="preserve">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w:t>
            </w:r>
            <w:r w:rsidRPr="00083735">
              <w:rPr>
                <w:b/>
              </w:rPr>
              <w:t>виде;</w:t>
            </w:r>
          </w:p>
          <w:p w:rsidR="00F34ACE" w:rsidRPr="00083735" w:rsidRDefault="00F34ACE" w:rsidP="005F0B70">
            <w:pPr>
              <w:ind w:firstLine="459"/>
              <w:contextualSpacing/>
              <w:jc w:val="both"/>
              <w:rPr>
                <w:b/>
              </w:rPr>
            </w:pPr>
          </w:p>
          <w:p w:rsidR="00F34ACE" w:rsidRPr="00083735" w:rsidRDefault="00F34ACE" w:rsidP="005F0B70">
            <w:pPr>
              <w:ind w:firstLine="459"/>
              <w:contextualSpacing/>
              <w:jc w:val="both"/>
              <w:rPr>
                <w:b/>
              </w:rPr>
            </w:pPr>
          </w:p>
          <w:p w:rsidR="00F34ACE" w:rsidRPr="00083735" w:rsidRDefault="00F34ACE" w:rsidP="005F0B70">
            <w:pPr>
              <w:ind w:firstLine="459"/>
              <w:contextualSpacing/>
              <w:jc w:val="both"/>
              <w:rPr>
                <w:b/>
              </w:rPr>
            </w:pPr>
          </w:p>
          <w:p w:rsidR="00F34ACE" w:rsidRPr="00083735" w:rsidRDefault="00F34ACE" w:rsidP="005F0B70">
            <w:pPr>
              <w:ind w:firstLine="459"/>
              <w:contextualSpacing/>
              <w:jc w:val="both"/>
              <w:rPr>
                <w:b/>
              </w:rPr>
            </w:pPr>
            <w:r w:rsidRPr="00083735">
              <w:rPr>
                <w:b/>
              </w:rPr>
              <w:t>…</w:t>
            </w:r>
          </w:p>
          <w:p w:rsidR="00F34ACE" w:rsidRDefault="00F34ACE" w:rsidP="005F0B70">
            <w:pPr>
              <w:ind w:firstLine="459"/>
              <w:contextualSpacing/>
              <w:jc w:val="both"/>
              <w:rPr>
                <w:color w:val="000000"/>
              </w:rPr>
            </w:pPr>
          </w:p>
          <w:p w:rsidR="00F34ACE" w:rsidRDefault="00F34ACE" w:rsidP="005F0B70">
            <w:pPr>
              <w:ind w:firstLine="459"/>
              <w:contextualSpacing/>
              <w:jc w:val="both"/>
              <w:rPr>
                <w:color w:val="000000"/>
              </w:rPr>
            </w:pPr>
          </w:p>
          <w:p w:rsidR="00F34ACE" w:rsidRPr="00083735" w:rsidRDefault="00F34ACE" w:rsidP="005F0B70">
            <w:pPr>
              <w:ind w:firstLine="459"/>
              <w:contextualSpacing/>
              <w:jc w:val="both"/>
              <w:rPr>
                <w:color w:val="000000"/>
              </w:rPr>
            </w:pPr>
            <w:r w:rsidRPr="00083735">
              <w:rPr>
                <w:color w:val="000000"/>
              </w:rPr>
              <w:t>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кроме компенсации при служебных командировках:</w:t>
            </w:r>
          </w:p>
          <w:p w:rsidR="00F34ACE" w:rsidRPr="00083735" w:rsidRDefault="00F34ACE" w:rsidP="005F0B70">
            <w:pPr>
              <w:ind w:firstLine="459"/>
              <w:contextualSpacing/>
              <w:jc w:val="both"/>
              <w:rPr>
                <w:color w:val="000000"/>
              </w:rPr>
            </w:pPr>
            <w:r w:rsidRPr="00083735">
              <w:rPr>
                <w:color w:val="000000"/>
              </w:rPr>
              <w:t>1) расходы на проезд к месту выполнения управленческих обязанностей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F34ACE" w:rsidRPr="00083735" w:rsidRDefault="00F34ACE" w:rsidP="005F0B70">
            <w:pPr>
              <w:ind w:firstLine="459"/>
              <w:contextualSpacing/>
              <w:jc w:val="both"/>
              <w:rPr>
                <w:color w:val="000000"/>
              </w:rPr>
            </w:pPr>
            <w:r w:rsidRPr="00083735">
              <w:rPr>
                <w:color w:val="000000"/>
              </w:rPr>
              <w:t>электронный билет, электронный проездной документ;</w:t>
            </w:r>
          </w:p>
          <w:p w:rsidR="00F34ACE" w:rsidRPr="00083735" w:rsidRDefault="00F34ACE" w:rsidP="005F0B70">
            <w:pPr>
              <w:ind w:firstLine="459"/>
              <w:contextualSpacing/>
              <w:jc w:val="both"/>
              <w:rPr>
                <w:color w:val="000000"/>
              </w:rPr>
            </w:pPr>
            <w:r w:rsidRPr="00083735">
              <w:rPr>
                <w:color w:val="000000"/>
              </w:rPr>
              <w:t>документ, подтверждающий факт оплаты стоимости электронного билета, электронного проездного документа;</w:t>
            </w:r>
          </w:p>
          <w:p w:rsidR="00F34ACE" w:rsidRPr="00083735" w:rsidRDefault="00F34ACE" w:rsidP="005F0B70">
            <w:pPr>
              <w:ind w:firstLine="459"/>
              <w:contextualSpacing/>
              <w:jc w:val="both"/>
              <w:rPr>
                <w:b/>
                <w:color w:val="000000"/>
              </w:rPr>
            </w:pPr>
            <w:r w:rsidRPr="00083735">
              <w:rPr>
                <w:color w:val="000000"/>
              </w:rPr>
              <w:t xml:space="preserve">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w:t>
            </w:r>
            <w:r w:rsidRPr="00083735">
              <w:rPr>
                <w:b/>
                <w:color w:val="000000"/>
              </w:rPr>
              <w:t>виде;</w:t>
            </w:r>
          </w:p>
          <w:p w:rsidR="00F34ACE" w:rsidRPr="00083735" w:rsidRDefault="00F34ACE" w:rsidP="005F0B70">
            <w:pPr>
              <w:ind w:firstLine="459"/>
              <w:contextualSpacing/>
              <w:jc w:val="both"/>
              <w:rPr>
                <w:color w:val="000000"/>
              </w:rPr>
            </w:pPr>
            <w:r w:rsidRPr="00083735">
              <w:rPr>
                <w:color w:val="000000"/>
              </w:rPr>
              <w:lastRenderedPageBreak/>
              <w:t>2) расходы на наем жилища в течение времени нахождения в поездке для выполнения управленческих обязанностей, включая оплату расходов за бронь, на основании документов, подтверждающих расходы на наем жилого помещения и за бронь;</w:t>
            </w:r>
          </w:p>
          <w:p w:rsidR="00F34ACE" w:rsidRPr="00083735" w:rsidRDefault="00F34ACE" w:rsidP="005F0B70">
            <w:pPr>
              <w:ind w:firstLine="459"/>
              <w:contextualSpacing/>
              <w:jc w:val="both"/>
              <w:rPr>
                <w:color w:val="000000"/>
              </w:rPr>
            </w:pPr>
            <w:r w:rsidRPr="00083735">
              <w:rPr>
                <w:color w:val="000000"/>
              </w:rPr>
              <w:t>3) сумма денег, выплачиваемая члену органа управления за время нахождения в поездке для выполнения управленческих обязанностей в размере, установленном по решению налогоплательщика;</w:t>
            </w:r>
          </w:p>
          <w:p w:rsidR="00F34ACE" w:rsidRPr="00083735" w:rsidRDefault="00F34ACE" w:rsidP="005F0B70">
            <w:pPr>
              <w:ind w:firstLine="459"/>
              <w:contextualSpacing/>
              <w:jc w:val="both"/>
              <w:rPr>
                <w:color w:val="000000"/>
              </w:rPr>
            </w:pPr>
            <w:r w:rsidRPr="00083735">
              <w:rPr>
                <w:color w:val="000000"/>
              </w:rPr>
              <w:t>4) расходы, произведенные налогоплательщиком при оформлении разрешений на въезд и выезд (визы) (стоимость визы, консульских услуг, обязательного медицинского страхования), на основании документов, подтверждающих такие расходы.</w:t>
            </w:r>
          </w:p>
          <w:p w:rsidR="00F34ACE" w:rsidRPr="00083735" w:rsidRDefault="00F34ACE" w:rsidP="005F0B70">
            <w:pPr>
              <w:contextualSpacing/>
              <w:jc w:val="both"/>
            </w:pPr>
          </w:p>
          <w:p w:rsidR="00F34ACE" w:rsidRPr="00083735" w:rsidRDefault="00F34ACE" w:rsidP="005F0B70">
            <w:pPr>
              <w:contextualSpacing/>
              <w:jc w:val="both"/>
              <w:rPr>
                <w:b/>
              </w:rPr>
            </w:pPr>
          </w:p>
          <w:p w:rsidR="00F34ACE" w:rsidRPr="00083735" w:rsidRDefault="00F34ACE" w:rsidP="005F0B70">
            <w:pPr>
              <w:contextualSpacing/>
              <w:jc w:val="both"/>
              <w:rPr>
                <w:b/>
              </w:rPr>
            </w:pPr>
          </w:p>
          <w:p w:rsidR="00F34ACE" w:rsidRPr="00083735" w:rsidRDefault="00F34ACE" w:rsidP="005F0B70">
            <w:pPr>
              <w:contextualSpacing/>
              <w:jc w:val="both"/>
              <w:rPr>
                <w:b/>
              </w:rPr>
            </w:pPr>
          </w:p>
          <w:p w:rsidR="00F34ACE" w:rsidRPr="00083735" w:rsidRDefault="00F34ACE" w:rsidP="005F0B70">
            <w:pPr>
              <w:contextualSpacing/>
              <w:jc w:val="both"/>
              <w:rPr>
                <w:b/>
              </w:rPr>
            </w:pPr>
          </w:p>
          <w:p w:rsidR="00F34ACE" w:rsidRPr="00083735" w:rsidRDefault="00F34ACE" w:rsidP="005F0B70">
            <w:pPr>
              <w:contextualSpacing/>
              <w:jc w:val="both"/>
            </w:pPr>
          </w:p>
          <w:p w:rsidR="00F34ACE" w:rsidRPr="00083735" w:rsidRDefault="00F34ACE" w:rsidP="005F0B70">
            <w:pPr>
              <w:contextualSpacing/>
              <w:jc w:val="both"/>
              <w:rPr>
                <w:rStyle w:val="s1"/>
                <w:b w:val="0"/>
                <w:sz w:val="24"/>
                <w:szCs w:val="24"/>
              </w:rPr>
            </w:pPr>
          </w:p>
        </w:tc>
        <w:tc>
          <w:tcPr>
            <w:tcW w:w="1140"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contextualSpacing/>
              <w:jc w:val="both"/>
            </w:pPr>
            <w:r w:rsidRPr="00083735">
              <w:lastRenderedPageBreak/>
              <w:t xml:space="preserve">Предлагаем исключить последний абзац подпункта 1) пункта 1 и пункта 3 статьи 244 Налогового кодекса, поскольку такие расходы связаны с предпринимательской деятельностью налогоплательщика. Как правило, командировки назначаются в том случае, если место командировки находится в другом населенном пункте. Поэтому командировочные расходы должны включать все транспортные </w:t>
            </w:r>
            <w:r w:rsidRPr="00083735">
              <w:lastRenderedPageBreak/>
              <w:t xml:space="preserve">расходы, связанные с доставкой работников до пункта назначения. Согласно же действующей редакции работодатели должны делить такие расходы на проезд к иному населенному пункту и передвижение в пределах населенного пункта. Получается абсурдная ситуация, когда расходы на самолет и поезд входят в командировочные расходы, а проезд до и от  аэропорта/ж.д. вокзала – нет.    </w:t>
            </w:r>
          </w:p>
        </w:tc>
        <w:tc>
          <w:tcPr>
            <w:tcW w:w="395"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pStyle w:val="af"/>
              <w:contextualSpacing/>
              <w:jc w:val="center"/>
              <w:rPr>
                <w:b/>
                <w:lang w:eastAsia="en-US"/>
              </w:rPr>
            </w:pPr>
            <w:r w:rsidRPr="00083735">
              <w:rPr>
                <w:b/>
                <w:lang w:eastAsia="en-US"/>
              </w:rPr>
              <w:lastRenderedPageBreak/>
              <w:t>АГМП</w:t>
            </w:r>
          </w:p>
          <w:p w:rsidR="00F34ACE" w:rsidRPr="00083735" w:rsidRDefault="00F34ACE" w:rsidP="005F0B70">
            <w:pPr>
              <w:pStyle w:val="af"/>
              <w:contextualSpacing/>
              <w:jc w:val="center"/>
              <w:rPr>
                <w:b/>
                <w:lang w:eastAsia="en-US"/>
              </w:rPr>
            </w:pPr>
          </w:p>
          <w:p w:rsidR="00F34ACE" w:rsidRPr="00083735" w:rsidRDefault="00F34ACE" w:rsidP="005F0B70">
            <w:pPr>
              <w:contextualSpacing/>
              <w:jc w:val="center"/>
            </w:pPr>
            <w:r w:rsidRPr="00083735">
              <w:t xml:space="preserve">ПО 1 и 2 части РАССМОТРЕНО с АНК по КПН </w:t>
            </w:r>
          </w:p>
          <w:p w:rsidR="00F34ACE" w:rsidRPr="00083735" w:rsidRDefault="00F34ACE" w:rsidP="005F0B70">
            <w:pPr>
              <w:contextualSpacing/>
              <w:jc w:val="center"/>
            </w:pPr>
          </w:p>
          <w:p w:rsidR="00F34ACE" w:rsidRPr="00083735" w:rsidRDefault="00F34ACE" w:rsidP="005F0B70">
            <w:pPr>
              <w:pStyle w:val="af"/>
              <w:contextualSpacing/>
              <w:jc w:val="center"/>
              <w:rPr>
                <w:b/>
                <w:lang w:eastAsia="en-US"/>
              </w:rPr>
            </w:pPr>
            <w:r w:rsidRPr="00083735">
              <w:t>РЕШЕНИ</w:t>
            </w:r>
            <w:r w:rsidRPr="00083735">
              <w:lastRenderedPageBreak/>
              <w:t>Е: ПРИНЯТО В РАБОТУ</w:t>
            </w:r>
          </w:p>
        </w:tc>
      </w:tr>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pStyle w:val="af"/>
              <w:contextualSpacing/>
              <w:rPr>
                <w:rStyle w:val="s1"/>
                <w:b w:val="0"/>
                <w:lang w:eastAsia="en-US"/>
              </w:rPr>
            </w:pPr>
            <w:r>
              <w:rPr>
                <w:rStyle w:val="s1"/>
                <w:lang w:eastAsia="en-US"/>
              </w:rPr>
              <w:lastRenderedPageBreak/>
              <w:t>5</w:t>
            </w:r>
          </w:p>
        </w:tc>
        <w:tc>
          <w:tcPr>
            <w:tcW w:w="282"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pStyle w:val="a9"/>
              <w:ind w:left="34"/>
              <w:jc w:val="both"/>
              <w:rPr>
                <w:rStyle w:val="s1"/>
              </w:rPr>
            </w:pPr>
            <w:r w:rsidRPr="00F11031">
              <w:rPr>
                <w:rStyle w:val="s1"/>
              </w:rPr>
              <w:t>Пункт 7 статьи 271</w:t>
            </w:r>
          </w:p>
        </w:tc>
        <w:tc>
          <w:tcPr>
            <w:tcW w:w="1474"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jc w:val="both"/>
              <w:rPr>
                <w:b/>
              </w:rPr>
            </w:pPr>
            <w:r w:rsidRPr="00F11031">
              <w:rPr>
                <w:b/>
              </w:rPr>
              <w:t>Статья 271. Исчисление амортизационных отчислений</w:t>
            </w:r>
          </w:p>
          <w:p w:rsidR="00F34ACE" w:rsidRPr="00F11031" w:rsidRDefault="00F34ACE" w:rsidP="005F0B70">
            <w:pPr>
              <w:ind w:firstLine="289"/>
              <w:rPr>
                <w:bCs/>
              </w:rPr>
            </w:pPr>
            <w:r w:rsidRPr="00F11031">
              <w:t>…</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7.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соответствующей группы.</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 xml:space="preserve">В случае выбытия впервые введенного в эксплуатацию фиксированного актива, по которому исчисление амортизационных отчислений производилось в соответствии с настоящим пунктом, до истечения трехлетнего </w:t>
            </w:r>
            <w:r w:rsidRPr="00AB01A6">
              <w:rPr>
                <w:rStyle w:val="af0"/>
                <w:shd w:val="clear" w:color="auto" w:fill="FFFFFF"/>
              </w:rPr>
              <w:lastRenderedPageBreak/>
              <w:t>периода сумма превышения произведенного вычета по указанному фиксированному активу над суммой амортизационных отчислений, определенных по предельным нормам амортизации, предусмотренным настоящей статьей, подлежит включению в совокупный годовой доход того налогового периода, в котором была применена двойная норма амортизации.</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Положения настоящего пункта распространяются только на фиксированные активы, которые соответствуют одновременно следующим условиям:</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1)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2)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F34ACE" w:rsidRPr="00F11031" w:rsidRDefault="00F34ACE" w:rsidP="005F0B70">
            <w:pPr>
              <w:ind w:firstLine="289"/>
              <w:jc w:val="both"/>
              <w:rPr>
                <w:b/>
              </w:rPr>
            </w:pPr>
            <w:r w:rsidRPr="00F11031">
              <w:rPr>
                <w:rStyle w:val="af0"/>
                <w:shd w:val="clear" w:color="auto" w:fill="FFFFFF"/>
              </w:rPr>
              <w:t>…</w:t>
            </w:r>
          </w:p>
        </w:tc>
        <w:tc>
          <w:tcPr>
            <w:tcW w:w="1534"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jc w:val="both"/>
              <w:rPr>
                <w:b/>
              </w:rPr>
            </w:pPr>
            <w:r w:rsidRPr="00F11031">
              <w:rPr>
                <w:b/>
              </w:rPr>
              <w:lastRenderedPageBreak/>
              <w:t>Статья 271. Исчисление амортизационных отчислений</w:t>
            </w:r>
          </w:p>
          <w:p w:rsidR="00F34ACE" w:rsidRPr="00F11031" w:rsidRDefault="00F34ACE" w:rsidP="005F0B70">
            <w:pPr>
              <w:ind w:firstLine="289"/>
              <w:rPr>
                <w:bCs/>
              </w:rPr>
            </w:pPr>
            <w:r w:rsidRPr="00F11031">
              <w:t>…</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7.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соответствующей группы.</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 xml:space="preserve">В случае выбытия впервые введенного в эксплуатацию фиксированного актива, по которому исчисление амортизационных отчислений производилось в соответствии с настоящим пунктом, до истечения трехлетнего периода сумма превышения произведенного </w:t>
            </w:r>
            <w:r w:rsidRPr="00AB01A6">
              <w:rPr>
                <w:rStyle w:val="af0"/>
                <w:shd w:val="clear" w:color="auto" w:fill="FFFFFF"/>
              </w:rPr>
              <w:lastRenderedPageBreak/>
              <w:t>вычета по указанному фиксированному активу над суммой амортизационных отчислений, определенных по предельным нормам амортизации, предусмотренным настоящей статьей, подлежит включению в совокупный годовой доход того налогового периода, в котором была применена двойная норма амортизации.</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Положения настоящего пункта распространяются только на фиксированные активы, которые соответствуют одновременно следующим условиям:</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1)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2)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F34ACE" w:rsidRPr="00F11031" w:rsidRDefault="00F34ACE" w:rsidP="005F0B70">
            <w:pPr>
              <w:ind w:firstLine="289"/>
              <w:jc w:val="both"/>
              <w:rPr>
                <w:rStyle w:val="af0"/>
                <w:shd w:val="clear" w:color="auto" w:fill="FFFFFF"/>
              </w:rPr>
            </w:pPr>
            <w:r w:rsidRPr="00F11031">
              <w:rPr>
                <w:rStyle w:val="af0"/>
                <w:shd w:val="clear" w:color="auto" w:fill="FFFFFF"/>
              </w:rPr>
              <w:t>В целях настоящего пункта контрактом на недропользование не признается контракт на добычу подземных вод.</w:t>
            </w:r>
          </w:p>
          <w:p w:rsidR="00F34ACE" w:rsidRPr="00F11031" w:rsidRDefault="00F34ACE" w:rsidP="005F0B70">
            <w:pPr>
              <w:ind w:firstLine="289"/>
              <w:jc w:val="both"/>
              <w:rPr>
                <w:b/>
              </w:rPr>
            </w:pPr>
            <w:r w:rsidRPr="00F11031">
              <w:rPr>
                <w:rStyle w:val="af0"/>
                <w:shd w:val="clear" w:color="auto" w:fill="FFFFFF"/>
              </w:rPr>
              <w:t>…</w:t>
            </w:r>
          </w:p>
        </w:tc>
        <w:tc>
          <w:tcPr>
            <w:tcW w:w="1140"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jc w:val="both"/>
              <w:rPr>
                <w:rStyle w:val="s0"/>
                <w:rFonts w:eastAsia="Calibri"/>
              </w:rPr>
            </w:pPr>
            <w:r w:rsidRPr="00F11031">
              <w:rPr>
                <w:rStyle w:val="s0"/>
                <w:rFonts w:eastAsia="Calibri"/>
              </w:rPr>
              <w:lastRenderedPageBreak/>
              <w:t>В связи с внесением предложений по предоставлению права применения ИНП по статье 274.</w:t>
            </w:r>
          </w:p>
          <w:p w:rsidR="00F34ACE" w:rsidRPr="00F11031" w:rsidRDefault="00F34ACE" w:rsidP="005F0B70">
            <w:pPr>
              <w:jc w:val="both"/>
              <w:rPr>
                <w:b/>
              </w:rPr>
            </w:pPr>
          </w:p>
        </w:tc>
        <w:tc>
          <w:tcPr>
            <w:tcW w:w="395"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rPr>
                <w:color w:val="FF0000"/>
                <w:lang w:eastAsia="en-US"/>
              </w:rPr>
            </w:pPr>
          </w:p>
        </w:tc>
      </w:tr>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Pr="00083735" w:rsidRDefault="00F34ACE" w:rsidP="005F0B70">
            <w:pPr>
              <w:pStyle w:val="af"/>
              <w:contextualSpacing/>
              <w:rPr>
                <w:rStyle w:val="s1"/>
                <w:b w:val="0"/>
                <w:lang w:eastAsia="en-US"/>
              </w:rPr>
            </w:pPr>
            <w:r>
              <w:rPr>
                <w:rStyle w:val="s1"/>
                <w:lang w:eastAsia="en-US"/>
              </w:rPr>
              <w:t>6</w:t>
            </w:r>
          </w:p>
        </w:tc>
        <w:tc>
          <w:tcPr>
            <w:tcW w:w="282"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pStyle w:val="a9"/>
              <w:ind w:left="34"/>
              <w:jc w:val="both"/>
              <w:rPr>
                <w:bCs/>
              </w:rPr>
            </w:pPr>
            <w:r w:rsidRPr="00F11031">
              <w:rPr>
                <w:rStyle w:val="s1"/>
              </w:rPr>
              <w:t>Пункт 2 Статьи 274</w:t>
            </w:r>
          </w:p>
        </w:tc>
        <w:tc>
          <w:tcPr>
            <w:tcW w:w="1474"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ind w:firstLine="289"/>
              <w:jc w:val="both"/>
              <w:rPr>
                <w:b/>
              </w:rPr>
            </w:pPr>
            <w:r w:rsidRPr="00F11031">
              <w:rPr>
                <w:b/>
              </w:rPr>
              <w:t>Статья 274. Инвестиционные налоговые преференции</w:t>
            </w:r>
          </w:p>
          <w:p w:rsidR="00F34ACE" w:rsidRPr="00F11031" w:rsidRDefault="00F34ACE" w:rsidP="005F0B70">
            <w:pPr>
              <w:ind w:firstLine="289"/>
              <w:rPr>
                <w:bCs/>
              </w:rPr>
            </w:pPr>
            <w:r w:rsidRPr="00F11031">
              <w:t>…</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2.</w:t>
            </w:r>
            <w:r w:rsidRPr="00F11031">
              <w:rPr>
                <w:rStyle w:val="af0"/>
                <w:shd w:val="clear" w:color="auto" w:fill="FFFFFF"/>
              </w:rPr>
              <w:t xml:space="preserve"> </w:t>
            </w:r>
            <w:r w:rsidRPr="00AB01A6">
              <w:rPr>
                <w:rStyle w:val="af0"/>
                <w:shd w:val="clear" w:color="auto" w:fill="FFFFFF"/>
              </w:rPr>
              <w:t>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 xml:space="preserve">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w:t>
            </w:r>
            <w:r w:rsidRPr="00AB01A6">
              <w:rPr>
                <w:rStyle w:val="af0"/>
                <w:shd w:val="clear" w:color="auto" w:fill="FFFFFF"/>
              </w:rPr>
              <w:lastRenderedPageBreak/>
              <w:t>концессии) в рамках договора концессии, или основными средствами;</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2) используются налогоплательщиком, применившим преференции, в деятельности, направленной на получение дохода;</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законодательством Республики Казахстан в сфере предпринимательства.</w:t>
            </w:r>
          </w:p>
          <w:p w:rsidR="00F34ACE" w:rsidRPr="00F11031" w:rsidRDefault="00F34ACE" w:rsidP="005F0B70">
            <w:pPr>
              <w:jc w:val="both"/>
              <w:rPr>
                <w:b/>
              </w:rPr>
            </w:pPr>
            <w:r w:rsidRPr="00F11031">
              <w:rPr>
                <w:rStyle w:val="af0"/>
                <w:shd w:val="clear" w:color="auto" w:fill="FFFFFF"/>
              </w:rPr>
              <w:t>…</w:t>
            </w:r>
          </w:p>
        </w:tc>
        <w:tc>
          <w:tcPr>
            <w:tcW w:w="1534"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ind w:firstLine="289"/>
              <w:jc w:val="both"/>
              <w:rPr>
                <w:b/>
              </w:rPr>
            </w:pPr>
            <w:r w:rsidRPr="00F11031">
              <w:rPr>
                <w:b/>
              </w:rPr>
              <w:lastRenderedPageBreak/>
              <w:t>Статья 274. Инвестиционные налоговые преференции</w:t>
            </w:r>
          </w:p>
          <w:p w:rsidR="00F34ACE" w:rsidRPr="00F11031" w:rsidRDefault="00F34ACE" w:rsidP="005F0B70">
            <w:pPr>
              <w:ind w:firstLine="289"/>
              <w:rPr>
                <w:bCs/>
              </w:rPr>
            </w:pPr>
            <w:r w:rsidRPr="00F11031">
              <w:t>…</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 xml:space="preserve">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 или </w:t>
            </w:r>
            <w:r w:rsidRPr="00AB01A6">
              <w:rPr>
                <w:rStyle w:val="af0"/>
                <w:shd w:val="clear" w:color="auto" w:fill="FFFFFF"/>
              </w:rPr>
              <w:lastRenderedPageBreak/>
              <w:t>основными средствами;</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2) используются налогоплательщиком, применившим преференции, в деятельности, направленной на получение дохода;</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F34ACE" w:rsidRPr="00AB01A6" w:rsidRDefault="00F34ACE" w:rsidP="005F0B70">
            <w:pPr>
              <w:ind w:firstLine="289"/>
              <w:jc w:val="both"/>
              <w:rPr>
                <w:rStyle w:val="af0"/>
                <w:b w:val="0"/>
                <w:shd w:val="clear" w:color="auto" w:fill="FFFFFF"/>
              </w:rPr>
            </w:pPr>
            <w:r w:rsidRPr="00AB01A6">
              <w:rPr>
                <w:rStyle w:val="af0"/>
                <w:shd w:val="clear" w:color="auto" w:fill="FFFFFF"/>
              </w:rPr>
              <w:t>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законодательством Республики Казахстан в сфере предпринимательства.</w:t>
            </w:r>
          </w:p>
          <w:p w:rsidR="00F34ACE" w:rsidRPr="00F11031" w:rsidRDefault="00F34ACE" w:rsidP="005F0B70">
            <w:pPr>
              <w:ind w:firstLine="289"/>
              <w:jc w:val="both"/>
              <w:rPr>
                <w:b/>
              </w:rPr>
            </w:pPr>
            <w:r w:rsidRPr="00F11031">
              <w:rPr>
                <w:rStyle w:val="af0"/>
                <w:shd w:val="clear" w:color="auto" w:fill="FFFFFF"/>
              </w:rPr>
              <w:t>В целях настоящего пункта контрактом на недропользование не признается контракт на добычу подземных вод.</w:t>
            </w:r>
          </w:p>
        </w:tc>
        <w:tc>
          <w:tcPr>
            <w:tcW w:w="1140"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ind w:firstLine="289"/>
              <w:jc w:val="both"/>
              <w:rPr>
                <w:rStyle w:val="s0"/>
                <w:rFonts w:eastAsia="Calibri"/>
              </w:rPr>
            </w:pPr>
            <w:r w:rsidRPr="00F11031">
              <w:rPr>
                <w:rStyle w:val="s0"/>
                <w:rFonts w:eastAsia="Calibri"/>
              </w:rPr>
              <w:lastRenderedPageBreak/>
              <w:t>Запрет на применение преференций недропользователям был обусловлен тем, что им было предоставлено право применения двойной нормы амортизации по фиксированным активам, используемым по контрактной деятельности, по которой ведется раздельный учет (п. 7 ст. 271 НК).</w:t>
            </w:r>
          </w:p>
          <w:p w:rsidR="00F34ACE" w:rsidRPr="00F11031" w:rsidRDefault="00F34ACE" w:rsidP="005F0B70">
            <w:pPr>
              <w:ind w:firstLine="289"/>
              <w:jc w:val="both"/>
              <w:rPr>
                <w:rStyle w:val="s0"/>
                <w:rFonts w:eastAsia="Calibri"/>
              </w:rPr>
            </w:pPr>
            <w:r w:rsidRPr="00F11031">
              <w:rPr>
                <w:rStyle w:val="s0"/>
                <w:rFonts w:eastAsia="Calibri"/>
              </w:rPr>
              <w:t>Вместе с тем, требования по раздельному учету не распространяются на контракты по разведке и (или) добыче подземных вод и общераспространенных полезных ископаемых (п. 2 ст. 723 НК).</w:t>
            </w:r>
          </w:p>
          <w:p w:rsidR="00F34ACE" w:rsidRPr="00F11031" w:rsidRDefault="00F34ACE" w:rsidP="005F0B70">
            <w:pPr>
              <w:ind w:firstLine="289"/>
              <w:jc w:val="both"/>
              <w:rPr>
                <w:rStyle w:val="s0"/>
                <w:rFonts w:eastAsia="Calibri"/>
              </w:rPr>
            </w:pPr>
            <w:r w:rsidRPr="00F11031">
              <w:rPr>
                <w:rStyle w:val="s0"/>
                <w:rFonts w:eastAsia="Calibri"/>
              </w:rPr>
              <w:t xml:space="preserve">Таким образом, возникают споры по вышеуказанным категориям недропользователей, не ведущих раздельный учет, но использующих </w:t>
            </w:r>
            <w:r w:rsidRPr="00F11031">
              <w:rPr>
                <w:rStyle w:val="s0"/>
                <w:rFonts w:eastAsia="Calibri"/>
              </w:rPr>
              <w:lastRenderedPageBreak/>
              <w:t>фиксированные активы в основной производственной деятельности, которая включает также и деятельность по контрактам на добычу подземных вод и ОПИ, – как при применении инвестиционных налоговых преференций, так и при применении двойной нормы амортизации.</w:t>
            </w:r>
          </w:p>
          <w:p w:rsidR="00F34ACE" w:rsidRPr="00F11031" w:rsidRDefault="00F34ACE" w:rsidP="005F0B70">
            <w:pPr>
              <w:rPr>
                <w:rStyle w:val="s0"/>
                <w:rFonts w:eastAsia="Calibri"/>
              </w:rPr>
            </w:pPr>
            <w:r w:rsidRPr="00F11031">
              <w:rPr>
                <w:rStyle w:val="s0"/>
                <w:rFonts w:eastAsia="Calibri"/>
              </w:rPr>
              <w:t>В этой связи предлагается предоставить возможность по таким ФА применять ИНП вместо двойной нормы амортизации.</w:t>
            </w:r>
          </w:p>
          <w:p w:rsidR="00F34ACE" w:rsidRPr="00F11031" w:rsidRDefault="00F34ACE" w:rsidP="005F0B70">
            <w:pPr>
              <w:rPr>
                <w:rStyle w:val="s0"/>
                <w:rFonts w:eastAsia="Calibri"/>
              </w:rPr>
            </w:pPr>
          </w:p>
          <w:p w:rsidR="00F34ACE" w:rsidRPr="00F11031" w:rsidRDefault="00F34ACE" w:rsidP="005F0B70">
            <w:pPr>
              <w:rPr>
                <w:b/>
                <w:lang w:eastAsia="en-US"/>
              </w:rPr>
            </w:pPr>
          </w:p>
        </w:tc>
        <w:tc>
          <w:tcPr>
            <w:tcW w:w="395" w:type="pct"/>
            <w:tcBorders>
              <w:top w:val="single" w:sz="4" w:space="0" w:color="auto"/>
              <w:left w:val="single" w:sz="4" w:space="0" w:color="auto"/>
              <w:bottom w:val="single" w:sz="4" w:space="0" w:color="auto"/>
              <w:right w:val="single" w:sz="4" w:space="0" w:color="auto"/>
            </w:tcBorders>
          </w:tcPr>
          <w:p w:rsidR="00F34ACE" w:rsidRPr="00F11031" w:rsidRDefault="00F34ACE" w:rsidP="005F0B70">
            <w:pPr>
              <w:rPr>
                <w:b/>
                <w:lang w:eastAsia="en-US"/>
              </w:rPr>
            </w:pPr>
          </w:p>
        </w:tc>
      </w:tr>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Default="00F34ACE" w:rsidP="005F0B70">
            <w:pPr>
              <w:pStyle w:val="af"/>
              <w:contextualSpacing/>
              <w:rPr>
                <w:rStyle w:val="s1"/>
                <w:b w:val="0"/>
                <w:lang w:eastAsia="en-US"/>
              </w:rPr>
            </w:pPr>
            <w:r>
              <w:rPr>
                <w:rStyle w:val="s1"/>
                <w:lang w:eastAsia="en-US"/>
              </w:rPr>
              <w:t>7</w:t>
            </w:r>
          </w:p>
        </w:tc>
        <w:tc>
          <w:tcPr>
            <w:tcW w:w="282"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pPr>
            <w:r>
              <w:t>Пункт 1 ст 400</w:t>
            </w:r>
          </w:p>
        </w:tc>
        <w:tc>
          <w:tcPr>
            <w:tcW w:w="1474" w:type="pct"/>
            <w:tcBorders>
              <w:top w:val="single" w:sz="4" w:space="0" w:color="auto"/>
              <w:left w:val="single" w:sz="4" w:space="0" w:color="auto"/>
              <w:bottom w:val="single" w:sz="4" w:space="0" w:color="auto"/>
              <w:right w:val="single" w:sz="4" w:space="0" w:color="auto"/>
            </w:tcBorders>
          </w:tcPr>
          <w:p w:rsidR="00F34ACE" w:rsidRPr="00851D85" w:rsidRDefault="00F34ACE" w:rsidP="005F0B70">
            <w:pPr>
              <w:ind w:firstLine="425"/>
              <w:contextualSpacing/>
              <w:jc w:val="both"/>
              <w:rPr>
                <w:b/>
                <w:color w:val="000000"/>
              </w:rPr>
            </w:pPr>
            <w:r w:rsidRPr="00851D85">
              <w:rPr>
                <w:b/>
                <w:color w:val="000000"/>
              </w:rPr>
              <w:t>Статья 400. Налог на добавленную стоимость, относимый в зачет</w:t>
            </w:r>
          </w:p>
          <w:p w:rsidR="00F34ACE" w:rsidRPr="00851D85" w:rsidRDefault="00F34ACE" w:rsidP="005F0B70">
            <w:pPr>
              <w:ind w:firstLine="425"/>
              <w:contextualSpacing/>
              <w:jc w:val="both"/>
              <w:rPr>
                <w:color w:val="000000"/>
              </w:rPr>
            </w:pPr>
            <w:r w:rsidRPr="00851D85">
              <w:rPr>
                <w:color w:val="000000"/>
              </w:rPr>
              <w:t>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
          <w:p w:rsidR="00F34ACE" w:rsidRPr="00851D85" w:rsidRDefault="00F34ACE" w:rsidP="005F0B70">
            <w:pPr>
              <w:ind w:firstLine="425"/>
              <w:contextualSpacing/>
              <w:jc w:val="both"/>
              <w:rPr>
                <w:color w:val="000000"/>
              </w:rPr>
            </w:pPr>
            <w:r w:rsidRPr="00851D85">
              <w:rPr>
                <w:color w:val="000000"/>
              </w:rPr>
              <w:t xml:space="preserve">1) в случае приобретения товаров, работ, услуг, за исключением случаев, предусмотренных </w:t>
            </w:r>
            <w:r w:rsidRPr="00851D85">
              <w:rPr>
                <w:color w:val="000000"/>
              </w:rPr>
              <w:lastRenderedPageBreak/>
              <w:t>подпунктами 2) и 3) настоящего пункта, – в одном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rsidR="00F34ACE" w:rsidRDefault="00F34ACE" w:rsidP="005F0B70">
            <w:pPr>
              <w:ind w:firstLine="425"/>
              <w:contextualSpacing/>
              <w:jc w:val="both"/>
              <w:rPr>
                <w:color w:val="000000"/>
              </w:rPr>
            </w:pPr>
            <w:r w:rsidRPr="00851D85">
              <w:rPr>
                <w:color w:val="000000"/>
              </w:rPr>
              <w:t>счете-фактуре или проездном билете (на бумажном носителе, в электронном билете, электронном проездном документе), выписанном поставщиком, являющимся плательщиком налога на добавленную стоимость на дату выписки счета-фактуры;</w:t>
            </w:r>
          </w:p>
          <w:p w:rsidR="00F34ACE" w:rsidRPr="00495998" w:rsidRDefault="00F34ACE" w:rsidP="005F0B70">
            <w:pPr>
              <w:ind w:firstLine="425"/>
              <w:contextualSpacing/>
              <w:jc w:val="both"/>
              <w:rPr>
                <w:b/>
                <w:color w:val="000000"/>
              </w:rPr>
            </w:pPr>
            <w:r w:rsidRPr="00495998">
              <w:rPr>
                <w:b/>
                <w:color w:val="000000"/>
              </w:rPr>
              <w:t xml:space="preserve">отсутствует </w:t>
            </w:r>
          </w:p>
          <w:p w:rsidR="00F34ACE" w:rsidRDefault="00F34ACE" w:rsidP="005F0B70">
            <w:pPr>
              <w:ind w:firstLine="425"/>
              <w:contextualSpacing/>
              <w:jc w:val="both"/>
              <w:rPr>
                <w:color w:val="000000"/>
              </w:rPr>
            </w:pPr>
          </w:p>
          <w:p w:rsidR="00F34ACE" w:rsidRDefault="00F34ACE" w:rsidP="005F0B70">
            <w:pPr>
              <w:ind w:firstLine="425"/>
              <w:contextualSpacing/>
              <w:jc w:val="both"/>
              <w:rPr>
                <w:color w:val="000000"/>
              </w:rPr>
            </w:pPr>
          </w:p>
          <w:p w:rsidR="00F34ACE" w:rsidRDefault="00F34ACE" w:rsidP="005F0B70">
            <w:pPr>
              <w:ind w:firstLine="425"/>
              <w:contextualSpacing/>
              <w:jc w:val="both"/>
              <w:rPr>
                <w:color w:val="000000"/>
              </w:rPr>
            </w:pPr>
          </w:p>
          <w:p w:rsidR="00F34ACE" w:rsidRDefault="00F34ACE" w:rsidP="005F0B70">
            <w:pPr>
              <w:ind w:firstLine="425"/>
              <w:contextualSpacing/>
              <w:jc w:val="both"/>
              <w:rPr>
                <w:color w:val="000000"/>
              </w:rPr>
            </w:pPr>
          </w:p>
          <w:p w:rsidR="00F34ACE" w:rsidRDefault="00F34ACE" w:rsidP="005F0B70">
            <w:pPr>
              <w:ind w:firstLine="425"/>
              <w:contextualSpacing/>
              <w:jc w:val="both"/>
              <w:rPr>
                <w:color w:val="000000"/>
              </w:rPr>
            </w:pPr>
          </w:p>
          <w:p w:rsidR="00F34ACE" w:rsidRPr="00851D85" w:rsidRDefault="00F34ACE" w:rsidP="005F0B70">
            <w:pPr>
              <w:ind w:firstLine="425"/>
              <w:contextualSpacing/>
              <w:jc w:val="both"/>
              <w:rPr>
                <w:color w:val="000000"/>
              </w:rPr>
            </w:pPr>
          </w:p>
          <w:p w:rsidR="00F34ACE" w:rsidRPr="00851D85" w:rsidRDefault="00F34ACE" w:rsidP="005F0B70">
            <w:pPr>
              <w:ind w:firstLine="425"/>
              <w:contextualSpacing/>
              <w:jc w:val="both"/>
              <w:rPr>
                <w:color w:val="000000"/>
              </w:rPr>
            </w:pPr>
            <w:r w:rsidRPr="00851D85">
              <w:rPr>
                <w:color w:val="000000"/>
              </w:rPr>
              <w:t>счете-фактуре, выписанном в соответствии со статьей 414 настоящего Кодекса, в части, приходящейся на стоимость полученных в отчетном налоговом периоде периодических печатных изданий и иной продукции средств массовой информации, включая размещенные на интернет-ресурсе в общедоступных телекоммуникационных сетях;</w:t>
            </w:r>
          </w:p>
          <w:p w:rsidR="00F34ACE" w:rsidRPr="00851D85" w:rsidRDefault="00F34ACE" w:rsidP="005F0B70">
            <w:pPr>
              <w:ind w:firstLine="425"/>
              <w:contextualSpacing/>
              <w:jc w:val="both"/>
              <w:rPr>
                <w:color w:val="000000"/>
              </w:rPr>
            </w:pPr>
            <w:r w:rsidRPr="00851D85">
              <w:rPr>
                <w:color w:val="000000"/>
              </w:rPr>
              <w:t>документе на выпуск товаров из государственного материального резерва, выписанном структурным подразделением уполномоченного органа в области государственного материального резерва по форме, установленной законодательством Республики Казахстан. Сумма налога на добавленную стоимость определяется по следующей формуле, но не более суммы налога, уплаченного при поставке данных товаров в государственный материальный резерв:</w:t>
            </w:r>
          </w:p>
          <w:p w:rsidR="00F34ACE" w:rsidRPr="00851D85" w:rsidRDefault="00F34ACE" w:rsidP="005F0B70">
            <w:pPr>
              <w:ind w:firstLine="425"/>
              <w:contextualSpacing/>
              <w:jc w:val="both"/>
              <w:rPr>
                <w:color w:val="000000"/>
              </w:rPr>
            </w:pPr>
            <w:r w:rsidRPr="00851D85">
              <w:rPr>
                <w:color w:val="000000"/>
              </w:rPr>
              <w:t>НДС = СВТ х СтНДС / (100 % + СтНДС), где:</w:t>
            </w:r>
          </w:p>
          <w:p w:rsidR="00F34ACE" w:rsidRPr="00851D85" w:rsidRDefault="00F34ACE" w:rsidP="005F0B70">
            <w:pPr>
              <w:ind w:firstLine="425"/>
              <w:contextualSpacing/>
              <w:jc w:val="both"/>
              <w:rPr>
                <w:color w:val="000000"/>
              </w:rPr>
            </w:pPr>
            <w:r w:rsidRPr="00851D85">
              <w:rPr>
                <w:color w:val="000000"/>
              </w:rPr>
              <w:t>НДС – сумма налога на добавленную стоимость;</w:t>
            </w:r>
          </w:p>
          <w:p w:rsidR="00F34ACE" w:rsidRPr="00851D85" w:rsidRDefault="00F34ACE" w:rsidP="005F0B70">
            <w:pPr>
              <w:ind w:firstLine="425"/>
              <w:contextualSpacing/>
              <w:jc w:val="both"/>
              <w:rPr>
                <w:color w:val="000000"/>
              </w:rPr>
            </w:pPr>
            <w:r w:rsidRPr="00851D85">
              <w:rPr>
                <w:color w:val="000000"/>
              </w:rPr>
              <w:t>СВТ – стоимость выпускаемых товаров, облагаемых налогом на добавленную стоимость;</w:t>
            </w:r>
          </w:p>
          <w:p w:rsidR="00F34ACE" w:rsidRDefault="00F34ACE" w:rsidP="005F0B70">
            <w:pPr>
              <w:ind w:firstLine="425"/>
              <w:contextualSpacing/>
              <w:jc w:val="both"/>
              <w:rPr>
                <w:color w:val="000000"/>
              </w:rPr>
            </w:pPr>
            <w:r w:rsidRPr="00851D85">
              <w:rPr>
                <w:color w:val="000000"/>
              </w:rPr>
              <w:t>СтНДС – ставка налога на добавленную стоимость, действующая на дату выпуска товаров;</w:t>
            </w:r>
          </w:p>
          <w:p w:rsidR="00F34ACE" w:rsidRPr="00872EB8" w:rsidRDefault="00F34ACE" w:rsidP="005F0B70">
            <w:pPr>
              <w:ind w:firstLine="425"/>
              <w:contextualSpacing/>
              <w:jc w:val="both"/>
              <w:rPr>
                <w:color w:val="000000"/>
              </w:rPr>
            </w:pPr>
            <w:r>
              <w:rPr>
                <w:color w:val="000000"/>
              </w:rPr>
              <w:t>…</w:t>
            </w:r>
          </w:p>
        </w:tc>
        <w:tc>
          <w:tcPr>
            <w:tcW w:w="1534" w:type="pct"/>
            <w:tcBorders>
              <w:top w:val="single" w:sz="4" w:space="0" w:color="auto"/>
              <w:left w:val="single" w:sz="4" w:space="0" w:color="auto"/>
              <w:bottom w:val="single" w:sz="4" w:space="0" w:color="auto"/>
              <w:right w:val="single" w:sz="4" w:space="0" w:color="auto"/>
            </w:tcBorders>
          </w:tcPr>
          <w:p w:rsidR="00F34ACE" w:rsidRPr="00F54B8D" w:rsidRDefault="00F34ACE" w:rsidP="005F0B70">
            <w:pPr>
              <w:ind w:firstLine="426"/>
              <w:contextualSpacing/>
              <w:jc w:val="both"/>
              <w:rPr>
                <w:b/>
                <w:color w:val="000000"/>
              </w:rPr>
            </w:pPr>
            <w:r w:rsidRPr="00F54B8D">
              <w:rPr>
                <w:b/>
                <w:color w:val="000000"/>
              </w:rPr>
              <w:lastRenderedPageBreak/>
              <w:t>Статья 400. Налог на добавленную стоимость, относимый в зачет</w:t>
            </w:r>
          </w:p>
          <w:p w:rsidR="00F34ACE" w:rsidRPr="00F54B8D" w:rsidRDefault="00F34ACE" w:rsidP="005F0B70">
            <w:pPr>
              <w:ind w:firstLine="426"/>
              <w:contextualSpacing/>
              <w:jc w:val="both"/>
              <w:rPr>
                <w:color w:val="000000"/>
              </w:rPr>
            </w:pPr>
            <w:r w:rsidRPr="00F54B8D">
              <w:rPr>
                <w:color w:val="000000"/>
              </w:rPr>
              <w:t>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
          <w:p w:rsidR="00F34ACE" w:rsidRPr="00495998" w:rsidRDefault="00F34ACE" w:rsidP="005F0B70">
            <w:pPr>
              <w:ind w:firstLine="426"/>
              <w:contextualSpacing/>
              <w:jc w:val="both"/>
            </w:pPr>
            <w:r w:rsidRPr="00F54B8D">
              <w:rPr>
                <w:color w:val="000000"/>
              </w:rPr>
              <w:t xml:space="preserve">1) в случае приобретения товаров, работ, услуг, за исключением случаев, предусмотренных подпунктами 2) и 3) настоящего пункта, – в одном из следующих </w:t>
            </w:r>
            <w:r w:rsidRPr="00F54B8D">
              <w:rPr>
                <w:color w:val="000000"/>
              </w:rPr>
              <w:lastRenderedPageBreak/>
              <w:t xml:space="preserve">документов с выделенным в нем налогом на добавленную стоимость и </w:t>
            </w:r>
            <w:r w:rsidRPr="00495998">
              <w:t>указанием идентификационного номера налогоплательщика-поставщика:</w:t>
            </w:r>
          </w:p>
          <w:p w:rsidR="00F34ACE" w:rsidRPr="00495998" w:rsidRDefault="00F34ACE" w:rsidP="005F0B70">
            <w:pPr>
              <w:ind w:firstLine="426"/>
              <w:contextualSpacing/>
              <w:jc w:val="both"/>
            </w:pPr>
            <w:r w:rsidRPr="00495998">
              <w:t>счете-фактуре или проездном билете (на бумажном носителе, в электронном билете, электронном проездном документе), выписанном поставщиком, являющимся плательщиком налога на добавленную стоимость на дату выписки счета-фактуры;</w:t>
            </w:r>
          </w:p>
          <w:p w:rsidR="00F34ACE" w:rsidRDefault="00F34ACE" w:rsidP="005F0B70">
            <w:pPr>
              <w:ind w:firstLine="426"/>
              <w:contextualSpacing/>
              <w:jc w:val="both"/>
              <w:rPr>
                <w:b/>
                <w:highlight w:val="magenta"/>
              </w:rPr>
            </w:pPr>
          </w:p>
          <w:p w:rsidR="00F34ACE" w:rsidRPr="00495998" w:rsidRDefault="00F34ACE" w:rsidP="005F0B70">
            <w:pPr>
              <w:ind w:firstLine="426"/>
              <w:contextualSpacing/>
              <w:jc w:val="both"/>
              <w:rPr>
                <w:b/>
              </w:rPr>
            </w:pPr>
            <w:r w:rsidRPr="00115E42">
              <w:rPr>
                <w:b/>
                <w:highlight w:val="yellow"/>
              </w:rPr>
              <w:t>в документе, подтверждающем факт проезда на воздушном транспорте, выписанном поставщиком, являющимся плательщиком налога на добавленную стоимость на дату выписки таких документов;</w:t>
            </w:r>
          </w:p>
          <w:p w:rsidR="00F34ACE" w:rsidRPr="00F54B8D" w:rsidRDefault="00F34ACE" w:rsidP="005F0B70">
            <w:pPr>
              <w:ind w:firstLine="426"/>
              <w:contextualSpacing/>
              <w:jc w:val="both"/>
              <w:rPr>
                <w:color w:val="000000"/>
              </w:rPr>
            </w:pPr>
            <w:r w:rsidRPr="00495998">
              <w:t>счете-фактуре, выписанном в соответствии со статьей 414 настоящего Кодекса, в части, приходящейся на стоимость полученных в отчетном налоговом периоде периодических печатных изданий и иной продукции средств массовой информации, включая размещенные на интернет-ресурсе в общедоступных</w:t>
            </w:r>
            <w:r w:rsidRPr="00F54B8D">
              <w:rPr>
                <w:color w:val="000000"/>
              </w:rPr>
              <w:t xml:space="preserve"> телекоммуникационных сетях;</w:t>
            </w:r>
          </w:p>
          <w:p w:rsidR="00F34ACE" w:rsidRPr="00F54B8D" w:rsidRDefault="00F34ACE" w:rsidP="005F0B70">
            <w:pPr>
              <w:ind w:firstLine="426"/>
              <w:contextualSpacing/>
              <w:jc w:val="both"/>
              <w:rPr>
                <w:color w:val="000000"/>
              </w:rPr>
            </w:pPr>
            <w:r w:rsidRPr="00F54B8D">
              <w:rPr>
                <w:color w:val="000000"/>
              </w:rPr>
              <w:t>документе на выпуск товаров из государственного материального резерва, выписанном структурным подразделением уполномоченного органа в области государственного материального резерва по форме, установленной законодательством Республики Казахстан. Сумма налога на добавленную стоимость определяется по следующей формуле, но не более суммы налога, уплаченного при поставке данных товаров в государственный материальный резерв:</w:t>
            </w:r>
          </w:p>
          <w:p w:rsidR="00F34ACE" w:rsidRPr="00F54B8D" w:rsidRDefault="00F34ACE" w:rsidP="005F0B70">
            <w:pPr>
              <w:ind w:firstLine="426"/>
              <w:contextualSpacing/>
              <w:jc w:val="both"/>
              <w:rPr>
                <w:color w:val="000000"/>
              </w:rPr>
            </w:pPr>
            <w:r w:rsidRPr="00F54B8D">
              <w:rPr>
                <w:color w:val="000000"/>
              </w:rPr>
              <w:t>НДС = СВТ х СтНДС / (100 % + СтНДС), где:</w:t>
            </w:r>
          </w:p>
          <w:p w:rsidR="00F34ACE" w:rsidRPr="00F54B8D" w:rsidRDefault="00F34ACE" w:rsidP="005F0B70">
            <w:pPr>
              <w:ind w:firstLine="426"/>
              <w:contextualSpacing/>
              <w:jc w:val="both"/>
              <w:rPr>
                <w:color w:val="000000"/>
              </w:rPr>
            </w:pPr>
            <w:r w:rsidRPr="00F54B8D">
              <w:rPr>
                <w:color w:val="000000"/>
              </w:rPr>
              <w:t>НДС – сумма налога на добавленную стоимость;</w:t>
            </w:r>
          </w:p>
          <w:p w:rsidR="00F34ACE" w:rsidRPr="00F54B8D" w:rsidRDefault="00F34ACE" w:rsidP="005F0B70">
            <w:pPr>
              <w:ind w:firstLine="426"/>
              <w:contextualSpacing/>
              <w:jc w:val="both"/>
              <w:rPr>
                <w:color w:val="000000"/>
              </w:rPr>
            </w:pPr>
            <w:r w:rsidRPr="00F54B8D">
              <w:rPr>
                <w:color w:val="000000"/>
              </w:rPr>
              <w:t>СВТ – стоимость выпускаемых товаров, облагаемых налогом на добавленную стоимость;</w:t>
            </w:r>
          </w:p>
          <w:p w:rsidR="00F34ACE" w:rsidRPr="00F54B8D" w:rsidRDefault="00F34ACE" w:rsidP="005F0B70">
            <w:pPr>
              <w:ind w:firstLine="426"/>
              <w:contextualSpacing/>
              <w:jc w:val="both"/>
              <w:rPr>
                <w:color w:val="000000"/>
              </w:rPr>
            </w:pPr>
            <w:r w:rsidRPr="00F54B8D">
              <w:rPr>
                <w:color w:val="000000"/>
              </w:rPr>
              <w:t>СтНДС – ставка налога на добавленную стоимость, действующая на дату выпуска товаров;</w:t>
            </w:r>
          </w:p>
          <w:p w:rsidR="00F34ACE" w:rsidRPr="00F54B8D" w:rsidRDefault="00F34ACE" w:rsidP="005F0B70">
            <w:pPr>
              <w:ind w:firstLine="426"/>
              <w:contextualSpacing/>
              <w:jc w:val="both"/>
              <w:rPr>
                <w:color w:val="000000"/>
              </w:rPr>
            </w:pPr>
            <w:r w:rsidRPr="00F54B8D">
              <w:rPr>
                <w:color w:val="000000"/>
              </w:rPr>
              <w:t>…</w:t>
            </w:r>
          </w:p>
        </w:tc>
        <w:tc>
          <w:tcPr>
            <w:tcW w:w="1140"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pPr>
            <w:r>
              <w:lastRenderedPageBreak/>
              <w:t>Ввести в действие с 1 января 2018 года</w:t>
            </w:r>
          </w:p>
        </w:tc>
        <w:tc>
          <w:tcPr>
            <w:tcW w:w="395"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pPr>
          </w:p>
        </w:tc>
      </w:tr>
      <w:tr w:rsidR="00F34ACE" w:rsidRPr="007D239B"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pStyle w:val="af"/>
              <w:contextualSpacing/>
              <w:rPr>
                <w:rStyle w:val="s1"/>
                <w:b w:val="0"/>
                <w:strike/>
                <w:lang w:eastAsia="en-US"/>
              </w:rPr>
            </w:pPr>
            <w:r w:rsidRPr="007D239B">
              <w:rPr>
                <w:rStyle w:val="s1"/>
                <w:strike/>
                <w:lang w:eastAsia="en-US"/>
              </w:rPr>
              <w:lastRenderedPageBreak/>
              <w:t>8</w:t>
            </w:r>
          </w:p>
        </w:tc>
        <w:tc>
          <w:tcPr>
            <w:tcW w:w="282"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rPr>
            </w:pPr>
            <w:r w:rsidRPr="007D239B">
              <w:rPr>
                <w:b/>
                <w:strike/>
              </w:rPr>
              <w:t>Пп.4) п.2 ст.404 НК</w:t>
            </w:r>
          </w:p>
        </w:tc>
        <w:tc>
          <w:tcPr>
            <w:tcW w:w="1474"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color w:val="000000"/>
              </w:rPr>
            </w:pPr>
            <w:r w:rsidRPr="007D239B">
              <w:rPr>
                <w:b/>
                <w:bCs/>
                <w:strike/>
                <w:color w:val="000000"/>
              </w:rPr>
              <w:t xml:space="preserve">Статья 404. Корректировка суммы налога на добавленную стоимость, относимого в зачет </w:t>
            </w:r>
          </w:p>
          <w:p w:rsidR="00F34ACE" w:rsidRPr="007D239B" w:rsidRDefault="00F34ACE" w:rsidP="005F0B70">
            <w:pPr>
              <w:ind w:firstLine="426"/>
              <w:contextualSpacing/>
              <w:jc w:val="both"/>
              <w:rPr>
                <w:strike/>
                <w:color w:val="000000"/>
              </w:rPr>
            </w:pPr>
            <w:r w:rsidRPr="007D239B">
              <w:rPr>
                <w:strike/>
                <w:color w:val="000000"/>
              </w:rPr>
              <w:t xml:space="preserve">      2. Уменьшение суммы НДС, относимого в зачет, производится в следующих случаях:  </w:t>
            </w:r>
          </w:p>
          <w:p w:rsidR="00F34ACE" w:rsidRPr="007D239B" w:rsidRDefault="00F34ACE" w:rsidP="005F0B70">
            <w:pPr>
              <w:widowControl w:val="0"/>
              <w:suppressAutoHyphens/>
              <w:ind w:firstLine="426"/>
              <w:contextualSpacing/>
              <w:jc w:val="both"/>
              <w:rPr>
                <w:b/>
                <w:strike/>
              </w:rPr>
            </w:pPr>
            <w:r w:rsidRPr="007D239B">
              <w:rPr>
                <w:b/>
                <w:strike/>
              </w:rPr>
              <w:t>…</w:t>
            </w:r>
          </w:p>
          <w:p w:rsidR="00F34ACE" w:rsidRPr="007D239B" w:rsidRDefault="00F34ACE" w:rsidP="005F0B70">
            <w:pPr>
              <w:ind w:firstLine="426"/>
              <w:contextualSpacing/>
              <w:jc w:val="both"/>
              <w:rPr>
                <w:strike/>
                <w:color w:val="000000"/>
              </w:rPr>
            </w:pPr>
            <w:r w:rsidRPr="007D239B">
              <w:rPr>
                <w:strike/>
                <w:color w:val="000000"/>
              </w:rPr>
              <w:t>4) по имуществу, переданному в качестве вклада в уставный капитал;</w:t>
            </w:r>
          </w:p>
          <w:p w:rsidR="00F34ACE" w:rsidRPr="007D239B" w:rsidRDefault="00F34ACE" w:rsidP="005F0B70">
            <w:pPr>
              <w:ind w:firstLine="426"/>
              <w:contextualSpacing/>
              <w:jc w:val="both"/>
              <w:rPr>
                <w:b/>
                <w:bCs/>
                <w:strike/>
              </w:rPr>
            </w:pPr>
          </w:p>
        </w:tc>
        <w:tc>
          <w:tcPr>
            <w:tcW w:w="1534"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color w:val="000000"/>
              </w:rPr>
            </w:pPr>
            <w:r w:rsidRPr="007D239B">
              <w:rPr>
                <w:b/>
                <w:bCs/>
                <w:strike/>
                <w:color w:val="000000"/>
              </w:rPr>
              <w:t xml:space="preserve">Статья 404. Корректировка суммы налога на добавленную стоимость, относимого в зачет </w:t>
            </w:r>
          </w:p>
          <w:p w:rsidR="00F34ACE" w:rsidRPr="007D239B" w:rsidRDefault="00F34ACE" w:rsidP="005F0B70">
            <w:pPr>
              <w:ind w:firstLine="426"/>
              <w:contextualSpacing/>
              <w:jc w:val="both"/>
              <w:rPr>
                <w:strike/>
                <w:color w:val="000000"/>
              </w:rPr>
            </w:pPr>
            <w:r w:rsidRPr="007D239B">
              <w:rPr>
                <w:strike/>
                <w:color w:val="000000"/>
              </w:rPr>
              <w:t xml:space="preserve">      2. Уменьшение суммы НДС, относимого в зачет, производится в следующих случаях:  </w:t>
            </w:r>
          </w:p>
          <w:p w:rsidR="00F34ACE" w:rsidRPr="007D239B" w:rsidRDefault="00F34ACE" w:rsidP="005F0B70">
            <w:pPr>
              <w:widowControl w:val="0"/>
              <w:suppressAutoHyphens/>
              <w:ind w:firstLine="426"/>
              <w:contextualSpacing/>
              <w:jc w:val="both"/>
              <w:rPr>
                <w:b/>
                <w:strike/>
              </w:rPr>
            </w:pPr>
            <w:r w:rsidRPr="007D239B">
              <w:rPr>
                <w:b/>
                <w:strike/>
              </w:rPr>
              <w:t>…</w:t>
            </w:r>
          </w:p>
          <w:p w:rsidR="00F34ACE" w:rsidRPr="007D239B" w:rsidRDefault="00F34ACE" w:rsidP="005F0B70">
            <w:pPr>
              <w:ind w:firstLine="426"/>
              <w:contextualSpacing/>
              <w:jc w:val="both"/>
              <w:rPr>
                <w:b/>
                <w:bCs/>
                <w:strike/>
              </w:rPr>
            </w:pPr>
            <w:r w:rsidRPr="007D239B">
              <w:rPr>
                <w:strike/>
                <w:color w:val="000000"/>
              </w:rPr>
              <w:t xml:space="preserve">4) по имуществу, переданному в качестве вклада в уставный капитал </w:t>
            </w:r>
            <w:r w:rsidRPr="007D239B">
              <w:rPr>
                <w:b/>
                <w:strike/>
                <w:color w:val="000000"/>
                <w:highlight w:val="yellow"/>
              </w:rPr>
              <w:t>или возвращаемому из уставного капитала взамен ранее внесенного;</w:t>
            </w:r>
            <w:r w:rsidRPr="007D239B">
              <w:rPr>
                <w:rStyle w:val="s1"/>
                <w:strike/>
              </w:rPr>
              <w:t xml:space="preserve"> </w:t>
            </w:r>
          </w:p>
        </w:tc>
        <w:tc>
          <w:tcPr>
            <w:tcW w:w="1140"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rPr>
            </w:pPr>
          </w:p>
          <w:p w:rsidR="00F34ACE" w:rsidRPr="007D239B" w:rsidRDefault="00F34ACE" w:rsidP="005F0B70">
            <w:pPr>
              <w:ind w:firstLine="426"/>
              <w:contextualSpacing/>
              <w:jc w:val="both"/>
              <w:rPr>
                <w:strike/>
              </w:rPr>
            </w:pPr>
            <w:r w:rsidRPr="007D239B">
              <w:rPr>
                <w:strike/>
                <w:color w:val="000000"/>
              </w:rPr>
              <w:t>В налоговом кодексе не урегулирован вопрос корректировки зачетного НДС, в случае если возврат из уставного капитала учредителю, участнику осуществляется в виде имущества (товара), взамен ранее внесенного.</w:t>
            </w:r>
          </w:p>
        </w:tc>
        <w:tc>
          <w:tcPr>
            <w:tcW w:w="395"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lang w:val="en-US"/>
              </w:rPr>
            </w:pPr>
            <w:r w:rsidRPr="007D239B">
              <w:rPr>
                <w:strike/>
              </w:rPr>
              <w:t>КМГ</w:t>
            </w:r>
            <w:r w:rsidRPr="007D239B">
              <w:rPr>
                <w:strike/>
                <w:lang w:val="en-US"/>
              </w:rPr>
              <w:t xml:space="preserve"> (</w:t>
            </w:r>
            <w:r w:rsidRPr="007D239B">
              <w:rPr>
                <w:strike/>
              </w:rPr>
              <w:t>ТОО</w:t>
            </w:r>
            <w:r w:rsidRPr="007D239B">
              <w:rPr>
                <w:strike/>
                <w:lang w:val="en-US"/>
              </w:rPr>
              <w:t xml:space="preserve"> «KMG Drilling &amp; Services»)</w:t>
            </w:r>
          </w:p>
          <w:p w:rsidR="00F34ACE" w:rsidRPr="007D239B" w:rsidRDefault="00F34ACE" w:rsidP="005F0B70">
            <w:pPr>
              <w:ind w:firstLine="426"/>
              <w:contextualSpacing/>
              <w:jc w:val="both"/>
              <w:rPr>
                <w:rFonts w:eastAsiaTheme="minorEastAsia"/>
                <w:b/>
                <w:bCs/>
                <w:strike/>
                <w:lang w:val="en-US"/>
              </w:rPr>
            </w:pPr>
          </w:p>
          <w:p w:rsidR="00F34ACE" w:rsidRPr="007D239B" w:rsidRDefault="00F34ACE" w:rsidP="005F0B70">
            <w:pPr>
              <w:ind w:firstLine="426"/>
              <w:contextualSpacing/>
              <w:jc w:val="both"/>
              <w:rPr>
                <w:rFonts w:eastAsiaTheme="minorEastAsia"/>
                <w:b/>
                <w:bCs/>
                <w:strike/>
              </w:rPr>
            </w:pPr>
            <w:r w:rsidRPr="007D239B">
              <w:rPr>
                <w:b/>
                <w:strike/>
                <w:highlight w:val="green"/>
                <w:lang w:val="kk-KZ"/>
              </w:rPr>
              <w:t>НА ОБСУЖДЕНИЕ</w:t>
            </w:r>
          </w:p>
          <w:p w:rsidR="00F34ACE" w:rsidRPr="007D239B" w:rsidRDefault="00F34ACE" w:rsidP="005F0B70">
            <w:pPr>
              <w:ind w:firstLine="426"/>
              <w:contextualSpacing/>
              <w:jc w:val="both"/>
              <w:rPr>
                <w:strike/>
                <w:lang w:val="kk-KZ"/>
              </w:rPr>
            </w:pPr>
            <w:r w:rsidRPr="007D239B">
              <w:rPr>
                <w:rFonts w:eastAsiaTheme="minorEastAsia"/>
                <w:bCs/>
                <w:strike/>
                <w:lang w:val="kk-KZ"/>
              </w:rPr>
              <w:t xml:space="preserve"> </w:t>
            </w:r>
          </w:p>
        </w:tc>
      </w:tr>
      <w:tr w:rsidR="00F34ACE" w:rsidRPr="007D239B"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pStyle w:val="af"/>
              <w:contextualSpacing/>
              <w:rPr>
                <w:rStyle w:val="s1"/>
                <w:b w:val="0"/>
                <w:strike/>
                <w:lang w:eastAsia="en-US"/>
              </w:rPr>
            </w:pPr>
            <w:r w:rsidRPr="007D239B">
              <w:rPr>
                <w:rStyle w:val="s1"/>
                <w:strike/>
                <w:lang w:eastAsia="en-US"/>
              </w:rPr>
              <w:t>9</w:t>
            </w:r>
          </w:p>
        </w:tc>
        <w:tc>
          <w:tcPr>
            <w:tcW w:w="282"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rPr>
            </w:pPr>
            <w:r w:rsidRPr="007D239B">
              <w:rPr>
                <w:b/>
                <w:strike/>
              </w:rPr>
              <w:t>Новый подпункт 7) пункта 2 статьи 404 НК</w:t>
            </w:r>
          </w:p>
        </w:tc>
        <w:tc>
          <w:tcPr>
            <w:tcW w:w="1474"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color w:val="000000"/>
              </w:rPr>
            </w:pPr>
            <w:r w:rsidRPr="007D239B">
              <w:rPr>
                <w:b/>
                <w:bCs/>
                <w:strike/>
                <w:color w:val="000000"/>
              </w:rPr>
              <w:t xml:space="preserve"> Статья 404. Корректировка суммы налога на добавленную стоимость, относимого в зачет </w:t>
            </w:r>
          </w:p>
          <w:p w:rsidR="00F34ACE" w:rsidRPr="007D239B" w:rsidRDefault="00F34ACE" w:rsidP="005F0B70">
            <w:pPr>
              <w:ind w:firstLine="426"/>
              <w:contextualSpacing/>
              <w:jc w:val="both"/>
              <w:rPr>
                <w:strike/>
                <w:color w:val="000000"/>
              </w:rPr>
            </w:pPr>
            <w:r w:rsidRPr="007D239B">
              <w:rPr>
                <w:strike/>
                <w:color w:val="000000"/>
              </w:rPr>
              <w:t xml:space="preserve">2. Уменьшение суммы НДС, относимого в зачет, производится в следующих случаях:  </w:t>
            </w:r>
          </w:p>
          <w:p w:rsidR="00F34ACE" w:rsidRPr="007D239B" w:rsidRDefault="00F34ACE" w:rsidP="005F0B70">
            <w:pPr>
              <w:widowControl w:val="0"/>
              <w:suppressAutoHyphens/>
              <w:ind w:firstLine="426"/>
              <w:contextualSpacing/>
              <w:jc w:val="both"/>
              <w:rPr>
                <w:b/>
                <w:strike/>
              </w:rPr>
            </w:pPr>
            <w:r w:rsidRPr="007D239B">
              <w:rPr>
                <w:b/>
                <w:strike/>
              </w:rPr>
              <w:t>…</w:t>
            </w:r>
          </w:p>
          <w:p w:rsidR="00F34ACE" w:rsidRPr="007D239B" w:rsidRDefault="00F34ACE" w:rsidP="005F0B70">
            <w:pPr>
              <w:widowControl w:val="0"/>
              <w:suppressAutoHyphens/>
              <w:ind w:firstLine="426"/>
              <w:contextualSpacing/>
              <w:jc w:val="both"/>
              <w:rPr>
                <w:b/>
                <w:strike/>
              </w:rPr>
            </w:pPr>
            <w:r w:rsidRPr="007D239B">
              <w:rPr>
                <w:b/>
                <w:strike/>
              </w:rPr>
              <w:t>7) отсутствует;</w:t>
            </w:r>
          </w:p>
          <w:p w:rsidR="00F34ACE" w:rsidRPr="007D239B" w:rsidRDefault="00F34ACE" w:rsidP="005F0B70">
            <w:pPr>
              <w:widowControl w:val="0"/>
              <w:suppressAutoHyphens/>
              <w:ind w:firstLine="426"/>
              <w:contextualSpacing/>
              <w:jc w:val="both"/>
              <w:rPr>
                <w:strike/>
              </w:rPr>
            </w:pPr>
          </w:p>
          <w:p w:rsidR="00F34ACE" w:rsidRPr="007D239B" w:rsidRDefault="00F34ACE" w:rsidP="005F0B70">
            <w:pPr>
              <w:widowControl w:val="0"/>
              <w:suppressAutoHyphens/>
              <w:ind w:firstLine="426"/>
              <w:contextualSpacing/>
              <w:jc w:val="both"/>
              <w:rPr>
                <w:strike/>
              </w:rPr>
            </w:pPr>
          </w:p>
          <w:p w:rsidR="00F34ACE" w:rsidRPr="007D239B" w:rsidRDefault="00F34ACE" w:rsidP="005F0B70">
            <w:pPr>
              <w:widowControl w:val="0"/>
              <w:suppressAutoHyphens/>
              <w:ind w:firstLine="426"/>
              <w:contextualSpacing/>
              <w:jc w:val="both"/>
              <w:rPr>
                <w:strike/>
              </w:rPr>
            </w:pPr>
          </w:p>
          <w:p w:rsidR="00F34ACE" w:rsidRPr="007D239B" w:rsidRDefault="00F34ACE" w:rsidP="005F0B70">
            <w:pPr>
              <w:widowControl w:val="0"/>
              <w:suppressAutoHyphens/>
              <w:ind w:firstLine="426"/>
              <w:contextualSpacing/>
              <w:jc w:val="both"/>
              <w:rPr>
                <w:strike/>
              </w:rPr>
            </w:pPr>
          </w:p>
          <w:p w:rsidR="00F34ACE" w:rsidRPr="007D239B" w:rsidRDefault="00F34ACE" w:rsidP="005F0B70">
            <w:pPr>
              <w:widowControl w:val="0"/>
              <w:suppressAutoHyphens/>
              <w:ind w:firstLine="426"/>
              <w:contextualSpacing/>
              <w:jc w:val="both"/>
              <w:rPr>
                <w:strike/>
              </w:rPr>
            </w:pPr>
          </w:p>
          <w:p w:rsidR="00F34ACE" w:rsidRPr="007D239B" w:rsidRDefault="00F34ACE" w:rsidP="005F0B70">
            <w:pPr>
              <w:widowControl w:val="0"/>
              <w:suppressAutoHyphens/>
              <w:ind w:firstLine="426"/>
              <w:contextualSpacing/>
              <w:jc w:val="both"/>
              <w:rPr>
                <w:strike/>
              </w:rPr>
            </w:pPr>
          </w:p>
          <w:p w:rsidR="00F34ACE" w:rsidRPr="007D239B" w:rsidRDefault="00F34ACE" w:rsidP="005F0B70">
            <w:pPr>
              <w:widowControl w:val="0"/>
              <w:suppressAutoHyphens/>
              <w:ind w:firstLine="426"/>
              <w:contextualSpacing/>
              <w:jc w:val="both"/>
              <w:rPr>
                <w:strike/>
              </w:rPr>
            </w:pPr>
          </w:p>
          <w:p w:rsidR="00F34ACE" w:rsidRPr="007D239B" w:rsidRDefault="00F34ACE" w:rsidP="005F0B70">
            <w:pPr>
              <w:widowControl w:val="0"/>
              <w:suppressAutoHyphens/>
              <w:ind w:firstLine="426"/>
              <w:contextualSpacing/>
              <w:jc w:val="both"/>
              <w:rPr>
                <w:strike/>
              </w:rPr>
            </w:pPr>
            <w:r w:rsidRPr="007D239B">
              <w:rPr>
                <w:strike/>
              </w:rPr>
              <w:t>…</w:t>
            </w:r>
          </w:p>
          <w:p w:rsidR="00F34ACE" w:rsidRPr="007D239B" w:rsidRDefault="00F34ACE" w:rsidP="005F0B70">
            <w:pPr>
              <w:ind w:firstLine="426"/>
              <w:contextualSpacing/>
              <w:jc w:val="both"/>
              <w:rPr>
                <w:b/>
                <w:strike/>
              </w:rPr>
            </w:pPr>
            <w:r w:rsidRPr="007D239B">
              <w:rPr>
                <w:strike/>
              </w:rPr>
              <w:t xml:space="preserve">4.Корректировка суммы налога на добавленную стоимость, относимого в зачет, в случаях, установленных </w:t>
            </w:r>
            <w:r w:rsidRPr="007D239B">
              <w:rPr>
                <w:b/>
                <w:strike/>
              </w:rPr>
              <w:t xml:space="preserve">пунктами 2 и 3 </w:t>
            </w:r>
            <w:r w:rsidRPr="007D239B">
              <w:rPr>
                <w:strike/>
              </w:rPr>
              <w:t>настоящей статьи, производится в том налоговом периоде, в котором наступили такие случаи.</w:t>
            </w:r>
          </w:p>
          <w:p w:rsidR="00F34ACE" w:rsidRPr="007D239B" w:rsidRDefault="00F34ACE" w:rsidP="005F0B70">
            <w:pPr>
              <w:ind w:firstLine="426"/>
              <w:contextualSpacing/>
              <w:jc w:val="both"/>
              <w:rPr>
                <w:b/>
                <w:bCs/>
                <w:strike/>
              </w:rPr>
            </w:pPr>
            <w:r w:rsidRPr="007D239B">
              <w:rPr>
                <w:b/>
                <w:strike/>
              </w:rPr>
              <w:t>отсутствует</w:t>
            </w:r>
          </w:p>
        </w:tc>
        <w:tc>
          <w:tcPr>
            <w:tcW w:w="1534"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color w:val="000000"/>
              </w:rPr>
            </w:pPr>
            <w:r w:rsidRPr="007D239B">
              <w:rPr>
                <w:b/>
                <w:bCs/>
                <w:strike/>
                <w:color w:val="000000"/>
              </w:rPr>
              <w:t xml:space="preserve">Статья 404. Корректировка суммы налога на добавленную стоимость, относимого в зачет </w:t>
            </w:r>
          </w:p>
          <w:p w:rsidR="00F34ACE" w:rsidRPr="007D239B" w:rsidRDefault="00F34ACE" w:rsidP="005F0B70">
            <w:pPr>
              <w:ind w:firstLine="426"/>
              <w:contextualSpacing/>
              <w:jc w:val="both"/>
              <w:rPr>
                <w:strike/>
                <w:color w:val="000000"/>
              </w:rPr>
            </w:pPr>
            <w:r w:rsidRPr="007D239B">
              <w:rPr>
                <w:strike/>
                <w:color w:val="000000"/>
              </w:rPr>
              <w:t xml:space="preserve">2. Уменьшение суммы НДС, относимого в зачет, производится в следующих случаях:  </w:t>
            </w:r>
          </w:p>
          <w:p w:rsidR="00F34ACE" w:rsidRPr="007D239B" w:rsidRDefault="00F34ACE" w:rsidP="005F0B70">
            <w:pPr>
              <w:widowControl w:val="0"/>
              <w:suppressAutoHyphens/>
              <w:ind w:firstLine="426"/>
              <w:contextualSpacing/>
              <w:jc w:val="both"/>
              <w:rPr>
                <w:b/>
                <w:strike/>
              </w:rPr>
            </w:pPr>
            <w:r w:rsidRPr="007D239B">
              <w:rPr>
                <w:b/>
                <w:strike/>
              </w:rPr>
              <w:t>…</w:t>
            </w:r>
          </w:p>
          <w:p w:rsidR="00F34ACE" w:rsidRPr="007D239B" w:rsidRDefault="00F34ACE" w:rsidP="005F0B70">
            <w:pPr>
              <w:widowControl w:val="0"/>
              <w:suppressAutoHyphens/>
              <w:ind w:firstLine="426"/>
              <w:contextualSpacing/>
              <w:jc w:val="both"/>
              <w:rPr>
                <w:b/>
                <w:strike/>
              </w:rPr>
            </w:pPr>
            <w:r w:rsidRPr="007D239B">
              <w:rPr>
                <w:b/>
                <w:strike/>
                <w:highlight w:val="yellow"/>
              </w:rPr>
              <w:t>7) по работам, услугам, приобретенным у нерезидента если случай, предусмотренный подпунктами 2) и 4) пункта 2 статьи 373 настоящего Кодекса наступил позднее налогового периода, в котором работы, услуги, приобретенные у нерезидента признаны облагаемым оборотом.</w:t>
            </w:r>
          </w:p>
          <w:p w:rsidR="00F34ACE" w:rsidRPr="007D239B" w:rsidRDefault="00F34ACE" w:rsidP="005F0B70">
            <w:pPr>
              <w:widowControl w:val="0"/>
              <w:suppressAutoHyphens/>
              <w:ind w:firstLine="426"/>
              <w:contextualSpacing/>
              <w:jc w:val="both"/>
              <w:rPr>
                <w:b/>
                <w:strike/>
              </w:rPr>
            </w:pPr>
            <w:r w:rsidRPr="007D239B">
              <w:rPr>
                <w:b/>
                <w:strike/>
              </w:rPr>
              <w:t>…</w:t>
            </w:r>
          </w:p>
          <w:p w:rsidR="00F34ACE" w:rsidRPr="007D239B" w:rsidRDefault="00F34ACE" w:rsidP="005F0B70">
            <w:pPr>
              <w:ind w:firstLine="426"/>
              <w:contextualSpacing/>
              <w:jc w:val="both"/>
              <w:rPr>
                <w:strike/>
              </w:rPr>
            </w:pPr>
            <w:r w:rsidRPr="007D239B">
              <w:rPr>
                <w:strike/>
              </w:rPr>
              <w:t xml:space="preserve">4. Корректировка суммы налога на добавленную стоимость, относимого в зачет, в случаях, установленных </w:t>
            </w:r>
            <w:r w:rsidRPr="007D239B">
              <w:rPr>
                <w:b/>
                <w:strike/>
              </w:rPr>
              <w:t xml:space="preserve">подпунктами 1) – 5) </w:t>
            </w:r>
            <w:r w:rsidRPr="007D239B">
              <w:rPr>
                <w:b/>
                <w:strike/>
                <w:highlight w:val="yellow"/>
              </w:rPr>
              <w:t>и 7)</w:t>
            </w:r>
            <w:r w:rsidRPr="007D239B">
              <w:rPr>
                <w:b/>
                <w:strike/>
              </w:rPr>
              <w:t xml:space="preserve"> пункта 2 </w:t>
            </w:r>
            <w:r w:rsidRPr="007D239B">
              <w:rPr>
                <w:strike/>
              </w:rPr>
              <w:t>настоящей статьи, производится в том налоговом периоде, в котором наступили такие случаи.</w:t>
            </w:r>
          </w:p>
          <w:p w:rsidR="00F34ACE" w:rsidRPr="007D239B" w:rsidRDefault="00F34ACE" w:rsidP="005F0B70">
            <w:pPr>
              <w:ind w:firstLine="426"/>
              <w:contextualSpacing/>
              <w:jc w:val="both"/>
              <w:rPr>
                <w:b/>
                <w:bCs/>
                <w:strike/>
              </w:rPr>
            </w:pPr>
            <w:r w:rsidRPr="007D239B">
              <w:rPr>
                <w:b/>
                <w:bCs/>
                <w:strike/>
              </w:rPr>
              <w:t>Корректировка суммы налога на добавленную стоимость, относимого в зачет, в случаях, установленных подпунктом 6) пункта 2 настоящей статьи, производится в том налоговом периоде на который приходится дата выписки дополнительного счета-фактуры.</w:t>
            </w:r>
          </w:p>
          <w:p w:rsidR="00F34ACE" w:rsidRPr="007D239B" w:rsidRDefault="00F34ACE" w:rsidP="005F0B70">
            <w:pPr>
              <w:ind w:firstLine="426"/>
              <w:contextualSpacing/>
              <w:jc w:val="both"/>
              <w:rPr>
                <w:b/>
                <w:strike/>
              </w:rPr>
            </w:pPr>
            <w:r w:rsidRPr="007D239B">
              <w:rPr>
                <w:b/>
                <w:strike/>
                <w:highlight w:val="yellow"/>
              </w:rPr>
              <w:t>В случае, указанном в подпункте 7) пункта 2 настоящей статьи, датой наступления случая является налоговый период, в котором произведена уплата налога на добавленную стоимость на импортируемые товары.</w:t>
            </w:r>
          </w:p>
          <w:p w:rsidR="00F34ACE" w:rsidRPr="007D239B" w:rsidRDefault="00F34ACE" w:rsidP="005F0B70">
            <w:pPr>
              <w:ind w:firstLine="426"/>
              <w:contextualSpacing/>
              <w:jc w:val="both"/>
              <w:rPr>
                <w:b/>
                <w:bCs/>
                <w:strike/>
              </w:rPr>
            </w:pPr>
          </w:p>
        </w:tc>
        <w:tc>
          <w:tcPr>
            <w:tcW w:w="1140"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rPr>
            </w:pPr>
            <w:r w:rsidRPr="007D239B">
              <w:rPr>
                <w:strike/>
              </w:rPr>
              <w:t>Пп.2) и 4) пункта 2 статьи 373 Налогового кодекса дает возможность не исчислять НДС за нерезидента, в случае если стоимость работ, услуг, приобретенных у нерезидента, включена в таможенную стоимость импортируемых товаров или в размер облагаемого импорта из стран ЕАЭС. Но может быть ситуация, когда обязательство по НДС за нерезидента возникает ранее даты импорта товаров, Налоговым кодексом не урегулирована данная ситуация. Поскольку пп.2) и 4) п.2 ст.373 НК начинают действовать после даты импорта товаров, возникает двойное налогообложение, которое можно исключить, если произвести корректировку ранее исчисленной суммы НДС за нерезидента, а также суммы НДС, отнесенного в зачет. При отсутствии положений, позволяющих применить корректировку согласно статьям 383 и 404 Налогового кодекса по НДС за нерезидента, налогоплательщик при исключении из зачета НДС за нерезидента должен возвращаться в предыдущие периоды, и это может привести к начислению пени, что является несправедливым, поскольку налоговые обязательства на момент возникновения обязательств были исполнены в полном объеме.</w:t>
            </w:r>
          </w:p>
        </w:tc>
        <w:tc>
          <w:tcPr>
            <w:tcW w:w="395" w:type="pct"/>
            <w:tcBorders>
              <w:top w:val="single" w:sz="4" w:space="0" w:color="auto"/>
              <w:left w:val="single" w:sz="4" w:space="0" w:color="auto"/>
              <w:bottom w:val="single" w:sz="4" w:space="0" w:color="auto"/>
              <w:right w:val="single" w:sz="4" w:space="0" w:color="auto"/>
            </w:tcBorders>
          </w:tcPr>
          <w:p w:rsidR="00F34ACE" w:rsidRPr="007D239B" w:rsidRDefault="00F34ACE" w:rsidP="005F0B70">
            <w:pPr>
              <w:ind w:firstLine="426"/>
              <w:contextualSpacing/>
              <w:jc w:val="both"/>
              <w:rPr>
                <w:strike/>
                <w:lang w:val="en-US"/>
              </w:rPr>
            </w:pPr>
            <w:r w:rsidRPr="007D239B">
              <w:rPr>
                <w:strike/>
              </w:rPr>
              <w:t>КМГ</w:t>
            </w:r>
          </w:p>
          <w:p w:rsidR="00F34ACE" w:rsidRPr="007D239B" w:rsidRDefault="00F34ACE" w:rsidP="005F0B70">
            <w:pPr>
              <w:ind w:firstLine="426"/>
              <w:contextualSpacing/>
              <w:jc w:val="both"/>
              <w:rPr>
                <w:strike/>
                <w:lang w:val="en-US"/>
              </w:rPr>
            </w:pPr>
            <w:r w:rsidRPr="007D239B">
              <w:rPr>
                <w:strike/>
                <w:lang w:val="en-US"/>
              </w:rPr>
              <w:t>(</w:t>
            </w:r>
            <w:r w:rsidRPr="007D239B">
              <w:rPr>
                <w:strike/>
              </w:rPr>
              <w:t>ТОО</w:t>
            </w:r>
            <w:r w:rsidRPr="007D239B">
              <w:rPr>
                <w:strike/>
                <w:lang w:val="en-US"/>
              </w:rPr>
              <w:t xml:space="preserve"> «KMG Drilling &amp; Services»)</w:t>
            </w:r>
          </w:p>
          <w:p w:rsidR="00F34ACE" w:rsidRPr="007D239B" w:rsidRDefault="00F34ACE" w:rsidP="005F0B70">
            <w:pPr>
              <w:ind w:firstLine="426"/>
              <w:contextualSpacing/>
              <w:jc w:val="both"/>
              <w:rPr>
                <w:rFonts w:eastAsiaTheme="minorEastAsia"/>
                <w:bCs/>
                <w:strike/>
                <w:lang w:val="kk-KZ"/>
              </w:rPr>
            </w:pPr>
            <w:r w:rsidRPr="007D239B">
              <w:rPr>
                <w:b/>
                <w:strike/>
                <w:highlight w:val="green"/>
                <w:lang w:val="kk-KZ"/>
              </w:rPr>
              <w:t>НА ОБСУЖДЕНИЕ</w:t>
            </w:r>
            <w:r w:rsidRPr="007D239B">
              <w:rPr>
                <w:rFonts w:eastAsiaTheme="minorEastAsia"/>
                <w:bCs/>
                <w:strike/>
                <w:lang w:val="kk-KZ"/>
              </w:rPr>
              <w:t xml:space="preserve"> </w:t>
            </w:r>
          </w:p>
          <w:p w:rsidR="00F34ACE" w:rsidRPr="007D239B" w:rsidRDefault="00F34ACE" w:rsidP="005F0B70">
            <w:pPr>
              <w:ind w:firstLine="426"/>
              <w:contextualSpacing/>
              <w:jc w:val="both"/>
              <w:rPr>
                <w:rFonts w:eastAsiaTheme="minorEastAsia"/>
                <w:bCs/>
                <w:strike/>
              </w:rPr>
            </w:pPr>
            <w:r w:rsidRPr="007D239B">
              <w:rPr>
                <w:b/>
                <w:strike/>
                <w:highlight w:val="yellow"/>
              </w:rPr>
              <w:t>Отработано с КМГ</w:t>
            </w:r>
            <w:r w:rsidRPr="007D239B">
              <w:rPr>
                <w:strike/>
              </w:rPr>
              <w:t xml:space="preserve">  </w:t>
            </w:r>
          </w:p>
          <w:p w:rsidR="00F34ACE" w:rsidRPr="007D239B" w:rsidRDefault="00F34ACE" w:rsidP="005F0B70">
            <w:pPr>
              <w:ind w:firstLine="426"/>
              <w:contextualSpacing/>
              <w:jc w:val="both"/>
              <w:rPr>
                <w:strike/>
              </w:rPr>
            </w:pPr>
          </w:p>
        </w:tc>
      </w:tr>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Default="00F34ACE" w:rsidP="005F0B70">
            <w:pPr>
              <w:pStyle w:val="af"/>
              <w:contextualSpacing/>
              <w:rPr>
                <w:rStyle w:val="s1"/>
                <w:b w:val="0"/>
                <w:lang w:eastAsia="en-US"/>
              </w:rPr>
            </w:pPr>
            <w:r>
              <w:rPr>
                <w:rStyle w:val="s1"/>
                <w:lang w:eastAsia="en-US"/>
              </w:rPr>
              <w:lastRenderedPageBreak/>
              <w:t>10</w:t>
            </w:r>
          </w:p>
        </w:tc>
        <w:tc>
          <w:tcPr>
            <w:tcW w:w="282"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rPr>
                <w:b/>
              </w:rPr>
            </w:pPr>
            <w:r w:rsidRPr="00872EB8">
              <w:rPr>
                <w:rStyle w:val="s1"/>
              </w:rPr>
              <w:t>Подпункт 6) пункта 5 статьи 412.</w:t>
            </w:r>
          </w:p>
        </w:tc>
        <w:tc>
          <w:tcPr>
            <w:tcW w:w="1474"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pPr>
            <w:r w:rsidRPr="00872EB8">
              <w:rPr>
                <w:rStyle w:val="s1"/>
              </w:rPr>
              <w:t>Статья 412. Общие положения</w:t>
            </w:r>
          </w:p>
          <w:p w:rsidR="00F34ACE" w:rsidRPr="00872EB8" w:rsidRDefault="00F34ACE" w:rsidP="005F0B70">
            <w:pPr>
              <w:ind w:firstLine="426"/>
              <w:contextualSpacing/>
              <w:jc w:val="both"/>
            </w:pPr>
            <w:r w:rsidRPr="00872EB8">
              <w:rPr>
                <w:rStyle w:val="s0"/>
              </w:rPr>
              <w:t>5. В счете-фактуре должны быть указаны:</w:t>
            </w:r>
          </w:p>
          <w:p w:rsidR="00F34ACE" w:rsidRPr="00872EB8" w:rsidRDefault="00F34ACE" w:rsidP="005F0B70">
            <w:pPr>
              <w:ind w:firstLine="426"/>
              <w:contextualSpacing/>
              <w:jc w:val="both"/>
              <w:rPr>
                <w:b/>
              </w:rPr>
            </w:pPr>
            <w:r w:rsidRPr="00872EB8">
              <w:rPr>
                <w:rStyle w:val="s0"/>
              </w:rPr>
              <w:t>6) в случае реализации подакцизных товаров в счете-фактуре дополнительно указывается сумма акциза;</w:t>
            </w:r>
          </w:p>
        </w:tc>
        <w:tc>
          <w:tcPr>
            <w:tcW w:w="1534"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pPr>
            <w:r w:rsidRPr="00872EB8">
              <w:rPr>
                <w:rStyle w:val="s1"/>
              </w:rPr>
              <w:t>Статья 412. Общие положения</w:t>
            </w:r>
          </w:p>
          <w:p w:rsidR="00F34ACE" w:rsidRPr="00872EB8" w:rsidRDefault="00F34ACE" w:rsidP="005F0B70">
            <w:pPr>
              <w:ind w:firstLine="426"/>
              <w:contextualSpacing/>
              <w:jc w:val="both"/>
            </w:pPr>
            <w:r w:rsidRPr="00872EB8">
              <w:rPr>
                <w:rStyle w:val="s0"/>
              </w:rPr>
              <w:t>5. В счете-фактуре должны быть указаны:</w:t>
            </w:r>
          </w:p>
          <w:p w:rsidR="00F34ACE" w:rsidRDefault="00F34ACE" w:rsidP="005F0B70">
            <w:pPr>
              <w:ind w:firstLine="426"/>
              <w:contextualSpacing/>
              <w:jc w:val="both"/>
              <w:rPr>
                <w:rStyle w:val="s0"/>
                <w:b/>
              </w:rPr>
            </w:pPr>
            <w:r w:rsidRPr="00872EB8">
              <w:rPr>
                <w:rStyle w:val="s0"/>
              </w:rPr>
              <w:t xml:space="preserve">6) в случае реализации подакцизных товаров в счете-фактуре дополнительно указывается сумма акциза, </w:t>
            </w:r>
            <w:r w:rsidRPr="00115E42">
              <w:rPr>
                <w:rStyle w:val="s0"/>
                <w:highlight w:val="yellow"/>
              </w:rPr>
              <w:t xml:space="preserve">если такая реализация является объектом </w:t>
            </w:r>
            <w:r w:rsidRPr="00AF5F13">
              <w:rPr>
                <w:rStyle w:val="s0"/>
                <w:highlight w:val="yellow"/>
              </w:rPr>
              <w:t>обложения акцизом в соответствии с</w:t>
            </w:r>
            <w:r w:rsidRPr="00AF5F13">
              <w:rPr>
                <w:b/>
                <w:highlight w:val="yellow"/>
              </w:rPr>
              <w:t xml:space="preserve"> положениями раздела 11 настоящего Кодекса</w:t>
            </w:r>
            <w:r w:rsidRPr="00AF5F13">
              <w:rPr>
                <w:rStyle w:val="s0"/>
                <w:highlight w:val="yellow"/>
              </w:rPr>
              <w:t>;</w:t>
            </w:r>
            <w:r w:rsidRPr="00872EB8">
              <w:rPr>
                <w:rStyle w:val="s0"/>
              </w:rPr>
              <w:t xml:space="preserve"> </w:t>
            </w:r>
          </w:p>
          <w:p w:rsidR="00F34ACE" w:rsidRPr="00872EB8" w:rsidRDefault="00F34ACE" w:rsidP="005F0B70">
            <w:pPr>
              <w:ind w:firstLine="426"/>
              <w:contextualSpacing/>
              <w:jc w:val="both"/>
              <w:rPr>
                <w:b/>
              </w:rPr>
            </w:pPr>
          </w:p>
        </w:tc>
        <w:tc>
          <w:tcPr>
            <w:tcW w:w="1140"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rPr>
                <w:bCs/>
              </w:rPr>
            </w:pPr>
            <w:r w:rsidRPr="00872EB8">
              <w:rPr>
                <w:bCs/>
              </w:rPr>
              <w:t>В действующей редакции отсутствуют уточнения на каких налогоплательщиков распространяется требование об указании суммы акциза в счете-фактуре. Данное уточнение позволит избежать различных интерпретаций данного пункта.</w:t>
            </w:r>
          </w:p>
          <w:p w:rsidR="00F34ACE" w:rsidRPr="00872EB8" w:rsidRDefault="00F34ACE" w:rsidP="005F0B70">
            <w:pPr>
              <w:ind w:firstLine="426"/>
              <w:contextualSpacing/>
              <w:jc w:val="both"/>
            </w:pPr>
          </w:p>
        </w:tc>
        <w:tc>
          <w:tcPr>
            <w:tcW w:w="395"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rPr>
                <w:b/>
              </w:rPr>
            </w:pPr>
            <w:r w:rsidRPr="00872EB8">
              <w:rPr>
                <w:b/>
              </w:rPr>
              <w:t>Филипп Моррис</w:t>
            </w:r>
          </w:p>
          <w:p w:rsidR="00F34ACE" w:rsidRPr="00872EB8" w:rsidRDefault="00F34ACE" w:rsidP="005F0B70">
            <w:pPr>
              <w:ind w:firstLine="426"/>
              <w:contextualSpacing/>
              <w:jc w:val="both"/>
              <w:rPr>
                <w:b/>
              </w:rPr>
            </w:pPr>
          </w:p>
          <w:p w:rsidR="00F34ACE" w:rsidRPr="00872EB8" w:rsidRDefault="00F34ACE" w:rsidP="005F0B70">
            <w:pPr>
              <w:ind w:firstLine="426"/>
              <w:contextualSpacing/>
              <w:jc w:val="both"/>
              <w:rPr>
                <w:b/>
                <w:lang w:val="kk-KZ"/>
              </w:rPr>
            </w:pPr>
            <w:r w:rsidRPr="00872EB8">
              <w:rPr>
                <w:b/>
                <w:highlight w:val="green"/>
                <w:lang w:val="kk-KZ"/>
              </w:rPr>
              <w:t>НА ОБСУЖДЕНИЕ</w:t>
            </w:r>
          </w:p>
          <w:p w:rsidR="00F34ACE" w:rsidRPr="00872EB8" w:rsidRDefault="00F34ACE" w:rsidP="005F0B70">
            <w:pPr>
              <w:ind w:firstLine="426"/>
              <w:contextualSpacing/>
              <w:jc w:val="both"/>
              <w:rPr>
                <w:b/>
              </w:rPr>
            </w:pPr>
            <w:r w:rsidRPr="00115E42">
              <w:rPr>
                <w:b/>
                <w:highlight w:val="yellow"/>
                <w:lang w:val="kk-KZ"/>
              </w:rPr>
              <w:t>Редакция отработана</w:t>
            </w:r>
          </w:p>
        </w:tc>
      </w:tr>
      <w:tr w:rsidR="00F34ACE" w:rsidRPr="00083735" w:rsidTr="005F0B70">
        <w:trPr>
          <w:trHeight w:val="696"/>
        </w:trPr>
        <w:tc>
          <w:tcPr>
            <w:tcW w:w="175" w:type="pct"/>
            <w:tcBorders>
              <w:top w:val="single" w:sz="4" w:space="0" w:color="auto"/>
              <w:left w:val="single" w:sz="4" w:space="0" w:color="auto"/>
              <w:bottom w:val="single" w:sz="4" w:space="0" w:color="auto"/>
              <w:right w:val="single" w:sz="4" w:space="0" w:color="auto"/>
            </w:tcBorders>
          </w:tcPr>
          <w:p w:rsidR="00F34ACE" w:rsidRDefault="00F34ACE" w:rsidP="005F0B70">
            <w:pPr>
              <w:pStyle w:val="af"/>
              <w:contextualSpacing/>
              <w:rPr>
                <w:rStyle w:val="s1"/>
                <w:b w:val="0"/>
                <w:lang w:eastAsia="en-US"/>
              </w:rPr>
            </w:pPr>
            <w:r>
              <w:rPr>
                <w:rStyle w:val="s1"/>
                <w:lang w:eastAsia="en-US"/>
              </w:rPr>
              <w:t>11</w:t>
            </w:r>
          </w:p>
        </w:tc>
        <w:tc>
          <w:tcPr>
            <w:tcW w:w="282"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rPr>
                <w:rStyle w:val="s1"/>
              </w:rPr>
            </w:pPr>
            <w:r w:rsidRPr="00872EB8">
              <w:rPr>
                <w:rStyle w:val="s1"/>
              </w:rPr>
              <w:t>Подпункт 5 п. 13 статьи 412</w:t>
            </w:r>
          </w:p>
          <w:p w:rsidR="00F34ACE" w:rsidRPr="00872EB8" w:rsidRDefault="00F34ACE" w:rsidP="005F0B70">
            <w:pPr>
              <w:ind w:firstLine="426"/>
              <w:contextualSpacing/>
              <w:jc w:val="both"/>
              <w:rPr>
                <w:b/>
              </w:rPr>
            </w:pPr>
          </w:p>
        </w:tc>
        <w:tc>
          <w:tcPr>
            <w:tcW w:w="1474"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rPr>
                <w:rStyle w:val="s1"/>
              </w:rPr>
            </w:pPr>
            <w:r w:rsidRPr="00872EB8">
              <w:rPr>
                <w:rStyle w:val="s1"/>
              </w:rPr>
              <w:t>Статья 412. Общие положения</w:t>
            </w:r>
          </w:p>
          <w:p w:rsidR="00F34ACE" w:rsidRPr="00872EB8" w:rsidRDefault="00F34ACE" w:rsidP="005F0B70">
            <w:pPr>
              <w:ind w:firstLine="426"/>
              <w:contextualSpacing/>
              <w:jc w:val="both"/>
              <w:rPr>
                <w:rStyle w:val="s1"/>
                <w:b w:val="0"/>
              </w:rPr>
            </w:pPr>
            <w:r w:rsidRPr="00872EB8">
              <w:rPr>
                <w:rStyle w:val="s1"/>
              </w:rPr>
              <w:t>…</w:t>
            </w:r>
          </w:p>
          <w:p w:rsidR="00F34ACE" w:rsidRPr="00872EB8" w:rsidRDefault="00F34ACE" w:rsidP="005F0B70">
            <w:pPr>
              <w:ind w:firstLine="426"/>
              <w:contextualSpacing/>
              <w:jc w:val="both"/>
              <w:rPr>
                <w:rStyle w:val="s1"/>
                <w:b w:val="0"/>
              </w:rPr>
            </w:pPr>
            <w:r w:rsidRPr="00872EB8">
              <w:rPr>
                <w:rStyle w:val="s1"/>
              </w:rPr>
              <w:t>13. Выписка счета-фактуры не требуется в случаях:</w:t>
            </w:r>
          </w:p>
          <w:p w:rsidR="00F34ACE" w:rsidRPr="00872EB8" w:rsidRDefault="00F34ACE" w:rsidP="005F0B70">
            <w:pPr>
              <w:ind w:firstLine="426"/>
              <w:contextualSpacing/>
              <w:jc w:val="both"/>
              <w:rPr>
                <w:rStyle w:val="s1"/>
                <w:b w:val="0"/>
              </w:rPr>
            </w:pPr>
            <w:r w:rsidRPr="00872EB8">
              <w:rPr>
                <w:rStyle w:val="s1"/>
              </w:rPr>
              <w:t>…</w:t>
            </w:r>
          </w:p>
          <w:p w:rsidR="00F34ACE" w:rsidRPr="00872EB8" w:rsidRDefault="00F34ACE" w:rsidP="005F0B70">
            <w:pPr>
              <w:ind w:firstLine="426"/>
              <w:contextualSpacing/>
              <w:jc w:val="both"/>
              <w:rPr>
                <w:rStyle w:val="s1"/>
                <w:b w:val="0"/>
              </w:rPr>
            </w:pPr>
            <w:r w:rsidRPr="00872EB8">
              <w:rPr>
                <w:rStyle w:val="s1"/>
              </w:rPr>
              <w:t>5) безвозмездной передачи товара физическому лицу, не являющемуся индивидуальным предпринимателем или лицом, занимающимся частной практикой</w:t>
            </w:r>
          </w:p>
          <w:p w:rsidR="00F34ACE" w:rsidRPr="00872EB8" w:rsidRDefault="00F34ACE" w:rsidP="005F0B70">
            <w:pPr>
              <w:ind w:firstLine="426"/>
              <w:contextualSpacing/>
              <w:jc w:val="both"/>
              <w:rPr>
                <w:rStyle w:val="s1"/>
                <w:b w:val="0"/>
              </w:rPr>
            </w:pPr>
          </w:p>
          <w:p w:rsidR="00F34ACE" w:rsidRPr="00872EB8" w:rsidRDefault="00F34ACE" w:rsidP="005F0B70">
            <w:pPr>
              <w:ind w:firstLine="426"/>
              <w:contextualSpacing/>
              <w:jc w:val="both"/>
              <w:rPr>
                <w:b/>
              </w:rPr>
            </w:pPr>
          </w:p>
        </w:tc>
        <w:tc>
          <w:tcPr>
            <w:tcW w:w="1534"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rPr>
                <w:rStyle w:val="s1"/>
              </w:rPr>
            </w:pPr>
            <w:r w:rsidRPr="00872EB8">
              <w:rPr>
                <w:rStyle w:val="s1"/>
              </w:rPr>
              <w:t>Статья 412. Общие положения</w:t>
            </w:r>
          </w:p>
          <w:p w:rsidR="00F34ACE" w:rsidRPr="00872EB8" w:rsidRDefault="00F34ACE" w:rsidP="005F0B70">
            <w:pPr>
              <w:ind w:firstLine="426"/>
              <w:contextualSpacing/>
              <w:jc w:val="both"/>
              <w:rPr>
                <w:rStyle w:val="s1"/>
                <w:b w:val="0"/>
              </w:rPr>
            </w:pPr>
            <w:r w:rsidRPr="00872EB8">
              <w:rPr>
                <w:rStyle w:val="s1"/>
              </w:rPr>
              <w:t>…</w:t>
            </w:r>
          </w:p>
          <w:p w:rsidR="00F34ACE" w:rsidRPr="00872EB8" w:rsidRDefault="00F34ACE" w:rsidP="005F0B70">
            <w:pPr>
              <w:ind w:firstLine="426"/>
              <w:contextualSpacing/>
              <w:jc w:val="both"/>
              <w:rPr>
                <w:rStyle w:val="s1"/>
                <w:b w:val="0"/>
              </w:rPr>
            </w:pPr>
            <w:r w:rsidRPr="00872EB8">
              <w:rPr>
                <w:rStyle w:val="s1"/>
              </w:rPr>
              <w:t>Выписка счета-фактуры не требуется в случаях:</w:t>
            </w:r>
          </w:p>
          <w:p w:rsidR="00F34ACE" w:rsidRPr="00872EB8" w:rsidRDefault="00F34ACE" w:rsidP="005F0B70">
            <w:pPr>
              <w:ind w:firstLine="426"/>
              <w:contextualSpacing/>
              <w:jc w:val="both"/>
              <w:rPr>
                <w:rStyle w:val="s1"/>
                <w:b w:val="0"/>
              </w:rPr>
            </w:pPr>
            <w:r w:rsidRPr="00872EB8">
              <w:rPr>
                <w:rStyle w:val="s1"/>
              </w:rPr>
              <w:t>…</w:t>
            </w:r>
          </w:p>
          <w:p w:rsidR="00F34ACE" w:rsidRPr="00872EB8" w:rsidRDefault="00F34ACE" w:rsidP="005F0B70">
            <w:pPr>
              <w:ind w:firstLine="426"/>
              <w:contextualSpacing/>
              <w:jc w:val="both"/>
              <w:rPr>
                <w:b/>
              </w:rPr>
            </w:pPr>
            <w:r w:rsidRPr="00872EB8">
              <w:rPr>
                <w:rStyle w:val="s1"/>
              </w:rPr>
              <w:t>5) безвозмездной передачи товара</w:t>
            </w:r>
            <w:r>
              <w:rPr>
                <w:rStyle w:val="s1"/>
              </w:rPr>
              <w:t xml:space="preserve">, </w:t>
            </w:r>
            <w:r w:rsidRPr="00115E42">
              <w:rPr>
                <w:rStyle w:val="s1"/>
                <w:highlight w:val="yellow"/>
              </w:rPr>
              <w:t>безвозмездного выполнения работ, оказания услуг</w:t>
            </w:r>
            <w:r w:rsidRPr="00872EB8">
              <w:rPr>
                <w:rStyle w:val="s1"/>
              </w:rPr>
              <w:t xml:space="preserve"> физическому лицу, не являющемуся индивидуальным предпринимателем или лицом, занимающимся частной практикой</w:t>
            </w:r>
          </w:p>
        </w:tc>
        <w:tc>
          <w:tcPr>
            <w:tcW w:w="1140"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pPr>
            <w:r w:rsidRPr="00872EB8">
              <w:rPr>
                <w:rStyle w:val="s0"/>
              </w:rPr>
              <w:t xml:space="preserve">Уточнение с целью добавить </w:t>
            </w:r>
            <w:r w:rsidRPr="00872EB8">
              <w:rPr>
                <w:rStyle w:val="s1"/>
              </w:rPr>
              <w:t>безвозмездное выполнение работ, оказания услуг в список операций при совершении которых не требуется выписка счета-фактуры.</w:t>
            </w:r>
          </w:p>
        </w:tc>
        <w:tc>
          <w:tcPr>
            <w:tcW w:w="395" w:type="pct"/>
            <w:tcBorders>
              <w:top w:val="single" w:sz="4" w:space="0" w:color="auto"/>
              <w:left w:val="single" w:sz="4" w:space="0" w:color="auto"/>
              <w:bottom w:val="single" w:sz="4" w:space="0" w:color="auto"/>
              <w:right w:val="single" w:sz="4" w:space="0" w:color="auto"/>
            </w:tcBorders>
          </w:tcPr>
          <w:p w:rsidR="00F34ACE" w:rsidRPr="00872EB8" w:rsidRDefault="00F34ACE" w:rsidP="005F0B70">
            <w:pPr>
              <w:ind w:firstLine="426"/>
              <w:contextualSpacing/>
              <w:jc w:val="both"/>
              <w:rPr>
                <w:b/>
              </w:rPr>
            </w:pPr>
            <w:r w:rsidRPr="00872EB8">
              <w:rPr>
                <w:b/>
              </w:rPr>
              <w:t>Филипп Моррис</w:t>
            </w:r>
          </w:p>
          <w:p w:rsidR="00F34ACE" w:rsidRPr="00872EB8" w:rsidRDefault="00F34ACE" w:rsidP="005F0B70">
            <w:pPr>
              <w:ind w:firstLine="426"/>
              <w:contextualSpacing/>
              <w:jc w:val="both"/>
              <w:rPr>
                <w:b/>
              </w:rPr>
            </w:pPr>
          </w:p>
          <w:p w:rsidR="00F34ACE" w:rsidRPr="00872EB8" w:rsidRDefault="00F34ACE" w:rsidP="005F0B70">
            <w:pPr>
              <w:ind w:firstLine="426"/>
              <w:contextualSpacing/>
              <w:jc w:val="both"/>
            </w:pPr>
            <w:r w:rsidRPr="00872EB8">
              <w:rPr>
                <w:b/>
                <w:highlight w:val="green"/>
                <w:lang w:val="kk-KZ"/>
              </w:rPr>
              <w:t>НА ОБСУЖДЕНИЕ</w:t>
            </w:r>
            <w:r w:rsidRPr="00872EB8">
              <w:rPr>
                <w:b/>
                <w:lang w:val="kk-KZ"/>
              </w:rPr>
              <w:t xml:space="preserve"> </w:t>
            </w:r>
            <w:r w:rsidRPr="00872EB8">
              <w:t xml:space="preserve"> </w:t>
            </w:r>
          </w:p>
          <w:p w:rsidR="00F34ACE" w:rsidRPr="00115E42" w:rsidRDefault="00F34ACE" w:rsidP="005F0B70">
            <w:pPr>
              <w:ind w:firstLine="426"/>
              <w:contextualSpacing/>
              <w:jc w:val="both"/>
              <w:rPr>
                <w:b/>
              </w:rPr>
            </w:pPr>
            <w:r w:rsidRPr="00115E42">
              <w:rPr>
                <w:b/>
                <w:highlight w:val="yellow"/>
              </w:rPr>
              <w:t>Отработано</w:t>
            </w:r>
            <w:r w:rsidRPr="00115E42">
              <w:rPr>
                <w:b/>
              </w:rPr>
              <w:t xml:space="preserve"> </w:t>
            </w:r>
          </w:p>
        </w:tc>
      </w:tr>
    </w:tbl>
    <w:p w:rsidR="00F34ACE" w:rsidRPr="00083735" w:rsidRDefault="00F34ACE" w:rsidP="00F34ACE">
      <w:pPr>
        <w:contextualSpacing/>
      </w:pPr>
    </w:p>
    <w:p w:rsidR="00F34ACE" w:rsidRDefault="00F34ACE" w:rsidP="00291665">
      <w:pPr>
        <w:contextualSpacing/>
        <w:jc w:val="center"/>
        <w:outlineLvl w:val="0"/>
        <w:rPr>
          <w:b/>
          <w:bCs/>
          <w:sz w:val="22"/>
          <w:szCs w:val="22"/>
        </w:rPr>
      </w:pPr>
    </w:p>
    <w:p w:rsidR="00F34ACE" w:rsidRDefault="00F34ACE" w:rsidP="00291665">
      <w:pPr>
        <w:contextualSpacing/>
        <w:jc w:val="center"/>
        <w:outlineLvl w:val="0"/>
        <w:rPr>
          <w:b/>
          <w:bCs/>
          <w:sz w:val="22"/>
          <w:szCs w:val="22"/>
        </w:rPr>
      </w:pPr>
    </w:p>
    <w:p w:rsidR="00F34ACE" w:rsidRDefault="00F34ACE" w:rsidP="00291665">
      <w:pPr>
        <w:contextualSpacing/>
        <w:jc w:val="center"/>
        <w:outlineLvl w:val="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Другие -6</w:t>
      </w:r>
    </w:p>
    <w:p w:rsidR="00291665" w:rsidRPr="0096332A" w:rsidRDefault="00291665" w:rsidP="00291665">
      <w:pPr>
        <w:contextualSpacing/>
        <w:jc w:val="center"/>
        <w:outlineLvl w:val="0"/>
        <w:rPr>
          <w:sz w:val="22"/>
          <w:szCs w:val="22"/>
        </w:rPr>
      </w:pPr>
      <w:r w:rsidRPr="0096332A">
        <w:rPr>
          <w:b/>
          <w:bCs/>
          <w:sz w:val="22"/>
          <w:szCs w:val="22"/>
        </w:rPr>
        <w:t>Сравнительная таблица по проекту Закона Республики Казахстан</w:t>
      </w:r>
    </w:p>
    <w:p w:rsidR="00291665" w:rsidRDefault="00291665" w:rsidP="00291665">
      <w:pPr>
        <w:contextualSpacing/>
        <w:jc w:val="center"/>
        <w:outlineLvl w:val="0"/>
        <w:rPr>
          <w:sz w:val="22"/>
          <w:szCs w:val="22"/>
        </w:rPr>
      </w:pPr>
      <w:r w:rsidRPr="0096332A">
        <w:rPr>
          <w:sz w:val="22"/>
          <w:szCs w:val="22"/>
        </w:rPr>
        <w:t>«</w:t>
      </w:r>
      <w:r w:rsidRPr="0096332A">
        <w:rPr>
          <w:b/>
          <w:bCs/>
          <w:sz w:val="22"/>
          <w:szCs w:val="22"/>
        </w:rPr>
        <w:t xml:space="preserve">О внесении изменений и дополнений в некоторые законодательные акты Республики Казахстан </w:t>
      </w:r>
      <w:r w:rsidRPr="0096332A">
        <w:rPr>
          <w:b/>
          <w:bCs/>
          <w:sz w:val="22"/>
          <w:szCs w:val="22"/>
        </w:rPr>
        <w:br/>
        <w:t>по вопросам налогообложения</w:t>
      </w:r>
      <w:r w:rsidRPr="0096332A">
        <w:rPr>
          <w:sz w:val="22"/>
          <w:szCs w:val="22"/>
        </w:rPr>
        <w:t>»</w:t>
      </w:r>
    </w:p>
    <w:p w:rsidR="00291665" w:rsidRPr="0096332A" w:rsidRDefault="00291665" w:rsidP="00291665">
      <w:pPr>
        <w:contextualSpacing/>
        <w:jc w:val="center"/>
        <w:outlineLvl w:val="0"/>
        <w:rPr>
          <w:sz w:val="22"/>
          <w:szCs w:val="22"/>
        </w:rPr>
      </w:pPr>
    </w:p>
    <w:tbl>
      <w:tblPr>
        <w:tblStyle w:val="a3"/>
        <w:tblW w:w="14850" w:type="dxa"/>
        <w:tblLayout w:type="fixed"/>
        <w:tblLook w:val="04A0" w:firstRow="1" w:lastRow="0" w:firstColumn="1" w:lastColumn="0" w:noHBand="0" w:noVBand="1"/>
      </w:tblPr>
      <w:tblGrid>
        <w:gridCol w:w="675"/>
        <w:gridCol w:w="1134"/>
        <w:gridCol w:w="3261"/>
        <w:gridCol w:w="3402"/>
        <w:gridCol w:w="3543"/>
        <w:gridCol w:w="2835"/>
      </w:tblGrid>
      <w:tr w:rsidR="00291665" w:rsidRPr="00123597" w:rsidTr="001D5810">
        <w:tc>
          <w:tcPr>
            <w:tcW w:w="675" w:type="dxa"/>
          </w:tcPr>
          <w:p w:rsidR="00291665" w:rsidRPr="00123597" w:rsidRDefault="00291665" w:rsidP="00441AE6">
            <w:pPr>
              <w:pStyle w:val="a4"/>
              <w:contextualSpacing/>
              <w:jc w:val="both"/>
              <w:rPr>
                <w:rStyle w:val="s1"/>
                <w:sz w:val="24"/>
                <w:szCs w:val="24"/>
              </w:rPr>
            </w:pPr>
            <w:r w:rsidRPr="00123597">
              <w:rPr>
                <w:rStyle w:val="s1"/>
                <w:sz w:val="24"/>
                <w:szCs w:val="24"/>
              </w:rPr>
              <w:t>№ п/п</w:t>
            </w:r>
          </w:p>
        </w:tc>
        <w:tc>
          <w:tcPr>
            <w:tcW w:w="1134" w:type="dxa"/>
          </w:tcPr>
          <w:p w:rsidR="00291665" w:rsidRPr="00123597" w:rsidRDefault="00291665" w:rsidP="00441AE6">
            <w:pPr>
              <w:contextualSpacing/>
              <w:jc w:val="center"/>
              <w:rPr>
                <w:rStyle w:val="s1"/>
                <w:sz w:val="24"/>
                <w:szCs w:val="24"/>
              </w:rPr>
            </w:pPr>
            <w:bookmarkStart w:id="6" w:name="SUB1560000"/>
            <w:bookmarkStart w:id="7" w:name="SUB1800200"/>
            <w:bookmarkEnd w:id="6"/>
            <w:bookmarkEnd w:id="7"/>
            <w:r w:rsidRPr="00123597">
              <w:rPr>
                <w:b/>
                <w:sz w:val="24"/>
                <w:szCs w:val="24"/>
              </w:rPr>
              <w:t>Структурный элемент</w:t>
            </w:r>
          </w:p>
        </w:tc>
        <w:tc>
          <w:tcPr>
            <w:tcW w:w="3261" w:type="dxa"/>
          </w:tcPr>
          <w:p w:rsidR="00291665" w:rsidRPr="00123597" w:rsidRDefault="00291665" w:rsidP="00441AE6">
            <w:pPr>
              <w:ind w:firstLine="259"/>
              <w:contextualSpacing/>
              <w:jc w:val="center"/>
              <w:rPr>
                <w:rStyle w:val="s1"/>
                <w:b w:val="0"/>
                <w:sz w:val="24"/>
                <w:szCs w:val="24"/>
              </w:rPr>
            </w:pPr>
            <w:r w:rsidRPr="00123597">
              <w:rPr>
                <w:b/>
                <w:bCs/>
                <w:sz w:val="24"/>
                <w:szCs w:val="24"/>
              </w:rPr>
              <w:t>Действующая редакция</w:t>
            </w:r>
          </w:p>
        </w:tc>
        <w:tc>
          <w:tcPr>
            <w:tcW w:w="3402" w:type="dxa"/>
          </w:tcPr>
          <w:p w:rsidR="00291665" w:rsidRPr="00123597" w:rsidRDefault="00291665" w:rsidP="00441AE6">
            <w:pPr>
              <w:widowControl w:val="0"/>
              <w:suppressAutoHyphens/>
              <w:contextualSpacing/>
              <w:jc w:val="center"/>
              <w:rPr>
                <w:rStyle w:val="s1"/>
                <w:b w:val="0"/>
                <w:bCs w:val="0"/>
                <w:sz w:val="24"/>
                <w:szCs w:val="24"/>
              </w:rPr>
            </w:pPr>
            <w:r w:rsidRPr="00123597">
              <w:rPr>
                <w:b/>
                <w:bCs/>
                <w:sz w:val="24"/>
                <w:szCs w:val="24"/>
              </w:rPr>
              <w:t>Предлагаемая редакция</w:t>
            </w:r>
          </w:p>
        </w:tc>
        <w:tc>
          <w:tcPr>
            <w:tcW w:w="3543" w:type="dxa"/>
          </w:tcPr>
          <w:p w:rsidR="00291665" w:rsidRPr="00123597" w:rsidRDefault="00291665" w:rsidP="00441AE6">
            <w:pPr>
              <w:widowControl w:val="0"/>
              <w:suppressAutoHyphens/>
              <w:ind w:firstLine="176"/>
              <w:contextualSpacing/>
              <w:jc w:val="center"/>
              <w:rPr>
                <w:rStyle w:val="s1"/>
                <w:b w:val="0"/>
                <w:bCs w:val="0"/>
                <w:sz w:val="24"/>
                <w:szCs w:val="24"/>
              </w:rPr>
            </w:pPr>
            <w:r w:rsidRPr="00123597">
              <w:rPr>
                <w:b/>
                <w:sz w:val="24"/>
                <w:szCs w:val="24"/>
              </w:rPr>
              <w:t>Обоснование</w:t>
            </w:r>
          </w:p>
        </w:tc>
        <w:tc>
          <w:tcPr>
            <w:tcW w:w="2835" w:type="dxa"/>
          </w:tcPr>
          <w:p w:rsidR="00291665" w:rsidRPr="00123597" w:rsidRDefault="00291665" w:rsidP="00441AE6">
            <w:pPr>
              <w:widowControl w:val="0"/>
              <w:suppressAutoHyphens/>
              <w:contextualSpacing/>
              <w:jc w:val="center"/>
              <w:rPr>
                <w:b/>
                <w:sz w:val="24"/>
                <w:szCs w:val="24"/>
              </w:rPr>
            </w:pPr>
            <w:r w:rsidRPr="00123597">
              <w:rPr>
                <w:b/>
                <w:sz w:val="24"/>
                <w:szCs w:val="24"/>
              </w:rPr>
              <w:t>Автор</w:t>
            </w:r>
          </w:p>
        </w:tc>
      </w:tr>
      <w:tr w:rsidR="006D34B4" w:rsidRPr="00123597" w:rsidTr="001D5810">
        <w:tc>
          <w:tcPr>
            <w:tcW w:w="675" w:type="dxa"/>
          </w:tcPr>
          <w:p w:rsidR="006D34B4" w:rsidRPr="00123597" w:rsidRDefault="006D34B4" w:rsidP="00BD7A9C">
            <w:pPr>
              <w:pStyle w:val="a4"/>
              <w:numPr>
                <w:ilvl w:val="0"/>
                <w:numId w:val="10"/>
              </w:numPr>
              <w:contextualSpacing/>
              <w:jc w:val="both"/>
              <w:rPr>
                <w:rStyle w:val="s1"/>
                <w:b w:val="0"/>
                <w:sz w:val="24"/>
                <w:szCs w:val="24"/>
                <w:lang w:val="en-US"/>
              </w:rPr>
            </w:pPr>
          </w:p>
        </w:tc>
        <w:tc>
          <w:tcPr>
            <w:tcW w:w="1134" w:type="dxa"/>
          </w:tcPr>
          <w:p w:rsidR="006D34B4" w:rsidRPr="006D34B4" w:rsidRDefault="006D34B4" w:rsidP="007D2DB7">
            <w:pPr>
              <w:spacing w:after="120"/>
              <w:jc w:val="center"/>
              <w:rPr>
                <w:bCs/>
                <w:sz w:val="24"/>
                <w:szCs w:val="24"/>
                <w:highlight w:val="green"/>
              </w:rPr>
            </w:pPr>
            <w:r w:rsidRPr="006D34B4">
              <w:rPr>
                <w:bCs/>
                <w:sz w:val="24"/>
                <w:szCs w:val="24"/>
              </w:rPr>
              <w:t xml:space="preserve">Пункт 5 статьи </w:t>
            </w:r>
            <w:r w:rsidRPr="006D34B4">
              <w:rPr>
                <w:bCs/>
                <w:sz w:val="24"/>
                <w:szCs w:val="24"/>
              </w:rPr>
              <w:lastRenderedPageBreak/>
              <w:t>88</w:t>
            </w:r>
          </w:p>
        </w:tc>
        <w:tc>
          <w:tcPr>
            <w:tcW w:w="3261" w:type="dxa"/>
          </w:tcPr>
          <w:p w:rsidR="006D34B4" w:rsidRPr="006A7E09" w:rsidRDefault="006D34B4" w:rsidP="007D2DB7">
            <w:pPr>
              <w:spacing w:after="120"/>
              <w:jc w:val="both"/>
              <w:rPr>
                <w:b/>
                <w:bCs/>
                <w:sz w:val="24"/>
                <w:szCs w:val="24"/>
              </w:rPr>
            </w:pPr>
            <w:r w:rsidRPr="006A7E09">
              <w:rPr>
                <w:b/>
                <w:bCs/>
                <w:sz w:val="24"/>
                <w:szCs w:val="24"/>
              </w:rPr>
              <w:lastRenderedPageBreak/>
              <w:t xml:space="preserve">Статья 88. Постановка на регистрационных учет в </w:t>
            </w:r>
            <w:r w:rsidRPr="006A7E09">
              <w:rPr>
                <w:b/>
                <w:bCs/>
                <w:sz w:val="24"/>
                <w:szCs w:val="24"/>
              </w:rPr>
              <w:lastRenderedPageBreak/>
              <w:t>качестве налогоплательщика, осуществляющего отдельные виды деятельности.</w:t>
            </w:r>
          </w:p>
          <w:p w:rsidR="006D34B4" w:rsidRPr="006A7E09" w:rsidRDefault="006D34B4" w:rsidP="007D2DB7">
            <w:pPr>
              <w:spacing w:after="120"/>
              <w:jc w:val="both"/>
              <w:rPr>
                <w:b/>
                <w:bCs/>
                <w:sz w:val="24"/>
                <w:szCs w:val="24"/>
              </w:rPr>
            </w:pPr>
            <w:r w:rsidRPr="006A7E09">
              <w:rPr>
                <w:b/>
                <w:bCs/>
                <w:sz w:val="24"/>
                <w:szCs w:val="24"/>
              </w:rPr>
              <w:t>…</w:t>
            </w:r>
          </w:p>
          <w:p w:rsidR="006D34B4" w:rsidRPr="006A7E09" w:rsidRDefault="006D34B4" w:rsidP="007D2DB7">
            <w:pPr>
              <w:spacing w:after="120"/>
              <w:jc w:val="both"/>
              <w:rPr>
                <w:sz w:val="24"/>
                <w:szCs w:val="24"/>
              </w:rPr>
            </w:pPr>
            <w:r w:rsidRPr="006A7E09">
              <w:rPr>
                <w:sz w:val="24"/>
                <w:szCs w:val="24"/>
              </w:rPr>
              <w:t xml:space="preserve">5. Уведомление, указанное в части второй пункта 4 настоящей статьи, представляется в налоговый орган не позднее трех рабочих дней до начала осуществления отдельного вида деятельности. К уведомлению прилагаются копии следующих документов: </w:t>
            </w:r>
          </w:p>
          <w:p w:rsidR="006D34B4" w:rsidRPr="006A7E09" w:rsidRDefault="006D34B4" w:rsidP="007D2DB7">
            <w:pPr>
              <w:spacing w:after="120"/>
              <w:jc w:val="both"/>
              <w:rPr>
                <w:sz w:val="24"/>
                <w:szCs w:val="24"/>
              </w:rPr>
            </w:pPr>
            <w:r w:rsidRPr="006A7E09">
              <w:rPr>
                <w:sz w:val="24"/>
                <w:szCs w:val="24"/>
              </w:rPr>
              <w:t xml:space="preserve">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 </w:t>
            </w:r>
          </w:p>
          <w:p w:rsidR="006D34B4" w:rsidRPr="006A7E09" w:rsidRDefault="006D34B4" w:rsidP="007D2DB7">
            <w:pPr>
              <w:spacing w:after="120"/>
              <w:jc w:val="both"/>
              <w:rPr>
                <w:sz w:val="24"/>
                <w:szCs w:val="24"/>
              </w:rPr>
            </w:pPr>
            <w:r w:rsidRPr="006A7E09">
              <w:rPr>
                <w:sz w:val="24"/>
                <w:szCs w:val="24"/>
              </w:rPr>
              <w:t xml:space="preserve">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w:t>
            </w:r>
            <w:r w:rsidRPr="006A7E09">
              <w:rPr>
                <w:sz w:val="24"/>
                <w:szCs w:val="24"/>
              </w:rPr>
              <w:lastRenderedPageBreak/>
              <w:t xml:space="preserve">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 </w:t>
            </w:r>
          </w:p>
          <w:p w:rsidR="006D34B4" w:rsidRPr="006A7E09" w:rsidRDefault="006D34B4" w:rsidP="007D2DB7">
            <w:pPr>
              <w:spacing w:after="120"/>
              <w:jc w:val="both"/>
              <w:rPr>
                <w:sz w:val="24"/>
                <w:szCs w:val="24"/>
              </w:rPr>
            </w:pPr>
            <w:r w:rsidRPr="006A7E09">
              <w:rPr>
                <w:sz w:val="24"/>
                <w:szCs w:val="24"/>
              </w:rPr>
              <w:t>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p>
          <w:p w:rsidR="006D34B4" w:rsidRPr="006A7E09" w:rsidRDefault="006D34B4" w:rsidP="007D2DB7">
            <w:pPr>
              <w:spacing w:after="120"/>
              <w:jc w:val="both"/>
              <w:rPr>
                <w:b/>
                <w:sz w:val="24"/>
                <w:szCs w:val="24"/>
              </w:rPr>
            </w:pPr>
            <w:r w:rsidRPr="006A7E09">
              <w:rPr>
                <w:b/>
                <w:sz w:val="24"/>
                <w:szCs w:val="24"/>
              </w:rPr>
              <w:t>Срок действия договоров, за исключением договора поручения и договора переработки нефти поставщика нефти с производителем нефтепродуктов, должен быть не менее одного года.</w:t>
            </w:r>
          </w:p>
          <w:p w:rsidR="006D34B4" w:rsidRPr="006A7E09" w:rsidRDefault="006D34B4" w:rsidP="007D2DB7">
            <w:pPr>
              <w:spacing w:after="120"/>
              <w:jc w:val="both"/>
              <w:rPr>
                <w:b/>
                <w:bCs/>
                <w:sz w:val="24"/>
                <w:szCs w:val="24"/>
              </w:rPr>
            </w:pPr>
            <w:r w:rsidRPr="006A7E09">
              <w:rPr>
                <w:sz w:val="24"/>
                <w:szCs w:val="24"/>
              </w:rPr>
              <w:t xml:space="preserve">В случае непредставления оригиналов договоров для </w:t>
            </w:r>
            <w:r w:rsidRPr="006A7E09">
              <w:rPr>
                <w:sz w:val="24"/>
                <w:szCs w:val="24"/>
              </w:rPr>
              <w:lastRenderedPageBreak/>
              <w:t>сверки копии договоров должны быть нотариально засвидетельствованы</w:t>
            </w:r>
          </w:p>
        </w:tc>
        <w:tc>
          <w:tcPr>
            <w:tcW w:w="3402" w:type="dxa"/>
          </w:tcPr>
          <w:p w:rsidR="006D34B4" w:rsidRPr="006A7E09" w:rsidRDefault="006D34B4" w:rsidP="007D2DB7">
            <w:pPr>
              <w:spacing w:after="120"/>
              <w:jc w:val="both"/>
              <w:rPr>
                <w:b/>
                <w:bCs/>
                <w:sz w:val="24"/>
                <w:szCs w:val="24"/>
              </w:rPr>
            </w:pPr>
            <w:r w:rsidRPr="006A7E09">
              <w:rPr>
                <w:b/>
                <w:bCs/>
                <w:sz w:val="24"/>
                <w:szCs w:val="24"/>
              </w:rPr>
              <w:lastRenderedPageBreak/>
              <w:t xml:space="preserve">Статья 88. Постановка на регистрационных учет в </w:t>
            </w:r>
            <w:r w:rsidRPr="006A7E09">
              <w:rPr>
                <w:b/>
                <w:bCs/>
                <w:sz w:val="24"/>
                <w:szCs w:val="24"/>
              </w:rPr>
              <w:lastRenderedPageBreak/>
              <w:t>качестве налогоплательщика, осуществляющего отдельные виды деятельности.</w:t>
            </w:r>
          </w:p>
          <w:p w:rsidR="006D34B4" w:rsidRPr="006A7E09" w:rsidRDefault="006D34B4" w:rsidP="007D2DB7">
            <w:pPr>
              <w:spacing w:after="120"/>
              <w:jc w:val="both"/>
              <w:rPr>
                <w:b/>
                <w:bCs/>
                <w:sz w:val="24"/>
                <w:szCs w:val="24"/>
              </w:rPr>
            </w:pPr>
            <w:r w:rsidRPr="006A7E09">
              <w:rPr>
                <w:b/>
                <w:bCs/>
                <w:sz w:val="24"/>
                <w:szCs w:val="24"/>
              </w:rPr>
              <w:t>…</w:t>
            </w:r>
          </w:p>
          <w:p w:rsidR="006D34B4" w:rsidRPr="006A7E09" w:rsidRDefault="006D34B4" w:rsidP="007D2DB7">
            <w:pPr>
              <w:spacing w:after="120"/>
              <w:jc w:val="both"/>
              <w:rPr>
                <w:sz w:val="24"/>
                <w:szCs w:val="24"/>
              </w:rPr>
            </w:pPr>
            <w:r w:rsidRPr="006A7E09">
              <w:rPr>
                <w:sz w:val="24"/>
                <w:szCs w:val="24"/>
              </w:rPr>
              <w:t xml:space="preserve">5. Уведомление, указанное в части второй пункта 4 настоящей статьи, представляется в налоговый орган не позднее трех рабочих дней до начала осуществления отдельного вида деятельности. К уведомлению прилагаются копии следующих документов: </w:t>
            </w:r>
          </w:p>
          <w:p w:rsidR="006D34B4" w:rsidRPr="006A7E09" w:rsidRDefault="006D34B4" w:rsidP="007D2DB7">
            <w:pPr>
              <w:spacing w:after="120"/>
              <w:jc w:val="both"/>
              <w:rPr>
                <w:sz w:val="24"/>
                <w:szCs w:val="24"/>
              </w:rPr>
            </w:pPr>
            <w:r w:rsidRPr="006A7E09">
              <w:rPr>
                <w:sz w:val="24"/>
                <w:szCs w:val="24"/>
              </w:rPr>
              <w:t xml:space="preserve">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 </w:t>
            </w:r>
          </w:p>
          <w:p w:rsidR="006D34B4" w:rsidRPr="006A7E09" w:rsidRDefault="006D34B4" w:rsidP="007D2DB7">
            <w:pPr>
              <w:spacing w:after="120"/>
              <w:jc w:val="both"/>
              <w:rPr>
                <w:sz w:val="24"/>
                <w:szCs w:val="24"/>
              </w:rPr>
            </w:pPr>
            <w:r w:rsidRPr="006A7E09">
              <w:rPr>
                <w:sz w:val="24"/>
                <w:szCs w:val="24"/>
              </w:rPr>
              <w:t xml:space="preserve">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w:t>
            </w:r>
            <w:r w:rsidRPr="006A7E09">
              <w:rPr>
                <w:sz w:val="24"/>
                <w:szCs w:val="24"/>
              </w:rPr>
              <w:lastRenderedPageBreak/>
              <w:t xml:space="preserve">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 </w:t>
            </w:r>
          </w:p>
          <w:p w:rsidR="006D34B4" w:rsidRPr="006A7E09" w:rsidRDefault="006D34B4" w:rsidP="007D2DB7">
            <w:pPr>
              <w:spacing w:after="120"/>
              <w:jc w:val="both"/>
              <w:rPr>
                <w:sz w:val="24"/>
                <w:szCs w:val="24"/>
              </w:rPr>
            </w:pPr>
            <w:r w:rsidRPr="006A7E09">
              <w:rPr>
                <w:sz w:val="24"/>
                <w:szCs w:val="24"/>
              </w:rPr>
              <w:t>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r w:rsidRPr="006A7E09">
              <w:rPr>
                <w:b/>
                <w:sz w:val="24"/>
                <w:szCs w:val="24"/>
              </w:rPr>
              <w:t xml:space="preserve"> или наличие </w:t>
            </w:r>
            <w:r>
              <w:rPr>
                <w:b/>
                <w:sz w:val="24"/>
                <w:szCs w:val="24"/>
              </w:rPr>
              <w:t xml:space="preserve">иных </w:t>
            </w:r>
            <w:r w:rsidRPr="006A7E09">
              <w:rPr>
                <w:b/>
                <w:sz w:val="24"/>
                <w:szCs w:val="24"/>
              </w:rPr>
              <w:t>договоров, связанных с хранением табачных изделий</w:t>
            </w:r>
            <w:r w:rsidRPr="006A7E09">
              <w:rPr>
                <w:sz w:val="24"/>
                <w:szCs w:val="24"/>
              </w:rPr>
              <w:t>.</w:t>
            </w:r>
          </w:p>
          <w:p w:rsidR="006D34B4" w:rsidRPr="006A7E09" w:rsidRDefault="006D34B4" w:rsidP="007D2DB7">
            <w:pPr>
              <w:spacing w:after="120"/>
              <w:jc w:val="both"/>
              <w:rPr>
                <w:sz w:val="24"/>
                <w:szCs w:val="24"/>
              </w:rPr>
            </w:pPr>
            <w:r w:rsidRPr="006A7E09">
              <w:rPr>
                <w:sz w:val="24"/>
                <w:szCs w:val="24"/>
              </w:rPr>
              <w:t>В случае непредставления оригиналов договоров для сверки копии договоров должны быть нотариально засвидетельствованы</w:t>
            </w:r>
          </w:p>
          <w:p w:rsidR="006D34B4" w:rsidRPr="006A7E09" w:rsidRDefault="006D34B4" w:rsidP="007D2DB7">
            <w:pPr>
              <w:spacing w:after="120"/>
              <w:jc w:val="both"/>
              <w:rPr>
                <w:sz w:val="24"/>
                <w:szCs w:val="24"/>
              </w:rPr>
            </w:pPr>
          </w:p>
        </w:tc>
        <w:tc>
          <w:tcPr>
            <w:tcW w:w="3543" w:type="dxa"/>
          </w:tcPr>
          <w:p w:rsidR="006D34B4" w:rsidRPr="006A7E09" w:rsidRDefault="006D34B4" w:rsidP="007D2DB7">
            <w:pPr>
              <w:spacing w:after="120"/>
              <w:jc w:val="both"/>
              <w:rPr>
                <w:sz w:val="24"/>
                <w:szCs w:val="24"/>
              </w:rPr>
            </w:pPr>
            <w:r w:rsidRPr="006A7E09">
              <w:rPr>
                <w:sz w:val="24"/>
                <w:szCs w:val="24"/>
              </w:rPr>
              <w:lastRenderedPageBreak/>
              <w:t xml:space="preserve">Текущая редакция является противоречивой и </w:t>
            </w:r>
            <w:r w:rsidRPr="006A7E09">
              <w:rPr>
                <w:sz w:val="24"/>
                <w:szCs w:val="24"/>
              </w:rPr>
              <w:lastRenderedPageBreak/>
              <w:t>ограничивающей, т.к. налогоплательщики имеют право арендовать складские помещения на любой срок, который им необходим для осуществления предпринимательской деятельности, включая срок менее одного года, а также заключать иные договоры, включающие хранение, разгрузку/погрузку подакцизных товаров в складском помещении.</w:t>
            </w:r>
          </w:p>
        </w:tc>
        <w:tc>
          <w:tcPr>
            <w:tcW w:w="2835" w:type="dxa"/>
          </w:tcPr>
          <w:p w:rsidR="006D34B4" w:rsidRPr="00123597" w:rsidRDefault="006D34B4" w:rsidP="00882FD5">
            <w:pPr>
              <w:widowControl w:val="0"/>
              <w:suppressAutoHyphens/>
              <w:contextualSpacing/>
              <w:rPr>
                <w:sz w:val="24"/>
                <w:szCs w:val="24"/>
              </w:rPr>
            </w:pPr>
            <w:r>
              <w:rPr>
                <w:rFonts w:eastAsia="Calibri"/>
                <w:b/>
                <w:bCs/>
                <w:sz w:val="24"/>
                <w:szCs w:val="24"/>
              </w:rPr>
              <w:lastRenderedPageBreak/>
              <w:t>СТЭК</w:t>
            </w:r>
          </w:p>
        </w:tc>
      </w:tr>
      <w:tr w:rsidR="00215A36" w:rsidRPr="00123597" w:rsidTr="001D5810">
        <w:tc>
          <w:tcPr>
            <w:tcW w:w="675" w:type="dxa"/>
          </w:tcPr>
          <w:p w:rsidR="00215A36" w:rsidRPr="006D34B4" w:rsidRDefault="00215A36" w:rsidP="00BD7A9C">
            <w:pPr>
              <w:pStyle w:val="a4"/>
              <w:numPr>
                <w:ilvl w:val="0"/>
                <w:numId w:val="10"/>
              </w:numPr>
              <w:contextualSpacing/>
              <w:jc w:val="both"/>
              <w:rPr>
                <w:rStyle w:val="s1"/>
                <w:b w:val="0"/>
                <w:sz w:val="24"/>
                <w:szCs w:val="24"/>
              </w:rPr>
            </w:pPr>
          </w:p>
        </w:tc>
        <w:tc>
          <w:tcPr>
            <w:tcW w:w="1134" w:type="dxa"/>
          </w:tcPr>
          <w:p w:rsidR="00215A36" w:rsidRPr="00123597" w:rsidRDefault="00215A36" w:rsidP="00E10E68">
            <w:pPr>
              <w:contextualSpacing/>
              <w:jc w:val="center"/>
              <w:rPr>
                <w:sz w:val="24"/>
                <w:szCs w:val="24"/>
              </w:rPr>
            </w:pPr>
            <w:r w:rsidRPr="00123597">
              <w:rPr>
                <w:sz w:val="24"/>
                <w:szCs w:val="24"/>
              </w:rPr>
              <w:t>пп.9) п.2 ст.319</w:t>
            </w:r>
          </w:p>
        </w:tc>
        <w:tc>
          <w:tcPr>
            <w:tcW w:w="3261" w:type="dxa"/>
          </w:tcPr>
          <w:p w:rsidR="00215A36" w:rsidRPr="00123597" w:rsidRDefault="00215A36" w:rsidP="00E6370E">
            <w:pPr>
              <w:ind w:firstLine="400"/>
              <w:jc w:val="both"/>
              <w:rPr>
                <w:b/>
                <w:color w:val="000000"/>
                <w:sz w:val="24"/>
                <w:szCs w:val="24"/>
              </w:rPr>
            </w:pPr>
            <w:r w:rsidRPr="00123597">
              <w:rPr>
                <w:b/>
                <w:color w:val="000000"/>
                <w:sz w:val="24"/>
                <w:szCs w:val="24"/>
              </w:rPr>
              <w:t>Статья 319. Годовой доход физического лица</w:t>
            </w:r>
          </w:p>
          <w:p w:rsidR="00215A36" w:rsidRPr="00123597" w:rsidRDefault="00215A36" w:rsidP="00E6370E">
            <w:pPr>
              <w:ind w:firstLine="400"/>
              <w:jc w:val="both"/>
              <w:rPr>
                <w:color w:val="000000"/>
                <w:sz w:val="24"/>
                <w:szCs w:val="24"/>
              </w:rPr>
            </w:pPr>
            <w:r w:rsidRPr="00123597">
              <w:rPr>
                <w:color w:val="000000"/>
                <w:sz w:val="24"/>
                <w:szCs w:val="24"/>
              </w:rPr>
              <w:t>2. Не рассматриваются в качестве дохода физического лица:</w:t>
            </w:r>
          </w:p>
          <w:p w:rsidR="001D5810" w:rsidRDefault="00215A36" w:rsidP="00E6370E">
            <w:pPr>
              <w:ind w:firstLine="400"/>
              <w:jc w:val="both"/>
              <w:rPr>
                <w:color w:val="000000"/>
                <w:sz w:val="24"/>
                <w:szCs w:val="24"/>
              </w:rPr>
            </w:pPr>
            <w:r w:rsidRPr="00123597">
              <w:rPr>
                <w:color w:val="000000"/>
                <w:sz w:val="24"/>
                <w:szCs w:val="24"/>
              </w:rPr>
              <w:t>…</w:t>
            </w:r>
          </w:p>
          <w:p w:rsidR="00215A36" w:rsidRPr="00123597" w:rsidRDefault="001D5810" w:rsidP="00E6370E">
            <w:pPr>
              <w:ind w:firstLine="400"/>
              <w:jc w:val="both"/>
              <w:rPr>
                <w:color w:val="000000"/>
                <w:sz w:val="24"/>
                <w:szCs w:val="24"/>
              </w:rPr>
            </w:pPr>
            <w:r>
              <w:rPr>
                <w:color w:val="000000"/>
                <w:sz w:val="24"/>
                <w:szCs w:val="24"/>
              </w:rPr>
              <w:t>9</w:t>
            </w:r>
            <w:r w:rsidR="00215A36" w:rsidRPr="00123597">
              <w:rPr>
                <w:color w:val="000000"/>
                <w:sz w:val="24"/>
                <w:szCs w:val="24"/>
              </w:rPr>
              <w:t>) расходы работодателя, связанные с доставкой работников от места их жительства (пребывания) в Республике Казахстан до места работы и обратно</w:t>
            </w:r>
            <w:r w:rsidR="00215A36" w:rsidRPr="00123597">
              <w:rPr>
                <w:b/>
                <w:color w:val="000000"/>
                <w:sz w:val="24"/>
                <w:szCs w:val="24"/>
              </w:rPr>
              <w:t>, при соблюдении условия заключения работодателем с контрагентом договора на оказание услуг по доставке работников до места работы и обратно</w:t>
            </w:r>
            <w:r w:rsidR="00215A36" w:rsidRPr="00123597">
              <w:rPr>
                <w:color w:val="000000"/>
                <w:sz w:val="24"/>
                <w:szCs w:val="24"/>
              </w:rPr>
              <w:t>;</w:t>
            </w:r>
          </w:p>
          <w:p w:rsidR="00215A36" w:rsidRPr="00123597" w:rsidRDefault="00215A36" w:rsidP="00882FD5">
            <w:pPr>
              <w:ind w:firstLine="400"/>
              <w:jc w:val="both"/>
              <w:rPr>
                <w:b/>
                <w:bCs/>
                <w:sz w:val="24"/>
                <w:szCs w:val="24"/>
              </w:rPr>
            </w:pPr>
            <w:r w:rsidRPr="00123597">
              <w:rPr>
                <w:color w:val="000000"/>
                <w:sz w:val="24"/>
                <w:szCs w:val="24"/>
              </w:rPr>
              <w:t>…</w:t>
            </w:r>
          </w:p>
        </w:tc>
        <w:tc>
          <w:tcPr>
            <w:tcW w:w="3402" w:type="dxa"/>
          </w:tcPr>
          <w:p w:rsidR="00215A36" w:rsidRPr="00123597" w:rsidRDefault="00215A36" w:rsidP="00DA7EF3">
            <w:pPr>
              <w:ind w:firstLine="400"/>
              <w:jc w:val="both"/>
              <w:rPr>
                <w:b/>
                <w:color w:val="000000"/>
                <w:sz w:val="24"/>
                <w:szCs w:val="24"/>
              </w:rPr>
            </w:pPr>
            <w:r w:rsidRPr="00123597">
              <w:rPr>
                <w:b/>
                <w:color w:val="000000"/>
                <w:sz w:val="24"/>
                <w:szCs w:val="24"/>
              </w:rPr>
              <w:t>Статья 319. Годовой доход физического лица</w:t>
            </w:r>
          </w:p>
          <w:p w:rsidR="00215A36" w:rsidRPr="00123597" w:rsidRDefault="00215A36" w:rsidP="00E10E68">
            <w:pPr>
              <w:ind w:firstLine="400"/>
              <w:jc w:val="both"/>
              <w:rPr>
                <w:color w:val="000000"/>
                <w:sz w:val="24"/>
                <w:szCs w:val="24"/>
              </w:rPr>
            </w:pPr>
            <w:r w:rsidRPr="00123597">
              <w:rPr>
                <w:color w:val="000000"/>
                <w:sz w:val="24"/>
                <w:szCs w:val="24"/>
              </w:rPr>
              <w:t>2. Не рассматриваются в качестве дохода физического лица:</w:t>
            </w:r>
          </w:p>
          <w:p w:rsidR="001D5810" w:rsidRDefault="00215A36" w:rsidP="00E6370E">
            <w:pPr>
              <w:ind w:firstLine="400"/>
              <w:jc w:val="both"/>
              <w:rPr>
                <w:color w:val="000000"/>
                <w:sz w:val="24"/>
                <w:szCs w:val="24"/>
              </w:rPr>
            </w:pPr>
            <w:r w:rsidRPr="00123597">
              <w:rPr>
                <w:color w:val="000000"/>
                <w:sz w:val="24"/>
                <w:szCs w:val="24"/>
              </w:rPr>
              <w:t>…</w:t>
            </w:r>
          </w:p>
          <w:p w:rsidR="00215A36" w:rsidRPr="00123597" w:rsidRDefault="00215A36" w:rsidP="00E6370E">
            <w:pPr>
              <w:ind w:firstLine="400"/>
              <w:jc w:val="both"/>
              <w:rPr>
                <w:color w:val="000000"/>
                <w:sz w:val="24"/>
                <w:szCs w:val="24"/>
              </w:rPr>
            </w:pPr>
            <w:r w:rsidRPr="00123597">
              <w:rPr>
                <w:color w:val="000000"/>
                <w:sz w:val="24"/>
                <w:szCs w:val="24"/>
              </w:rPr>
              <w:t>9) расходы работодателя, связанные с доставкой работников от места их жительства (пребывания) в Республике Казахстан до места работы и обратно;</w:t>
            </w:r>
          </w:p>
          <w:p w:rsidR="00215A36" w:rsidRPr="00123597" w:rsidRDefault="00215A36" w:rsidP="00E6370E">
            <w:pPr>
              <w:ind w:firstLine="400"/>
              <w:jc w:val="both"/>
              <w:rPr>
                <w:color w:val="000000"/>
                <w:sz w:val="24"/>
                <w:szCs w:val="24"/>
              </w:rPr>
            </w:pPr>
          </w:p>
          <w:p w:rsidR="00215A36" w:rsidRPr="00123597" w:rsidRDefault="00215A36" w:rsidP="00E6370E">
            <w:pPr>
              <w:ind w:firstLine="400"/>
              <w:jc w:val="both"/>
              <w:rPr>
                <w:color w:val="000000"/>
                <w:sz w:val="24"/>
                <w:szCs w:val="24"/>
              </w:rPr>
            </w:pPr>
          </w:p>
          <w:p w:rsidR="00215A36" w:rsidRPr="00123597" w:rsidRDefault="00215A36" w:rsidP="00E6370E">
            <w:pPr>
              <w:ind w:firstLine="400"/>
              <w:jc w:val="both"/>
              <w:rPr>
                <w:color w:val="000000"/>
                <w:sz w:val="24"/>
                <w:szCs w:val="24"/>
              </w:rPr>
            </w:pPr>
          </w:p>
          <w:p w:rsidR="00215A36" w:rsidRPr="00123597" w:rsidRDefault="00215A36" w:rsidP="00E6370E">
            <w:pPr>
              <w:ind w:firstLine="400"/>
              <w:jc w:val="both"/>
              <w:rPr>
                <w:color w:val="000000"/>
                <w:sz w:val="24"/>
                <w:szCs w:val="24"/>
              </w:rPr>
            </w:pPr>
          </w:p>
          <w:p w:rsidR="00215A36" w:rsidRPr="00123597" w:rsidRDefault="00215A36" w:rsidP="00E6370E">
            <w:pPr>
              <w:ind w:firstLine="400"/>
              <w:jc w:val="both"/>
              <w:rPr>
                <w:color w:val="000000"/>
                <w:sz w:val="24"/>
                <w:szCs w:val="24"/>
              </w:rPr>
            </w:pPr>
          </w:p>
          <w:p w:rsidR="00EB76C1" w:rsidRDefault="00215A36" w:rsidP="00E6370E">
            <w:pPr>
              <w:ind w:firstLine="400"/>
              <w:jc w:val="both"/>
              <w:rPr>
                <w:color w:val="000000"/>
                <w:sz w:val="24"/>
                <w:szCs w:val="24"/>
              </w:rPr>
            </w:pPr>
            <w:r w:rsidRPr="00123597">
              <w:rPr>
                <w:color w:val="000000"/>
                <w:sz w:val="24"/>
                <w:szCs w:val="24"/>
              </w:rPr>
              <w:t>…</w:t>
            </w:r>
          </w:p>
          <w:p w:rsidR="00EB76C1" w:rsidRPr="00123597" w:rsidRDefault="00EB76C1" w:rsidP="00E6370E">
            <w:pPr>
              <w:ind w:firstLine="400"/>
              <w:jc w:val="both"/>
              <w:rPr>
                <w:b/>
                <w:bCs/>
                <w:sz w:val="24"/>
                <w:szCs w:val="24"/>
              </w:rPr>
            </w:pPr>
          </w:p>
        </w:tc>
        <w:tc>
          <w:tcPr>
            <w:tcW w:w="3543" w:type="dxa"/>
          </w:tcPr>
          <w:p w:rsidR="00215A36" w:rsidRPr="00123597" w:rsidRDefault="00215A36" w:rsidP="00E10E68">
            <w:pPr>
              <w:ind w:firstLine="400"/>
              <w:jc w:val="both"/>
              <w:rPr>
                <w:sz w:val="24"/>
                <w:szCs w:val="24"/>
              </w:rPr>
            </w:pPr>
            <w:r w:rsidRPr="00123597">
              <w:rPr>
                <w:sz w:val="24"/>
                <w:szCs w:val="24"/>
              </w:rPr>
              <w:t>Ввести с 1 января 2018 года.</w:t>
            </w:r>
          </w:p>
          <w:p w:rsidR="00215A36" w:rsidRPr="00123597" w:rsidRDefault="00215A36" w:rsidP="00E10E68">
            <w:pPr>
              <w:ind w:firstLine="400"/>
              <w:jc w:val="both"/>
              <w:rPr>
                <w:sz w:val="24"/>
                <w:szCs w:val="24"/>
              </w:rPr>
            </w:pPr>
            <w:r w:rsidRPr="00123597">
              <w:rPr>
                <w:sz w:val="24"/>
                <w:szCs w:val="24"/>
              </w:rPr>
              <w:t>Предлагается исключить обязательное условие заключения договора на оказание услуг по доставке работников, т.к. многие компании собственными средствами самостоятельно доставляют работников до работы и обратно, кроме того при работе вахтовым методом многие работники добираются жд и др. транспортом, расходы по которым возмещаются работодателем</w:t>
            </w:r>
          </w:p>
        </w:tc>
        <w:tc>
          <w:tcPr>
            <w:tcW w:w="2835" w:type="dxa"/>
          </w:tcPr>
          <w:p w:rsidR="00215A36" w:rsidRPr="00123597" w:rsidRDefault="00215A36" w:rsidP="00882FD5">
            <w:pPr>
              <w:widowControl w:val="0"/>
              <w:suppressAutoHyphens/>
              <w:contextualSpacing/>
              <w:rPr>
                <w:sz w:val="24"/>
                <w:szCs w:val="24"/>
              </w:rPr>
            </w:pPr>
            <w:r w:rsidRPr="00123597">
              <w:rPr>
                <w:sz w:val="24"/>
                <w:szCs w:val="24"/>
              </w:rPr>
              <w:t>Казахмыс,</w:t>
            </w:r>
          </w:p>
          <w:p w:rsidR="00215A36" w:rsidRPr="00123597" w:rsidRDefault="00215A36" w:rsidP="00882FD5">
            <w:pPr>
              <w:contextualSpacing/>
              <w:rPr>
                <w:sz w:val="24"/>
                <w:szCs w:val="24"/>
              </w:rPr>
            </w:pPr>
            <w:r w:rsidRPr="00123597">
              <w:rPr>
                <w:sz w:val="24"/>
                <w:szCs w:val="24"/>
              </w:rPr>
              <w:t>АО Интергаз Центральная Азия»</w:t>
            </w:r>
          </w:p>
          <w:p w:rsidR="00215A36" w:rsidRPr="00123597" w:rsidRDefault="00215A36" w:rsidP="00882FD5">
            <w:pPr>
              <w:widowControl w:val="0"/>
              <w:suppressAutoHyphens/>
              <w:contextualSpacing/>
              <w:rPr>
                <w:sz w:val="24"/>
                <w:szCs w:val="24"/>
              </w:rPr>
            </w:pPr>
          </w:p>
          <w:p w:rsidR="00215A36" w:rsidRPr="00123597" w:rsidRDefault="00215A36" w:rsidP="00EB76C1">
            <w:pPr>
              <w:widowControl w:val="0"/>
              <w:suppressAutoHyphens/>
              <w:contextualSpacing/>
              <w:jc w:val="center"/>
              <w:rPr>
                <w:sz w:val="24"/>
                <w:szCs w:val="24"/>
              </w:rPr>
            </w:pPr>
          </w:p>
        </w:tc>
      </w:tr>
      <w:tr w:rsidR="00215A36" w:rsidRPr="00123597" w:rsidTr="001D5810">
        <w:tc>
          <w:tcPr>
            <w:tcW w:w="675" w:type="dxa"/>
          </w:tcPr>
          <w:p w:rsidR="00215A36" w:rsidRPr="00123597" w:rsidRDefault="00215A36" w:rsidP="00605736">
            <w:pPr>
              <w:pStyle w:val="a4"/>
              <w:numPr>
                <w:ilvl w:val="0"/>
                <w:numId w:val="10"/>
              </w:numPr>
              <w:contextualSpacing/>
              <w:jc w:val="both"/>
              <w:rPr>
                <w:rStyle w:val="s1"/>
                <w:b w:val="0"/>
                <w:sz w:val="24"/>
                <w:szCs w:val="24"/>
              </w:rPr>
            </w:pPr>
          </w:p>
        </w:tc>
        <w:tc>
          <w:tcPr>
            <w:tcW w:w="1134" w:type="dxa"/>
          </w:tcPr>
          <w:p w:rsidR="00215A36" w:rsidRPr="00123597" w:rsidRDefault="00215A36" w:rsidP="00605736">
            <w:pPr>
              <w:jc w:val="center"/>
              <w:rPr>
                <w:sz w:val="24"/>
                <w:szCs w:val="24"/>
              </w:rPr>
            </w:pPr>
            <w:r w:rsidRPr="00123597">
              <w:rPr>
                <w:sz w:val="24"/>
                <w:szCs w:val="24"/>
              </w:rPr>
              <w:t>Статья 319</w:t>
            </w:r>
          </w:p>
        </w:tc>
        <w:tc>
          <w:tcPr>
            <w:tcW w:w="3261" w:type="dxa"/>
          </w:tcPr>
          <w:p w:rsidR="001D5810" w:rsidRPr="00123597" w:rsidRDefault="001D5810" w:rsidP="001D5810">
            <w:pPr>
              <w:ind w:firstLine="400"/>
              <w:jc w:val="both"/>
              <w:rPr>
                <w:b/>
                <w:color w:val="000000"/>
                <w:sz w:val="24"/>
                <w:szCs w:val="24"/>
              </w:rPr>
            </w:pPr>
            <w:bookmarkStart w:id="8" w:name="SUB3190210"/>
            <w:bookmarkEnd w:id="8"/>
            <w:r w:rsidRPr="00123597">
              <w:rPr>
                <w:b/>
                <w:color w:val="000000"/>
                <w:sz w:val="24"/>
                <w:szCs w:val="24"/>
              </w:rPr>
              <w:t>Статья 319. Годовой доход физического лица</w:t>
            </w:r>
          </w:p>
          <w:p w:rsidR="001D5810" w:rsidRPr="00123597" w:rsidRDefault="001D5810" w:rsidP="001D5810">
            <w:pPr>
              <w:ind w:firstLine="400"/>
              <w:jc w:val="both"/>
              <w:rPr>
                <w:color w:val="000000"/>
                <w:sz w:val="24"/>
                <w:szCs w:val="24"/>
              </w:rPr>
            </w:pPr>
            <w:r w:rsidRPr="00123597">
              <w:rPr>
                <w:color w:val="000000"/>
                <w:sz w:val="24"/>
                <w:szCs w:val="24"/>
              </w:rPr>
              <w:t>2. Не рассматриваются в качестве дохода физического лица:</w:t>
            </w:r>
          </w:p>
          <w:p w:rsidR="001D5810" w:rsidRDefault="001D5810" w:rsidP="001D5810">
            <w:pPr>
              <w:ind w:firstLine="400"/>
              <w:jc w:val="both"/>
              <w:rPr>
                <w:color w:val="000000"/>
                <w:sz w:val="24"/>
                <w:szCs w:val="24"/>
              </w:rPr>
            </w:pPr>
            <w:r w:rsidRPr="00123597">
              <w:rPr>
                <w:color w:val="000000"/>
                <w:sz w:val="24"/>
                <w:szCs w:val="24"/>
              </w:rPr>
              <w:t>…</w:t>
            </w:r>
          </w:p>
          <w:p w:rsidR="00215A36" w:rsidRPr="00123597" w:rsidRDefault="00215A36" w:rsidP="00123597">
            <w:pPr>
              <w:ind w:firstLine="397"/>
              <w:jc w:val="both"/>
              <w:rPr>
                <w:sz w:val="24"/>
                <w:szCs w:val="24"/>
              </w:rPr>
            </w:pPr>
            <w:r w:rsidRPr="00123597">
              <w:rPr>
                <w:sz w:val="24"/>
                <w:szCs w:val="24"/>
              </w:rPr>
              <w:t xml:space="preserve">10) стоимость выданной специальной одежды, специальной обуви, в том числе их ремонта, средств индивидуальной защиты, моющих и дезинфицирующих средств, средств профилактической </w:t>
            </w:r>
            <w:r w:rsidRPr="00123597">
              <w:rPr>
                <w:sz w:val="24"/>
                <w:szCs w:val="24"/>
              </w:rPr>
              <w:lastRenderedPageBreak/>
              <w:t xml:space="preserve">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w:t>
            </w:r>
            <w:bookmarkStart w:id="9" w:name="SUB1004874174"/>
            <w:r w:rsidRPr="00123597">
              <w:rPr>
                <w:sz w:val="24"/>
                <w:szCs w:val="24"/>
              </w:rPr>
              <w:fldChar w:fldCharType="begin"/>
            </w:r>
            <w:r w:rsidRPr="00123597">
              <w:rPr>
                <w:sz w:val="24"/>
                <w:szCs w:val="24"/>
              </w:rPr>
              <w:instrText xml:space="preserve"> HYPERLINK "https://online.zakon.kz/Document/?doc_id=38910832" \l "sub_id=1820200" \t "_parent" </w:instrText>
            </w:r>
            <w:r w:rsidRPr="00123597">
              <w:rPr>
                <w:sz w:val="24"/>
                <w:szCs w:val="24"/>
              </w:rPr>
              <w:fldChar w:fldCharType="separate"/>
            </w:r>
            <w:r w:rsidRPr="00123597">
              <w:rPr>
                <w:sz w:val="24"/>
                <w:szCs w:val="24"/>
              </w:rPr>
              <w:t>законодательством</w:t>
            </w:r>
            <w:r w:rsidRPr="00123597">
              <w:rPr>
                <w:sz w:val="24"/>
                <w:szCs w:val="24"/>
              </w:rPr>
              <w:fldChar w:fldCharType="end"/>
            </w:r>
            <w:bookmarkEnd w:id="9"/>
            <w:r w:rsidRPr="00123597">
              <w:rPr>
                <w:sz w:val="24"/>
                <w:szCs w:val="24"/>
              </w:rPr>
              <w:t xml:space="preserve"> Республики Казахстан;</w:t>
            </w:r>
          </w:p>
        </w:tc>
        <w:tc>
          <w:tcPr>
            <w:tcW w:w="3402" w:type="dxa"/>
          </w:tcPr>
          <w:p w:rsidR="001D5810" w:rsidRPr="00123597" w:rsidRDefault="001D5810" w:rsidP="001D5810">
            <w:pPr>
              <w:ind w:firstLine="400"/>
              <w:jc w:val="both"/>
              <w:rPr>
                <w:b/>
                <w:color w:val="000000"/>
                <w:sz w:val="24"/>
                <w:szCs w:val="24"/>
              </w:rPr>
            </w:pPr>
            <w:r w:rsidRPr="00123597">
              <w:rPr>
                <w:b/>
                <w:color w:val="000000"/>
                <w:sz w:val="24"/>
                <w:szCs w:val="24"/>
              </w:rPr>
              <w:lastRenderedPageBreak/>
              <w:t>Статья 319. Годовой доход физического лица</w:t>
            </w:r>
          </w:p>
          <w:p w:rsidR="001D5810" w:rsidRPr="00123597" w:rsidRDefault="001D5810" w:rsidP="001D5810">
            <w:pPr>
              <w:ind w:firstLine="400"/>
              <w:jc w:val="both"/>
              <w:rPr>
                <w:color w:val="000000"/>
                <w:sz w:val="24"/>
                <w:szCs w:val="24"/>
              </w:rPr>
            </w:pPr>
            <w:r w:rsidRPr="00123597">
              <w:rPr>
                <w:color w:val="000000"/>
                <w:sz w:val="24"/>
                <w:szCs w:val="24"/>
              </w:rPr>
              <w:t>2. Не рассматриваются в качестве дохода физического лица:</w:t>
            </w:r>
          </w:p>
          <w:p w:rsidR="001D5810" w:rsidRDefault="001D5810" w:rsidP="001D5810">
            <w:pPr>
              <w:ind w:firstLine="400"/>
              <w:jc w:val="both"/>
              <w:rPr>
                <w:color w:val="000000"/>
                <w:sz w:val="24"/>
                <w:szCs w:val="24"/>
              </w:rPr>
            </w:pPr>
            <w:r w:rsidRPr="00123597">
              <w:rPr>
                <w:color w:val="000000"/>
                <w:sz w:val="24"/>
                <w:szCs w:val="24"/>
              </w:rPr>
              <w:t>…</w:t>
            </w:r>
          </w:p>
          <w:p w:rsidR="00EB76C1" w:rsidRDefault="00EB76C1" w:rsidP="00EB76C1">
            <w:pPr>
              <w:shd w:val="clear" w:color="auto" w:fill="FFFFFF"/>
              <w:ind w:firstLine="459"/>
              <w:jc w:val="both"/>
              <w:textAlignment w:val="baseline"/>
              <w:rPr>
                <w:b/>
                <w:sz w:val="24"/>
                <w:szCs w:val="24"/>
                <w:lang w:val="kk-KZ"/>
              </w:rPr>
            </w:pPr>
            <w:r w:rsidRPr="00EB76C1">
              <w:rPr>
                <w:b/>
                <w:sz w:val="24"/>
                <w:szCs w:val="24"/>
                <w:lang w:val="kk-KZ"/>
              </w:rPr>
              <w:t>10-1) стоимость выданной работнику форменной одежды в случаях установлен</w:t>
            </w:r>
            <w:r>
              <w:rPr>
                <w:b/>
                <w:sz w:val="24"/>
                <w:szCs w:val="24"/>
                <w:lang w:val="kk-KZ"/>
              </w:rPr>
              <w:t xml:space="preserve">ия </w:t>
            </w:r>
            <w:r w:rsidRPr="00EB76C1">
              <w:rPr>
                <w:b/>
                <w:sz w:val="24"/>
                <w:szCs w:val="24"/>
                <w:lang w:val="kk-KZ"/>
              </w:rPr>
              <w:t>законодательством Республики Казахстан</w:t>
            </w:r>
            <w:r>
              <w:rPr>
                <w:b/>
                <w:sz w:val="24"/>
                <w:szCs w:val="24"/>
                <w:lang w:val="kk-KZ"/>
              </w:rPr>
              <w:t xml:space="preserve"> обязанности по ношению и (или) обеспечению </w:t>
            </w:r>
            <w:r>
              <w:rPr>
                <w:b/>
                <w:sz w:val="24"/>
                <w:szCs w:val="24"/>
                <w:lang w:val="kk-KZ"/>
              </w:rPr>
              <w:lastRenderedPageBreak/>
              <w:t>форменной одежды;</w:t>
            </w: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Default="00EB76C1" w:rsidP="00EB76C1">
            <w:pPr>
              <w:shd w:val="clear" w:color="auto" w:fill="FFFFFF"/>
              <w:ind w:firstLine="459"/>
              <w:jc w:val="both"/>
              <w:textAlignment w:val="baseline"/>
              <w:rPr>
                <w:b/>
                <w:sz w:val="24"/>
                <w:szCs w:val="24"/>
                <w:lang w:val="kk-KZ"/>
              </w:rPr>
            </w:pPr>
          </w:p>
          <w:p w:rsidR="00EB76C1" w:rsidRPr="00EB76C1" w:rsidRDefault="00EB76C1" w:rsidP="00EB76C1">
            <w:pPr>
              <w:shd w:val="clear" w:color="auto" w:fill="FFFFFF"/>
              <w:ind w:firstLine="459"/>
              <w:jc w:val="both"/>
              <w:textAlignment w:val="baseline"/>
              <w:rPr>
                <w:b/>
                <w:color w:val="000000"/>
                <w:sz w:val="24"/>
                <w:szCs w:val="24"/>
              </w:rPr>
            </w:pPr>
          </w:p>
        </w:tc>
        <w:tc>
          <w:tcPr>
            <w:tcW w:w="3543" w:type="dxa"/>
          </w:tcPr>
          <w:p w:rsidR="00215A36" w:rsidRPr="00123597" w:rsidRDefault="00215A36" w:rsidP="00123597">
            <w:pPr>
              <w:pStyle w:val="j13"/>
              <w:shd w:val="clear" w:color="auto" w:fill="FFFFFF"/>
              <w:spacing w:before="0" w:beforeAutospacing="0" w:after="0" w:afterAutospacing="0"/>
              <w:ind w:firstLine="360"/>
              <w:jc w:val="both"/>
              <w:textAlignment w:val="baseline"/>
            </w:pPr>
            <w:r w:rsidRPr="00123597">
              <w:lastRenderedPageBreak/>
              <w:t>Просим добавить слова форменной одежды в пп.10) п.2 статьи 319.</w:t>
            </w:r>
          </w:p>
          <w:p w:rsidR="00215A36" w:rsidRPr="00123597" w:rsidRDefault="00215A36" w:rsidP="00123597">
            <w:pPr>
              <w:pStyle w:val="j13"/>
              <w:shd w:val="clear" w:color="auto" w:fill="FFFFFF"/>
              <w:spacing w:before="0" w:beforeAutospacing="0" w:after="0" w:afterAutospacing="0"/>
              <w:ind w:firstLine="360"/>
              <w:jc w:val="both"/>
              <w:textAlignment w:val="baseline"/>
              <w:rPr>
                <w:rFonts w:eastAsiaTheme="minorEastAsia"/>
              </w:rPr>
            </w:pPr>
            <w:r w:rsidRPr="00123597">
              <w:t xml:space="preserve">В некоторых отраслях производственной деятельности законодательством Республики Казахстан </w:t>
            </w:r>
            <w:r w:rsidRPr="00123597">
              <w:rPr>
                <w:rFonts w:eastAsiaTheme="minorEastAsia"/>
              </w:rPr>
              <w:t xml:space="preserve">устанавливаются перечень видов форменной одежды, правила ношения и их нормы и виды должностей имеющих право на их ношение. </w:t>
            </w:r>
          </w:p>
          <w:p w:rsidR="00215A36" w:rsidRPr="00123597" w:rsidRDefault="00215A36" w:rsidP="00123597">
            <w:pPr>
              <w:pStyle w:val="j13"/>
              <w:shd w:val="clear" w:color="auto" w:fill="FFFFFF"/>
              <w:spacing w:before="0" w:beforeAutospacing="0" w:after="0" w:afterAutospacing="0"/>
              <w:ind w:firstLine="360"/>
              <w:jc w:val="both"/>
              <w:textAlignment w:val="baseline"/>
            </w:pPr>
            <w:r w:rsidRPr="00123597">
              <w:rPr>
                <w:rFonts w:eastAsiaTheme="minorEastAsia"/>
              </w:rPr>
              <w:t xml:space="preserve">По сути ношение форменной одежды не является доходом физического лица, а </w:t>
            </w:r>
            <w:r w:rsidRPr="00123597">
              <w:rPr>
                <w:rFonts w:eastAsiaTheme="minorEastAsia"/>
              </w:rPr>
              <w:lastRenderedPageBreak/>
              <w:t>вызвано требованиями законодательства и выполнением трудовых обязанностей сотрудниками в операционной деятельности.</w:t>
            </w:r>
          </w:p>
        </w:tc>
        <w:tc>
          <w:tcPr>
            <w:tcW w:w="2835" w:type="dxa"/>
          </w:tcPr>
          <w:p w:rsidR="00882FD5" w:rsidRDefault="00215A36" w:rsidP="001D5810">
            <w:pPr>
              <w:pStyle w:val="j13"/>
              <w:shd w:val="clear" w:color="auto" w:fill="FFFFFF"/>
              <w:spacing w:before="0" w:beforeAutospacing="0" w:after="0" w:afterAutospacing="0"/>
              <w:ind w:firstLine="116"/>
              <w:jc w:val="both"/>
              <w:textAlignment w:val="baseline"/>
              <w:rPr>
                <w:lang w:val="kk-KZ"/>
              </w:rPr>
            </w:pPr>
            <w:r w:rsidRPr="00123597">
              <w:rPr>
                <w:lang w:val="kk-KZ"/>
              </w:rPr>
              <w:lastRenderedPageBreak/>
              <w:t>АО Эйр Астана,</w:t>
            </w:r>
          </w:p>
          <w:p w:rsidR="00215A36" w:rsidRDefault="00882FD5" w:rsidP="001D5810">
            <w:pPr>
              <w:pStyle w:val="j13"/>
              <w:shd w:val="clear" w:color="auto" w:fill="FFFFFF"/>
              <w:spacing w:before="0" w:beforeAutospacing="0" w:after="0" w:afterAutospacing="0"/>
              <w:ind w:firstLine="116"/>
              <w:jc w:val="both"/>
              <w:textAlignment w:val="baseline"/>
              <w:rPr>
                <w:lang w:val="kk-KZ"/>
              </w:rPr>
            </w:pPr>
            <w:r>
              <w:rPr>
                <w:lang w:val="kk-KZ"/>
              </w:rPr>
              <w:t xml:space="preserve">АО </w:t>
            </w:r>
            <w:r w:rsidR="00215A36" w:rsidRPr="00123597">
              <w:rPr>
                <w:lang w:val="kk-KZ"/>
              </w:rPr>
              <w:t xml:space="preserve"> КТЖ</w:t>
            </w:r>
          </w:p>
          <w:p w:rsidR="001D5810" w:rsidRDefault="001D5810" w:rsidP="001D5810">
            <w:pPr>
              <w:pStyle w:val="j13"/>
              <w:shd w:val="clear" w:color="auto" w:fill="FFFFFF"/>
              <w:spacing w:before="0" w:beforeAutospacing="0" w:after="0" w:afterAutospacing="0"/>
              <w:ind w:firstLine="116"/>
              <w:jc w:val="both"/>
              <w:textAlignment w:val="baseline"/>
              <w:rPr>
                <w:lang w:val="kk-KZ"/>
              </w:rPr>
            </w:pPr>
          </w:p>
          <w:p w:rsidR="001D5810" w:rsidRDefault="001D5810" w:rsidP="001D5810">
            <w:pPr>
              <w:pStyle w:val="j13"/>
              <w:shd w:val="clear" w:color="auto" w:fill="FFFFFF"/>
              <w:spacing w:before="0" w:beforeAutospacing="0" w:after="0" w:afterAutospacing="0"/>
              <w:ind w:firstLine="116"/>
              <w:jc w:val="both"/>
              <w:textAlignment w:val="baseline"/>
              <w:rPr>
                <w:lang w:val="kk-KZ"/>
              </w:rPr>
            </w:pPr>
          </w:p>
          <w:p w:rsidR="001D5810" w:rsidRPr="00123597" w:rsidRDefault="001D5810" w:rsidP="00EB76C1">
            <w:pPr>
              <w:pStyle w:val="j13"/>
              <w:shd w:val="clear" w:color="auto" w:fill="FFFFFF"/>
              <w:spacing w:before="0" w:beforeAutospacing="0" w:after="0" w:afterAutospacing="0"/>
              <w:ind w:firstLine="116"/>
              <w:jc w:val="both"/>
              <w:textAlignment w:val="baseline"/>
              <w:rPr>
                <w:lang w:val="kk-KZ"/>
              </w:rPr>
            </w:pPr>
          </w:p>
        </w:tc>
      </w:tr>
      <w:tr w:rsidR="00215A36" w:rsidRPr="00123597" w:rsidTr="001D5810">
        <w:tc>
          <w:tcPr>
            <w:tcW w:w="675" w:type="dxa"/>
          </w:tcPr>
          <w:p w:rsidR="00215A36" w:rsidRPr="001D5810" w:rsidRDefault="00215A36" w:rsidP="00605736">
            <w:pPr>
              <w:pStyle w:val="a4"/>
              <w:numPr>
                <w:ilvl w:val="0"/>
                <w:numId w:val="10"/>
              </w:numPr>
              <w:contextualSpacing/>
              <w:jc w:val="both"/>
              <w:rPr>
                <w:rStyle w:val="s1"/>
                <w:b w:val="0"/>
                <w:sz w:val="24"/>
                <w:szCs w:val="24"/>
              </w:rPr>
            </w:pPr>
          </w:p>
        </w:tc>
        <w:tc>
          <w:tcPr>
            <w:tcW w:w="1134" w:type="dxa"/>
          </w:tcPr>
          <w:p w:rsidR="00215A36" w:rsidRPr="00123597" w:rsidRDefault="00215A36" w:rsidP="00190D2E">
            <w:pPr>
              <w:jc w:val="both"/>
              <w:rPr>
                <w:b/>
                <w:sz w:val="24"/>
                <w:szCs w:val="24"/>
              </w:rPr>
            </w:pPr>
            <w:r w:rsidRPr="00123597">
              <w:rPr>
                <w:sz w:val="24"/>
                <w:szCs w:val="24"/>
              </w:rPr>
              <w:t>п 3 ст 343</w:t>
            </w:r>
          </w:p>
        </w:tc>
        <w:tc>
          <w:tcPr>
            <w:tcW w:w="3261" w:type="dxa"/>
          </w:tcPr>
          <w:p w:rsidR="00215A36" w:rsidRPr="00123597" w:rsidRDefault="00215A36" w:rsidP="00190D2E">
            <w:pPr>
              <w:contextualSpacing/>
              <w:jc w:val="both"/>
              <w:rPr>
                <w:rFonts w:eastAsiaTheme="minorEastAsia"/>
                <w:b/>
                <w:bCs/>
                <w:sz w:val="24"/>
                <w:szCs w:val="24"/>
              </w:rPr>
            </w:pPr>
            <w:r w:rsidRPr="00123597">
              <w:rPr>
                <w:rFonts w:eastAsiaTheme="minorEastAsia"/>
                <w:b/>
                <w:bCs/>
                <w:sz w:val="24"/>
                <w:szCs w:val="24"/>
              </w:rPr>
              <w:t>Статья 343. Особенности применения налоговых вычетов у налогового агента</w:t>
            </w:r>
          </w:p>
          <w:p w:rsidR="00215A36" w:rsidRPr="00123597" w:rsidRDefault="00215A36" w:rsidP="00190D2E">
            <w:pPr>
              <w:jc w:val="both"/>
              <w:rPr>
                <w:sz w:val="24"/>
                <w:szCs w:val="24"/>
              </w:rPr>
            </w:pPr>
            <w:r w:rsidRPr="00123597">
              <w:rPr>
                <w:sz w:val="24"/>
                <w:szCs w:val="24"/>
              </w:rPr>
              <w:t>…</w:t>
            </w:r>
          </w:p>
          <w:p w:rsidR="00215A36" w:rsidRPr="00123597" w:rsidRDefault="00215A36" w:rsidP="00190D2E">
            <w:pPr>
              <w:contextualSpacing/>
              <w:jc w:val="both"/>
              <w:rPr>
                <w:rFonts w:eastAsiaTheme="minorEastAsia"/>
                <w:bCs/>
                <w:sz w:val="24"/>
                <w:szCs w:val="24"/>
              </w:rPr>
            </w:pPr>
            <w:r w:rsidRPr="00123597">
              <w:rPr>
                <w:rFonts w:eastAsiaTheme="minorEastAsia"/>
                <w:bCs/>
                <w:sz w:val="24"/>
                <w:szCs w:val="24"/>
              </w:rPr>
              <w:t>3.Физическое лицо вправе применить определенный вид налогового вычета только у одного налогового агента.</w:t>
            </w:r>
          </w:p>
          <w:p w:rsidR="00215A36" w:rsidRPr="00123597" w:rsidRDefault="00215A36" w:rsidP="00190D2E">
            <w:pPr>
              <w:ind w:left="34"/>
              <w:contextualSpacing/>
              <w:jc w:val="both"/>
              <w:rPr>
                <w:b/>
                <w:sz w:val="24"/>
                <w:szCs w:val="24"/>
              </w:rPr>
            </w:pPr>
          </w:p>
        </w:tc>
        <w:tc>
          <w:tcPr>
            <w:tcW w:w="3402" w:type="dxa"/>
          </w:tcPr>
          <w:p w:rsidR="00215A36" w:rsidRPr="00123597" w:rsidRDefault="00215A36" w:rsidP="00123597">
            <w:pPr>
              <w:ind w:firstLine="459"/>
              <w:contextualSpacing/>
              <w:jc w:val="both"/>
              <w:rPr>
                <w:rFonts w:eastAsiaTheme="minorEastAsia"/>
                <w:b/>
                <w:bCs/>
                <w:sz w:val="24"/>
                <w:szCs w:val="24"/>
              </w:rPr>
            </w:pPr>
            <w:r w:rsidRPr="00123597">
              <w:rPr>
                <w:rFonts w:eastAsiaTheme="minorEastAsia"/>
                <w:b/>
                <w:bCs/>
                <w:sz w:val="24"/>
                <w:szCs w:val="24"/>
              </w:rPr>
              <w:t>Статья 343. Особенности применения налоговых вычетов у налогового агента</w:t>
            </w:r>
          </w:p>
          <w:p w:rsidR="00215A36" w:rsidRPr="00123597" w:rsidRDefault="00215A36" w:rsidP="00123597">
            <w:pPr>
              <w:ind w:firstLine="459"/>
              <w:jc w:val="both"/>
              <w:rPr>
                <w:sz w:val="24"/>
                <w:szCs w:val="24"/>
              </w:rPr>
            </w:pPr>
            <w:r w:rsidRPr="00123597">
              <w:rPr>
                <w:sz w:val="24"/>
                <w:szCs w:val="24"/>
              </w:rPr>
              <w:t>…</w:t>
            </w:r>
          </w:p>
          <w:p w:rsidR="001D5810" w:rsidRPr="00882FD5" w:rsidRDefault="00215A36" w:rsidP="001D5810">
            <w:pPr>
              <w:ind w:firstLine="459"/>
              <w:jc w:val="both"/>
              <w:rPr>
                <w:rFonts w:eastAsiaTheme="minorEastAsia"/>
                <w:bCs/>
                <w:sz w:val="24"/>
                <w:szCs w:val="24"/>
              </w:rPr>
            </w:pPr>
            <w:r w:rsidRPr="00123597">
              <w:rPr>
                <w:sz w:val="24"/>
                <w:szCs w:val="24"/>
              </w:rPr>
              <w:t xml:space="preserve">3. </w:t>
            </w:r>
            <w:r w:rsidR="00882FD5" w:rsidRPr="00882FD5">
              <w:rPr>
                <w:rFonts w:eastAsiaTheme="minorEastAsia"/>
                <w:bCs/>
                <w:sz w:val="24"/>
                <w:szCs w:val="24"/>
              </w:rPr>
              <w:t xml:space="preserve">Физическое лицо вправе применить </w:t>
            </w:r>
            <w:r w:rsidR="00882FD5" w:rsidRPr="00882FD5">
              <w:rPr>
                <w:rFonts w:eastAsiaTheme="minorEastAsia"/>
                <w:b/>
                <w:bCs/>
                <w:sz w:val="24"/>
                <w:szCs w:val="24"/>
              </w:rPr>
              <w:t>за налоговый период</w:t>
            </w:r>
            <w:r w:rsidR="00882FD5" w:rsidRPr="00882FD5">
              <w:rPr>
                <w:rFonts w:eastAsiaTheme="minorEastAsia"/>
                <w:bCs/>
                <w:sz w:val="24"/>
                <w:szCs w:val="24"/>
              </w:rPr>
              <w:t xml:space="preserve"> определенный вид налогового вычета тол</w:t>
            </w:r>
            <w:r w:rsidR="00882FD5">
              <w:rPr>
                <w:rFonts w:eastAsiaTheme="minorEastAsia"/>
                <w:bCs/>
                <w:sz w:val="24"/>
                <w:szCs w:val="24"/>
              </w:rPr>
              <w:t>ько у одного налогового агента.</w:t>
            </w:r>
          </w:p>
          <w:p w:rsidR="001D5810" w:rsidRPr="00123597" w:rsidRDefault="001D5810" w:rsidP="00190D2E">
            <w:pPr>
              <w:jc w:val="both"/>
              <w:rPr>
                <w:b/>
                <w:sz w:val="24"/>
                <w:szCs w:val="24"/>
              </w:rPr>
            </w:pPr>
          </w:p>
        </w:tc>
        <w:tc>
          <w:tcPr>
            <w:tcW w:w="3543" w:type="dxa"/>
          </w:tcPr>
          <w:p w:rsidR="00215A36" w:rsidRPr="00123597" w:rsidRDefault="00215A36" w:rsidP="00190D2E">
            <w:pPr>
              <w:jc w:val="both"/>
              <w:rPr>
                <w:rFonts w:eastAsiaTheme="minorEastAsia"/>
                <w:bCs/>
                <w:sz w:val="24"/>
                <w:szCs w:val="24"/>
              </w:rPr>
            </w:pPr>
            <w:r w:rsidRPr="00123597">
              <w:rPr>
                <w:rFonts w:eastAsiaTheme="minorEastAsia"/>
                <w:bCs/>
                <w:sz w:val="24"/>
                <w:szCs w:val="24"/>
              </w:rPr>
              <w:t>Без поправки ограничивается право на применение вычета.</w:t>
            </w:r>
          </w:p>
          <w:p w:rsidR="00215A36" w:rsidRPr="00123597" w:rsidRDefault="00215A36" w:rsidP="00190D2E">
            <w:pPr>
              <w:jc w:val="both"/>
              <w:rPr>
                <w:rFonts w:eastAsiaTheme="minorEastAsia"/>
                <w:bCs/>
                <w:sz w:val="24"/>
                <w:szCs w:val="24"/>
              </w:rPr>
            </w:pPr>
            <w:r w:rsidRPr="00123597">
              <w:rPr>
                <w:rFonts w:eastAsiaTheme="minorEastAsia"/>
                <w:bCs/>
                <w:sz w:val="24"/>
                <w:szCs w:val="24"/>
              </w:rPr>
              <w:t xml:space="preserve">Например, право на стандартный вычет 1МЗП у работника, в течение года сменившего работодателя: </w:t>
            </w:r>
          </w:p>
          <w:p w:rsidR="00215A36" w:rsidRPr="00123597" w:rsidRDefault="00215A36" w:rsidP="00190D2E">
            <w:pPr>
              <w:jc w:val="both"/>
              <w:rPr>
                <w:sz w:val="24"/>
                <w:szCs w:val="24"/>
              </w:rPr>
            </w:pPr>
            <w:r w:rsidRPr="00123597">
              <w:rPr>
                <w:rFonts w:eastAsiaTheme="minorEastAsia"/>
                <w:bCs/>
                <w:sz w:val="24"/>
                <w:szCs w:val="24"/>
              </w:rPr>
              <w:t>Н-р, работник в течение полугода пользуется вычетом в 1МЗП, затем увольняется и следующие полгода работает у другого работодателя. Из-за данной редакции применения вычета работник не сможет воспользоваться им у второго работодателя.</w:t>
            </w:r>
          </w:p>
        </w:tc>
        <w:tc>
          <w:tcPr>
            <w:tcW w:w="2835" w:type="dxa"/>
          </w:tcPr>
          <w:p w:rsidR="00215A36" w:rsidRDefault="00215A36" w:rsidP="00190D2E">
            <w:pPr>
              <w:jc w:val="both"/>
              <w:rPr>
                <w:rFonts w:eastAsiaTheme="minorEastAsia"/>
                <w:bCs/>
                <w:sz w:val="24"/>
                <w:szCs w:val="24"/>
              </w:rPr>
            </w:pPr>
            <w:r w:rsidRPr="00123597">
              <w:rPr>
                <w:rFonts w:eastAsiaTheme="minorEastAsia"/>
                <w:bCs/>
                <w:sz w:val="24"/>
                <w:szCs w:val="24"/>
              </w:rPr>
              <w:t>ИЦА</w:t>
            </w:r>
          </w:p>
          <w:p w:rsidR="001D5810" w:rsidRPr="00123597" w:rsidRDefault="001D5810" w:rsidP="00190D2E">
            <w:pPr>
              <w:jc w:val="both"/>
              <w:rPr>
                <w:rFonts w:eastAsiaTheme="minorEastAsia"/>
                <w:bCs/>
                <w:sz w:val="24"/>
                <w:szCs w:val="24"/>
              </w:rPr>
            </w:pPr>
          </w:p>
          <w:p w:rsidR="00215A36" w:rsidRPr="00123597" w:rsidRDefault="00215A36" w:rsidP="00882FD5">
            <w:pPr>
              <w:ind w:firstLine="459"/>
              <w:jc w:val="both"/>
              <w:rPr>
                <w:sz w:val="24"/>
                <w:szCs w:val="24"/>
              </w:rPr>
            </w:pPr>
          </w:p>
        </w:tc>
      </w:tr>
      <w:tr w:rsidR="006D34B4" w:rsidRPr="00123597" w:rsidTr="001D5810">
        <w:tc>
          <w:tcPr>
            <w:tcW w:w="675" w:type="dxa"/>
          </w:tcPr>
          <w:p w:rsidR="006D34B4" w:rsidRPr="001D5810" w:rsidRDefault="006D34B4" w:rsidP="006D34B4">
            <w:pPr>
              <w:pStyle w:val="a4"/>
              <w:numPr>
                <w:ilvl w:val="0"/>
                <w:numId w:val="10"/>
              </w:numPr>
              <w:contextualSpacing/>
              <w:jc w:val="both"/>
              <w:rPr>
                <w:rStyle w:val="s1"/>
                <w:b w:val="0"/>
                <w:sz w:val="24"/>
                <w:szCs w:val="24"/>
              </w:rPr>
            </w:pPr>
          </w:p>
        </w:tc>
        <w:tc>
          <w:tcPr>
            <w:tcW w:w="1134" w:type="dxa"/>
          </w:tcPr>
          <w:p w:rsidR="006D34B4" w:rsidRDefault="006D34B4" w:rsidP="006D34B4">
            <w:pPr>
              <w:rPr>
                <w:sz w:val="24"/>
                <w:szCs w:val="24"/>
              </w:rPr>
            </w:pPr>
            <w:r>
              <w:rPr>
                <w:sz w:val="24"/>
                <w:szCs w:val="24"/>
              </w:rPr>
              <w:t>Пункт 4 статьи 427</w:t>
            </w:r>
          </w:p>
        </w:tc>
        <w:tc>
          <w:tcPr>
            <w:tcW w:w="3261" w:type="dxa"/>
          </w:tcPr>
          <w:p w:rsidR="006D34B4" w:rsidRDefault="006D34B4" w:rsidP="006D34B4">
            <w:pPr>
              <w:shd w:val="clear" w:color="auto" w:fill="FFFFFF"/>
              <w:ind w:firstLine="601"/>
              <w:jc w:val="both"/>
              <w:textAlignment w:val="baseline"/>
              <w:rPr>
                <w:b/>
                <w:sz w:val="24"/>
                <w:szCs w:val="24"/>
              </w:rPr>
            </w:pPr>
            <w:bookmarkStart w:id="10" w:name="SUB4280500"/>
            <w:bookmarkEnd w:id="10"/>
            <w:r>
              <w:rPr>
                <w:b/>
                <w:sz w:val="24"/>
                <w:szCs w:val="24"/>
              </w:rPr>
              <w:t>Статья 427. Уплата налога на добавленную стоимость на импортируемые товары методом зачета</w:t>
            </w:r>
          </w:p>
          <w:p w:rsidR="006D34B4" w:rsidRDefault="006D34B4" w:rsidP="006D34B4">
            <w:pPr>
              <w:shd w:val="clear" w:color="auto" w:fill="FFFFFF"/>
              <w:ind w:firstLine="601"/>
              <w:jc w:val="both"/>
              <w:textAlignment w:val="baseline"/>
              <w:rPr>
                <w:sz w:val="24"/>
                <w:szCs w:val="24"/>
              </w:rPr>
            </w:pPr>
            <w:r>
              <w:rPr>
                <w:sz w:val="24"/>
                <w:szCs w:val="24"/>
              </w:rPr>
              <w:t xml:space="preserve">4. Сумма налога на добавленную стоимость, уплаченная методом зачета, отражается в декларации по налогу на добавленную </w:t>
            </w:r>
            <w:r>
              <w:rPr>
                <w:sz w:val="24"/>
                <w:szCs w:val="24"/>
              </w:rPr>
              <w:lastRenderedPageBreak/>
              <w:t>стоимость одновременно в начислении и зачете в порядке, определенном налоговым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r>
              <w:rPr>
                <w:sz w:val="24"/>
                <w:szCs w:val="24"/>
              </w:rPr>
              <w:t>В случае нарушения в течение пяти лет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r>
              <w:rPr>
                <w:sz w:val="24"/>
                <w:szCs w:val="24"/>
              </w:rPr>
              <w:t>При этом не являются нарушениями требований, установленных настоящей статьей:</w:t>
            </w:r>
          </w:p>
          <w:p w:rsidR="006D34B4" w:rsidRDefault="006D34B4" w:rsidP="006D34B4">
            <w:pPr>
              <w:shd w:val="clear" w:color="auto" w:fill="FFFFFF"/>
              <w:ind w:firstLine="601"/>
              <w:jc w:val="both"/>
              <w:textAlignment w:val="baseline"/>
              <w:rPr>
                <w:sz w:val="24"/>
                <w:szCs w:val="24"/>
              </w:rPr>
            </w:pPr>
            <w:r>
              <w:rPr>
                <w:sz w:val="24"/>
                <w:szCs w:val="24"/>
              </w:rPr>
              <w:t xml:space="preserve">1) реализация мяса и мясных продуктов, </w:t>
            </w:r>
            <w:r>
              <w:rPr>
                <w:sz w:val="24"/>
                <w:szCs w:val="24"/>
              </w:rPr>
              <w:lastRenderedPageBreak/>
              <w:t>полученных в результате вынужденного забоя животных, указанных в подпунктах 9) и 10)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
          <w:p w:rsidR="006D34B4" w:rsidRDefault="006D34B4" w:rsidP="006D34B4">
            <w:pPr>
              <w:shd w:val="clear" w:color="auto" w:fill="FFFFFF"/>
              <w:ind w:firstLine="601"/>
              <w:jc w:val="both"/>
              <w:textAlignment w:val="baseline"/>
              <w:rPr>
                <w:sz w:val="24"/>
                <w:szCs w:val="24"/>
              </w:rPr>
            </w:pPr>
            <w:r>
              <w:rPr>
                <w:sz w:val="24"/>
                <w:szCs w:val="24"/>
              </w:rPr>
              <w:t>2) вывоз в соответствии с процедурой реэкспорта ранее ввезенных товаров;</w:t>
            </w:r>
          </w:p>
          <w:p w:rsidR="006D34B4" w:rsidRDefault="006D34B4" w:rsidP="006D34B4">
            <w:pPr>
              <w:shd w:val="clear" w:color="auto" w:fill="FFFFFF"/>
              <w:ind w:firstLine="601"/>
              <w:jc w:val="both"/>
              <w:textAlignment w:val="baseline"/>
              <w:rPr>
                <w:sz w:val="24"/>
                <w:szCs w:val="24"/>
              </w:rPr>
            </w:pPr>
            <w:r>
              <w:rPr>
                <w:sz w:val="24"/>
                <w:szCs w:val="24"/>
              </w:rPr>
              <w:t>3) снятие с регистрационного учета по налогу на добавленную стоимость после выпуска товаров.</w:t>
            </w:r>
          </w:p>
          <w:p w:rsidR="006D34B4" w:rsidRDefault="006D34B4" w:rsidP="006D34B4">
            <w:pPr>
              <w:ind w:firstLine="504"/>
              <w:jc w:val="both"/>
              <w:rPr>
                <w:b/>
                <w:sz w:val="24"/>
                <w:szCs w:val="24"/>
              </w:rPr>
            </w:pPr>
            <w:r>
              <w:rPr>
                <w:b/>
                <w:sz w:val="24"/>
                <w:szCs w:val="24"/>
              </w:rPr>
              <w:t>4) отсутствует.</w:t>
            </w:r>
          </w:p>
          <w:p w:rsidR="006D34B4" w:rsidRDefault="006D34B4" w:rsidP="006D34B4">
            <w:pPr>
              <w:jc w:val="both"/>
              <w:rPr>
                <w:b/>
                <w:sz w:val="24"/>
                <w:szCs w:val="24"/>
                <w:lang w:eastAsia="en-US"/>
              </w:rPr>
            </w:pPr>
          </w:p>
        </w:tc>
        <w:tc>
          <w:tcPr>
            <w:tcW w:w="3402" w:type="dxa"/>
          </w:tcPr>
          <w:p w:rsidR="006D34B4" w:rsidRDefault="006D34B4" w:rsidP="006D34B4">
            <w:pPr>
              <w:shd w:val="clear" w:color="auto" w:fill="FFFFFF"/>
              <w:ind w:firstLine="601"/>
              <w:jc w:val="both"/>
              <w:textAlignment w:val="baseline"/>
              <w:rPr>
                <w:b/>
                <w:sz w:val="24"/>
                <w:szCs w:val="24"/>
              </w:rPr>
            </w:pPr>
            <w:r>
              <w:rPr>
                <w:b/>
                <w:sz w:val="24"/>
                <w:szCs w:val="24"/>
              </w:rPr>
              <w:lastRenderedPageBreak/>
              <w:t>Статья 427. Уплата налога на добавленную стоимость на импортируемые товары методом зачета</w:t>
            </w:r>
          </w:p>
          <w:p w:rsidR="006D34B4" w:rsidRDefault="006D34B4" w:rsidP="006D34B4">
            <w:pPr>
              <w:shd w:val="clear" w:color="auto" w:fill="FFFFFF"/>
              <w:ind w:firstLine="601"/>
              <w:jc w:val="both"/>
              <w:textAlignment w:val="baseline"/>
              <w:rPr>
                <w:sz w:val="24"/>
                <w:szCs w:val="24"/>
              </w:rPr>
            </w:pPr>
            <w:r>
              <w:rPr>
                <w:sz w:val="24"/>
                <w:szCs w:val="24"/>
              </w:rPr>
              <w:t xml:space="preserve">4. Сумма налога на добавленную стоимость, уплаченная методом зачета, отражается в декларации по налогу на добавленную </w:t>
            </w:r>
            <w:r>
              <w:rPr>
                <w:sz w:val="24"/>
                <w:szCs w:val="24"/>
              </w:rPr>
              <w:lastRenderedPageBreak/>
              <w:t>стоимость одновременно в начислении и зачете в порядке, определенном налоговым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r>
              <w:rPr>
                <w:sz w:val="24"/>
                <w:szCs w:val="24"/>
              </w:rPr>
              <w:t>В случае нарушения в течение пяти лет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r>
              <w:rPr>
                <w:sz w:val="24"/>
                <w:szCs w:val="24"/>
              </w:rPr>
              <w:t>При этом не являются нарушениями требований, установленных настоящей статьей:</w:t>
            </w:r>
          </w:p>
          <w:p w:rsidR="006D34B4" w:rsidRDefault="006D34B4" w:rsidP="006D34B4">
            <w:pPr>
              <w:shd w:val="clear" w:color="auto" w:fill="FFFFFF"/>
              <w:ind w:firstLine="601"/>
              <w:jc w:val="both"/>
              <w:textAlignment w:val="baseline"/>
              <w:rPr>
                <w:sz w:val="24"/>
                <w:szCs w:val="24"/>
              </w:rPr>
            </w:pPr>
            <w:r>
              <w:rPr>
                <w:sz w:val="24"/>
                <w:szCs w:val="24"/>
              </w:rPr>
              <w:t xml:space="preserve">1) реализация мяса и мясных продуктов, полученных в результате вынужденного забоя </w:t>
            </w:r>
            <w:r>
              <w:rPr>
                <w:sz w:val="24"/>
                <w:szCs w:val="24"/>
              </w:rPr>
              <w:lastRenderedPageBreak/>
              <w:t>животных, указанных в подпунктах 9) и 10)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
          <w:p w:rsidR="006D34B4" w:rsidRDefault="006D34B4" w:rsidP="006D34B4">
            <w:pPr>
              <w:shd w:val="clear" w:color="auto" w:fill="FFFFFF"/>
              <w:ind w:firstLine="601"/>
              <w:jc w:val="both"/>
              <w:textAlignment w:val="baseline"/>
              <w:rPr>
                <w:sz w:val="24"/>
                <w:szCs w:val="24"/>
              </w:rPr>
            </w:pPr>
            <w:r>
              <w:rPr>
                <w:sz w:val="24"/>
                <w:szCs w:val="24"/>
              </w:rPr>
              <w:t>2) вывоз в соответствии с процедурой реэкспорта ранее ввезенных товаров;</w:t>
            </w:r>
          </w:p>
          <w:p w:rsidR="006D34B4" w:rsidRDefault="006D34B4" w:rsidP="006D34B4">
            <w:pPr>
              <w:shd w:val="clear" w:color="auto" w:fill="FFFFFF"/>
              <w:ind w:firstLine="601"/>
              <w:jc w:val="both"/>
              <w:textAlignment w:val="baseline"/>
              <w:rPr>
                <w:sz w:val="24"/>
                <w:szCs w:val="24"/>
              </w:rPr>
            </w:pPr>
            <w:r>
              <w:rPr>
                <w:sz w:val="24"/>
                <w:szCs w:val="24"/>
              </w:rPr>
              <w:t>3) снятие с регистрационного учета по налогу на добавленную стоимость после выпуска товаров;</w:t>
            </w:r>
          </w:p>
          <w:p w:rsidR="006D34B4" w:rsidRDefault="006D34B4" w:rsidP="006D34B4">
            <w:pPr>
              <w:ind w:firstLine="504"/>
              <w:jc w:val="both"/>
              <w:rPr>
                <w:b/>
                <w:sz w:val="24"/>
                <w:szCs w:val="24"/>
              </w:rPr>
            </w:pPr>
            <w:r>
              <w:rPr>
                <w:b/>
                <w:sz w:val="24"/>
                <w:szCs w:val="24"/>
              </w:rPr>
              <w:t>4) выбытие (списание) товара   в результате аварии, крушения и (или) неисправности,  при наличии акта  независимого подтверждения о невозможности восстановления указанного товара.</w:t>
            </w:r>
          </w:p>
          <w:p w:rsidR="006D34B4" w:rsidRDefault="006D34B4" w:rsidP="006D34B4">
            <w:pPr>
              <w:jc w:val="both"/>
              <w:rPr>
                <w:b/>
                <w:sz w:val="24"/>
                <w:szCs w:val="24"/>
                <w:lang w:eastAsia="en-US"/>
              </w:rPr>
            </w:pPr>
          </w:p>
        </w:tc>
        <w:tc>
          <w:tcPr>
            <w:tcW w:w="3543" w:type="dxa"/>
          </w:tcPr>
          <w:p w:rsidR="006D34B4" w:rsidRDefault="006D34B4" w:rsidP="006D34B4">
            <w:pPr>
              <w:jc w:val="both"/>
              <w:rPr>
                <w:sz w:val="24"/>
                <w:szCs w:val="24"/>
              </w:rPr>
            </w:pPr>
            <w:r>
              <w:rPr>
                <w:sz w:val="24"/>
                <w:szCs w:val="24"/>
              </w:rPr>
              <w:lastRenderedPageBreak/>
              <w:t xml:space="preserve">Выбытие актива в случае аварии или крушения не позволяет использовать актив для целей его реализации, то есть у данного актива исчезает его потребительская стоимость, которая могла бы стать объектом обложения НДС.  </w:t>
            </w:r>
          </w:p>
          <w:p w:rsidR="006D34B4" w:rsidRDefault="006D34B4" w:rsidP="006D34B4">
            <w:pPr>
              <w:jc w:val="both"/>
              <w:rPr>
                <w:sz w:val="24"/>
                <w:szCs w:val="24"/>
                <w:lang w:eastAsia="en-US"/>
              </w:rPr>
            </w:pPr>
            <w:r>
              <w:rPr>
                <w:sz w:val="24"/>
                <w:szCs w:val="24"/>
              </w:rPr>
              <w:t xml:space="preserve">Соответственно, данную ситуацию следует </w:t>
            </w:r>
            <w:r>
              <w:rPr>
                <w:sz w:val="24"/>
                <w:szCs w:val="24"/>
              </w:rPr>
              <w:lastRenderedPageBreak/>
              <w:t>рассматривать как полное использование актива в процессе производства товаров, работ, услуг. Такие активы не могут создавать конкуренцию на внутреннем рынке РК, так как отсутствует их потребительская стоимость. Следовательно нет объекта обложения НДС.</w:t>
            </w:r>
          </w:p>
        </w:tc>
        <w:tc>
          <w:tcPr>
            <w:tcW w:w="2835" w:type="dxa"/>
          </w:tcPr>
          <w:p w:rsidR="006D34B4" w:rsidRPr="00123597" w:rsidRDefault="004D52A2" w:rsidP="006D34B4">
            <w:pPr>
              <w:jc w:val="both"/>
              <w:rPr>
                <w:rFonts w:eastAsiaTheme="minorEastAsia"/>
                <w:bCs/>
                <w:sz w:val="24"/>
                <w:szCs w:val="24"/>
              </w:rPr>
            </w:pPr>
            <w:r>
              <w:rPr>
                <w:rFonts w:eastAsiaTheme="minorEastAsia"/>
                <w:bCs/>
                <w:sz w:val="24"/>
                <w:szCs w:val="24"/>
              </w:rPr>
              <w:lastRenderedPageBreak/>
              <w:t>Эйр Астана, Евразийская группа</w:t>
            </w:r>
          </w:p>
        </w:tc>
      </w:tr>
      <w:tr w:rsidR="006D34B4" w:rsidRPr="00123597" w:rsidTr="001D5810">
        <w:tc>
          <w:tcPr>
            <w:tcW w:w="675" w:type="dxa"/>
          </w:tcPr>
          <w:p w:rsidR="006D34B4" w:rsidRPr="001D5810" w:rsidRDefault="006D34B4" w:rsidP="006D34B4">
            <w:pPr>
              <w:pStyle w:val="a4"/>
              <w:numPr>
                <w:ilvl w:val="0"/>
                <w:numId w:val="10"/>
              </w:numPr>
              <w:contextualSpacing/>
              <w:jc w:val="both"/>
              <w:rPr>
                <w:rStyle w:val="s1"/>
                <w:b w:val="0"/>
                <w:sz w:val="24"/>
                <w:szCs w:val="24"/>
              </w:rPr>
            </w:pPr>
          </w:p>
        </w:tc>
        <w:tc>
          <w:tcPr>
            <w:tcW w:w="1134" w:type="dxa"/>
          </w:tcPr>
          <w:p w:rsidR="006D34B4" w:rsidRDefault="006D34B4" w:rsidP="006D34B4">
            <w:pPr>
              <w:rPr>
                <w:sz w:val="24"/>
                <w:szCs w:val="24"/>
              </w:rPr>
            </w:pPr>
            <w:r>
              <w:rPr>
                <w:sz w:val="24"/>
                <w:szCs w:val="24"/>
              </w:rPr>
              <w:t>Пункт 5 статьи 428</w:t>
            </w:r>
          </w:p>
        </w:tc>
        <w:tc>
          <w:tcPr>
            <w:tcW w:w="3261" w:type="dxa"/>
          </w:tcPr>
          <w:p w:rsidR="006D34B4" w:rsidRDefault="006D34B4" w:rsidP="006D34B4">
            <w:pPr>
              <w:shd w:val="clear" w:color="auto" w:fill="FFFFFF"/>
              <w:ind w:firstLine="601"/>
              <w:jc w:val="both"/>
              <w:textAlignment w:val="baseline"/>
              <w:rPr>
                <w:b/>
                <w:sz w:val="24"/>
                <w:szCs w:val="24"/>
              </w:rPr>
            </w:pPr>
            <w:r>
              <w:rPr>
                <w:b/>
                <w:sz w:val="24"/>
                <w:szCs w:val="24"/>
              </w:rPr>
              <w:t xml:space="preserve">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w:t>
            </w:r>
            <w:r>
              <w:rPr>
                <w:b/>
                <w:sz w:val="24"/>
                <w:szCs w:val="24"/>
              </w:rPr>
              <w:lastRenderedPageBreak/>
              <w:t>экономического союза методом зачета</w:t>
            </w:r>
          </w:p>
          <w:p w:rsidR="006D34B4" w:rsidRDefault="006D34B4" w:rsidP="006D34B4">
            <w:pPr>
              <w:shd w:val="clear" w:color="auto" w:fill="FFFFFF"/>
              <w:ind w:firstLine="601"/>
              <w:jc w:val="both"/>
              <w:textAlignment w:val="baseline"/>
              <w:rPr>
                <w:sz w:val="24"/>
                <w:szCs w:val="24"/>
              </w:rPr>
            </w:pPr>
            <w:r>
              <w:rPr>
                <w:sz w:val="24"/>
                <w:szCs w:val="24"/>
              </w:rPr>
              <w:t>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r>
              <w:rPr>
                <w:sz w:val="24"/>
                <w:szCs w:val="24"/>
              </w:rPr>
              <w:t>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6D34B4" w:rsidRDefault="006D34B4" w:rsidP="006D34B4">
            <w:pPr>
              <w:shd w:val="clear" w:color="auto" w:fill="FFFFFF"/>
              <w:ind w:firstLine="601"/>
              <w:jc w:val="both"/>
              <w:textAlignment w:val="baseline"/>
              <w:rPr>
                <w:sz w:val="24"/>
                <w:szCs w:val="24"/>
              </w:rPr>
            </w:pPr>
            <w:r>
              <w:rPr>
                <w:sz w:val="24"/>
                <w:szCs w:val="24"/>
              </w:rPr>
              <w:t>При этом не являются нарушениями требований, установленных настоящей статьей:</w:t>
            </w:r>
          </w:p>
          <w:p w:rsidR="006D34B4" w:rsidRDefault="006D34B4" w:rsidP="006D34B4">
            <w:pPr>
              <w:shd w:val="clear" w:color="auto" w:fill="FFFFFF"/>
              <w:ind w:firstLine="601"/>
              <w:jc w:val="both"/>
              <w:textAlignment w:val="baseline"/>
              <w:rPr>
                <w:sz w:val="24"/>
                <w:szCs w:val="24"/>
              </w:rPr>
            </w:pPr>
            <w:bookmarkStart w:id="11" w:name="SUB4280501"/>
            <w:bookmarkEnd w:id="11"/>
            <w:r>
              <w:rPr>
                <w:sz w:val="24"/>
                <w:szCs w:val="24"/>
              </w:rPr>
              <w:t xml:space="preserve">1) реализация мяса и </w:t>
            </w:r>
            <w:r>
              <w:rPr>
                <w:sz w:val="24"/>
                <w:szCs w:val="24"/>
              </w:rPr>
              <w:lastRenderedPageBreak/>
              <w:t>мясных продуктов, полученных в результате 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
          <w:p w:rsidR="006D34B4" w:rsidRDefault="006D34B4" w:rsidP="006D34B4">
            <w:pPr>
              <w:ind w:firstLine="601"/>
              <w:jc w:val="both"/>
              <w:rPr>
                <w:sz w:val="24"/>
                <w:szCs w:val="24"/>
              </w:rPr>
            </w:pPr>
            <w:bookmarkStart w:id="12" w:name="SUB4280502"/>
            <w:bookmarkEnd w:id="12"/>
            <w:r>
              <w:rPr>
                <w:sz w:val="24"/>
                <w:szCs w:val="24"/>
              </w:rPr>
              <w:t xml:space="preserve">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w:t>
            </w:r>
            <w:bookmarkStart w:id="13" w:name="SUB1006049272_2"/>
            <w:r>
              <w:rPr>
                <w:sz w:val="24"/>
                <w:szCs w:val="24"/>
              </w:rPr>
              <w:fldChar w:fldCharType="begin"/>
            </w:r>
            <w:r>
              <w:rPr>
                <w:sz w:val="24"/>
                <w:szCs w:val="24"/>
              </w:rPr>
              <w:instrText xml:space="preserve"> HYPERLINK "http://online.zakon.kz/Document/?doc_id=36148637" \l "sub_id=4420000" \t "_parent" </w:instrText>
            </w:r>
            <w:r>
              <w:rPr>
                <w:sz w:val="24"/>
                <w:szCs w:val="24"/>
              </w:rPr>
              <w:fldChar w:fldCharType="separate"/>
            </w:r>
            <w:r>
              <w:rPr>
                <w:rStyle w:val="a6"/>
                <w:sz w:val="24"/>
                <w:szCs w:val="24"/>
              </w:rPr>
              <w:t>статьей 442</w:t>
            </w:r>
            <w:bookmarkEnd w:id="13"/>
            <w:r>
              <w:rPr>
                <w:sz w:val="24"/>
                <w:szCs w:val="24"/>
              </w:rPr>
              <w:fldChar w:fldCharType="end"/>
            </w:r>
            <w:r>
              <w:rPr>
                <w:sz w:val="24"/>
                <w:szCs w:val="24"/>
              </w:rPr>
              <w:t xml:space="preserve"> настоящего Кодекса;</w:t>
            </w:r>
          </w:p>
          <w:p w:rsidR="006D34B4" w:rsidRDefault="006D34B4" w:rsidP="006D34B4">
            <w:pPr>
              <w:ind w:firstLine="504"/>
              <w:jc w:val="both"/>
              <w:rPr>
                <w:b/>
                <w:sz w:val="24"/>
                <w:szCs w:val="24"/>
              </w:rPr>
            </w:pPr>
            <w:r>
              <w:rPr>
                <w:b/>
                <w:sz w:val="24"/>
                <w:szCs w:val="24"/>
              </w:rPr>
              <w:t>3) отсутствует.</w:t>
            </w:r>
          </w:p>
          <w:p w:rsidR="006D34B4" w:rsidRDefault="006D34B4" w:rsidP="006D34B4">
            <w:pPr>
              <w:ind w:firstLine="601"/>
              <w:jc w:val="both"/>
              <w:rPr>
                <w:b/>
                <w:sz w:val="24"/>
                <w:szCs w:val="24"/>
                <w:lang w:eastAsia="en-US"/>
              </w:rPr>
            </w:pPr>
          </w:p>
        </w:tc>
        <w:tc>
          <w:tcPr>
            <w:tcW w:w="3402" w:type="dxa"/>
          </w:tcPr>
          <w:p w:rsidR="006D34B4" w:rsidRDefault="006D34B4" w:rsidP="006D34B4">
            <w:pPr>
              <w:shd w:val="clear" w:color="auto" w:fill="FFFFFF"/>
              <w:ind w:firstLine="504"/>
              <w:jc w:val="both"/>
              <w:textAlignment w:val="baseline"/>
              <w:rPr>
                <w:b/>
                <w:sz w:val="24"/>
                <w:szCs w:val="24"/>
              </w:rPr>
            </w:pPr>
            <w:r>
              <w:rPr>
                <w:b/>
                <w:sz w:val="24"/>
                <w:szCs w:val="24"/>
              </w:rPr>
              <w:lastRenderedPageBreak/>
              <w:t xml:space="preserve">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w:t>
            </w:r>
            <w:r>
              <w:rPr>
                <w:b/>
                <w:sz w:val="24"/>
                <w:szCs w:val="24"/>
              </w:rPr>
              <w:lastRenderedPageBreak/>
              <w:t>экономического союза методом зачета</w:t>
            </w:r>
          </w:p>
          <w:p w:rsidR="006D34B4" w:rsidRDefault="006D34B4" w:rsidP="006D34B4">
            <w:pPr>
              <w:shd w:val="clear" w:color="auto" w:fill="FFFFFF"/>
              <w:ind w:firstLine="504"/>
              <w:jc w:val="both"/>
              <w:textAlignment w:val="baseline"/>
              <w:rPr>
                <w:sz w:val="24"/>
                <w:szCs w:val="24"/>
              </w:rPr>
            </w:pPr>
            <w:r>
              <w:rPr>
                <w:sz w:val="24"/>
                <w:szCs w:val="24"/>
              </w:rPr>
              <w:t>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w:t>
            </w:r>
          </w:p>
          <w:p w:rsidR="006D34B4" w:rsidRDefault="006D34B4" w:rsidP="006D34B4">
            <w:pPr>
              <w:shd w:val="clear" w:color="auto" w:fill="FFFFFF"/>
              <w:ind w:firstLine="504"/>
              <w:jc w:val="both"/>
              <w:textAlignment w:val="baseline"/>
              <w:rPr>
                <w:sz w:val="24"/>
                <w:szCs w:val="24"/>
              </w:rPr>
            </w:pPr>
            <w:r>
              <w:rPr>
                <w:sz w:val="24"/>
                <w:szCs w:val="24"/>
              </w:rPr>
              <w:t>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6D34B4" w:rsidRDefault="006D34B4" w:rsidP="006D34B4">
            <w:pPr>
              <w:shd w:val="clear" w:color="auto" w:fill="FFFFFF"/>
              <w:ind w:firstLine="504"/>
              <w:jc w:val="both"/>
              <w:textAlignment w:val="baseline"/>
              <w:rPr>
                <w:sz w:val="24"/>
                <w:szCs w:val="24"/>
              </w:rPr>
            </w:pPr>
            <w:r>
              <w:rPr>
                <w:sz w:val="24"/>
                <w:szCs w:val="24"/>
              </w:rPr>
              <w:t>При этом не являются нарушениями требований, установленных настоящей статьей:</w:t>
            </w:r>
          </w:p>
          <w:p w:rsidR="006D34B4" w:rsidRDefault="006D34B4" w:rsidP="006D34B4">
            <w:pPr>
              <w:shd w:val="clear" w:color="auto" w:fill="FFFFFF"/>
              <w:ind w:firstLine="504"/>
              <w:jc w:val="both"/>
              <w:textAlignment w:val="baseline"/>
              <w:rPr>
                <w:sz w:val="24"/>
                <w:szCs w:val="24"/>
              </w:rPr>
            </w:pPr>
            <w:r>
              <w:rPr>
                <w:sz w:val="24"/>
                <w:szCs w:val="24"/>
              </w:rPr>
              <w:t xml:space="preserve">1) реализация мяса и мясных продуктов, полученных в результате </w:t>
            </w:r>
            <w:r>
              <w:rPr>
                <w:sz w:val="24"/>
                <w:szCs w:val="24"/>
              </w:rPr>
              <w:lastRenderedPageBreak/>
              <w:t>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
          <w:p w:rsidR="006D34B4" w:rsidRDefault="006D34B4" w:rsidP="006D34B4">
            <w:pPr>
              <w:ind w:firstLine="504"/>
              <w:jc w:val="both"/>
              <w:rPr>
                <w:sz w:val="24"/>
                <w:szCs w:val="24"/>
              </w:rPr>
            </w:pPr>
            <w:r>
              <w:rPr>
                <w:sz w:val="24"/>
                <w:szCs w:val="24"/>
              </w:rPr>
              <w:t xml:space="preserve">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w:t>
            </w:r>
            <w:hyperlink r:id="rId8" w:anchor="sub_id=4420000" w:tgtFrame="_parent" w:history="1">
              <w:r>
                <w:rPr>
                  <w:rStyle w:val="a6"/>
                  <w:sz w:val="24"/>
                  <w:szCs w:val="24"/>
                </w:rPr>
                <w:t>статьей 442</w:t>
              </w:r>
            </w:hyperlink>
            <w:r>
              <w:rPr>
                <w:sz w:val="24"/>
                <w:szCs w:val="24"/>
              </w:rPr>
              <w:t xml:space="preserve"> настоящего Кодекса;</w:t>
            </w:r>
          </w:p>
          <w:p w:rsidR="006D34B4" w:rsidRDefault="006D34B4" w:rsidP="006D34B4">
            <w:pPr>
              <w:ind w:firstLine="504"/>
              <w:jc w:val="both"/>
              <w:rPr>
                <w:b/>
                <w:sz w:val="24"/>
                <w:szCs w:val="24"/>
              </w:rPr>
            </w:pPr>
            <w:r>
              <w:rPr>
                <w:b/>
                <w:sz w:val="24"/>
                <w:szCs w:val="24"/>
              </w:rPr>
              <w:t>3) выбытие (списание) товара   в результате аварии, крушения и (или) неисправности,  при наличии акта  независимого подтверждения о невозможности восстановления указанного товара.</w:t>
            </w:r>
          </w:p>
          <w:p w:rsidR="006D34B4" w:rsidRDefault="006D34B4" w:rsidP="006D34B4">
            <w:pPr>
              <w:jc w:val="both"/>
              <w:rPr>
                <w:b/>
                <w:sz w:val="24"/>
                <w:szCs w:val="24"/>
                <w:lang w:eastAsia="en-US"/>
              </w:rPr>
            </w:pPr>
          </w:p>
        </w:tc>
        <w:tc>
          <w:tcPr>
            <w:tcW w:w="3543" w:type="dxa"/>
          </w:tcPr>
          <w:p w:rsidR="006D34B4" w:rsidRDefault="006D34B4" w:rsidP="006D34B4">
            <w:pPr>
              <w:jc w:val="both"/>
              <w:rPr>
                <w:sz w:val="24"/>
                <w:szCs w:val="24"/>
              </w:rPr>
            </w:pPr>
            <w:r>
              <w:rPr>
                <w:sz w:val="24"/>
                <w:szCs w:val="24"/>
              </w:rPr>
              <w:lastRenderedPageBreak/>
              <w:t xml:space="preserve">Выбытие актива в случае аварии или крушения не позволяет использовать актив для целей его реализации, то есть у данного актива исчезает его потребительская стоимость, которая могла бы стать объектом обложения НДС.  </w:t>
            </w:r>
          </w:p>
          <w:p w:rsidR="006D34B4" w:rsidRDefault="006D34B4" w:rsidP="006D34B4">
            <w:pPr>
              <w:jc w:val="both"/>
              <w:rPr>
                <w:sz w:val="24"/>
                <w:szCs w:val="24"/>
                <w:lang w:eastAsia="en-US"/>
              </w:rPr>
            </w:pPr>
            <w:r>
              <w:rPr>
                <w:sz w:val="24"/>
                <w:szCs w:val="24"/>
              </w:rPr>
              <w:lastRenderedPageBreak/>
              <w:t xml:space="preserve">Соответственно, данную ситуацию следует рассматривать как полное использование актива в процессе производства товаров, работ, услуг. Такие активы не могут создавать конкуренцию на внутреннем рынке РК, так как отсутствует их потребительская стоимость. Следовательно нет объекта обложения НДС. </w:t>
            </w:r>
          </w:p>
        </w:tc>
        <w:tc>
          <w:tcPr>
            <w:tcW w:w="2835" w:type="dxa"/>
          </w:tcPr>
          <w:p w:rsidR="006D34B4" w:rsidRPr="00123597" w:rsidRDefault="004D52A2" w:rsidP="006D34B4">
            <w:pPr>
              <w:jc w:val="both"/>
              <w:rPr>
                <w:rFonts w:eastAsiaTheme="minorEastAsia"/>
                <w:bCs/>
                <w:sz w:val="24"/>
                <w:szCs w:val="24"/>
              </w:rPr>
            </w:pPr>
            <w:r>
              <w:rPr>
                <w:rFonts w:eastAsiaTheme="minorEastAsia"/>
                <w:bCs/>
                <w:sz w:val="24"/>
                <w:szCs w:val="24"/>
              </w:rPr>
              <w:lastRenderedPageBreak/>
              <w:t>Эйр Астана, Евразийская группа</w:t>
            </w:r>
          </w:p>
        </w:tc>
      </w:tr>
    </w:tbl>
    <w:p w:rsidR="00E6370E" w:rsidRDefault="00E6370E" w:rsidP="0068146D">
      <w:pPr>
        <w:rPr>
          <w:sz w:val="22"/>
          <w:szCs w:val="22"/>
        </w:rPr>
      </w:pPr>
    </w:p>
    <w:p w:rsidR="00F34ACE" w:rsidRDefault="00F34ACE" w:rsidP="0068146D">
      <w:pPr>
        <w:rPr>
          <w:sz w:val="22"/>
          <w:szCs w:val="22"/>
        </w:rPr>
      </w:pPr>
    </w:p>
    <w:p w:rsidR="00F34ACE" w:rsidRPr="00B3310A" w:rsidRDefault="00F34ACE" w:rsidP="00F34ACE">
      <w:pPr>
        <w:tabs>
          <w:tab w:val="left" w:pos="2655"/>
        </w:tabs>
        <w:jc w:val="right"/>
        <w:rPr>
          <w:b/>
          <w:color w:val="FF0000"/>
          <w:sz w:val="24"/>
          <w:szCs w:val="24"/>
        </w:rPr>
      </w:pPr>
      <w:r w:rsidRPr="00B3310A">
        <w:rPr>
          <w:b/>
          <w:color w:val="FF0000"/>
          <w:sz w:val="24"/>
          <w:szCs w:val="24"/>
        </w:rPr>
        <w:t>по  КПН</w:t>
      </w:r>
      <w:r>
        <w:rPr>
          <w:b/>
          <w:color w:val="FF0000"/>
          <w:sz w:val="24"/>
          <w:szCs w:val="24"/>
        </w:rPr>
        <w:t xml:space="preserve"> - 4</w:t>
      </w:r>
      <w:bookmarkStart w:id="14" w:name="_GoBack"/>
      <w:bookmarkEnd w:id="14"/>
    </w:p>
    <w:p w:rsidR="00F34ACE" w:rsidRDefault="00F34ACE" w:rsidP="00F34ACE">
      <w:pPr>
        <w:tabs>
          <w:tab w:val="left" w:pos="2655"/>
        </w:tabs>
        <w:jc w:val="center"/>
        <w:rPr>
          <w:b/>
          <w:sz w:val="24"/>
          <w:szCs w:val="24"/>
        </w:rPr>
      </w:pPr>
    </w:p>
    <w:p w:rsidR="00F34ACE" w:rsidRPr="00C75734" w:rsidRDefault="00F34ACE" w:rsidP="00F34ACE">
      <w:pPr>
        <w:tabs>
          <w:tab w:val="left" w:pos="2655"/>
        </w:tabs>
        <w:jc w:val="right"/>
        <w:rPr>
          <w:b/>
          <w:sz w:val="24"/>
          <w:szCs w:val="24"/>
        </w:rPr>
      </w:pPr>
    </w:p>
    <w:tbl>
      <w:tblPr>
        <w:tblW w:w="16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135"/>
        <w:gridCol w:w="4281"/>
        <w:gridCol w:w="5386"/>
        <w:gridCol w:w="3398"/>
        <w:gridCol w:w="1280"/>
      </w:tblGrid>
      <w:tr w:rsidR="00F34ACE" w:rsidRPr="00C75734" w:rsidTr="005F0B70">
        <w:tc>
          <w:tcPr>
            <w:tcW w:w="578" w:type="dxa"/>
            <w:vAlign w:val="center"/>
          </w:tcPr>
          <w:p w:rsidR="00F34ACE" w:rsidRPr="00C75734" w:rsidRDefault="00F34ACE" w:rsidP="005F0B70">
            <w:pPr>
              <w:snapToGrid w:val="0"/>
              <w:jc w:val="center"/>
              <w:rPr>
                <w:b/>
                <w:bCs/>
                <w:sz w:val="24"/>
                <w:szCs w:val="24"/>
              </w:rPr>
            </w:pPr>
            <w:r w:rsidRPr="00C75734">
              <w:rPr>
                <w:b/>
                <w:bCs/>
                <w:sz w:val="24"/>
                <w:szCs w:val="24"/>
              </w:rPr>
              <w:t>№</w:t>
            </w:r>
          </w:p>
          <w:p w:rsidR="00F34ACE" w:rsidRPr="00C75734" w:rsidRDefault="00F34ACE" w:rsidP="005F0B70">
            <w:pPr>
              <w:snapToGrid w:val="0"/>
              <w:jc w:val="center"/>
              <w:rPr>
                <w:b/>
                <w:bCs/>
                <w:sz w:val="24"/>
                <w:szCs w:val="24"/>
              </w:rPr>
            </w:pPr>
            <w:r w:rsidRPr="00C75734">
              <w:rPr>
                <w:b/>
                <w:bCs/>
                <w:sz w:val="24"/>
                <w:szCs w:val="24"/>
              </w:rPr>
              <w:lastRenderedPageBreak/>
              <w:t>п/п</w:t>
            </w:r>
          </w:p>
        </w:tc>
        <w:tc>
          <w:tcPr>
            <w:tcW w:w="1135" w:type="dxa"/>
            <w:vAlign w:val="center"/>
          </w:tcPr>
          <w:p w:rsidR="00F34ACE" w:rsidRPr="00C75734" w:rsidRDefault="00F34ACE" w:rsidP="005F0B70">
            <w:pPr>
              <w:snapToGrid w:val="0"/>
              <w:jc w:val="center"/>
              <w:rPr>
                <w:b/>
                <w:bCs/>
                <w:sz w:val="24"/>
                <w:szCs w:val="24"/>
              </w:rPr>
            </w:pPr>
            <w:r w:rsidRPr="00C75734">
              <w:rPr>
                <w:b/>
                <w:bCs/>
                <w:sz w:val="24"/>
                <w:szCs w:val="24"/>
              </w:rPr>
              <w:lastRenderedPageBreak/>
              <w:t>Структ</w:t>
            </w:r>
            <w:r w:rsidRPr="00C75734">
              <w:rPr>
                <w:b/>
                <w:bCs/>
                <w:sz w:val="24"/>
                <w:szCs w:val="24"/>
              </w:rPr>
              <w:lastRenderedPageBreak/>
              <w:t>урный элемент</w:t>
            </w:r>
          </w:p>
        </w:tc>
        <w:tc>
          <w:tcPr>
            <w:tcW w:w="4281" w:type="dxa"/>
            <w:vAlign w:val="center"/>
          </w:tcPr>
          <w:p w:rsidR="00F34ACE" w:rsidRPr="00C75734" w:rsidRDefault="00F34ACE" w:rsidP="005F0B70">
            <w:pPr>
              <w:snapToGrid w:val="0"/>
              <w:jc w:val="center"/>
              <w:rPr>
                <w:b/>
                <w:bCs/>
                <w:sz w:val="24"/>
                <w:szCs w:val="24"/>
              </w:rPr>
            </w:pPr>
            <w:r w:rsidRPr="00C75734">
              <w:rPr>
                <w:b/>
                <w:bCs/>
                <w:sz w:val="24"/>
                <w:szCs w:val="24"/>
              </w:rPr>
              <w:lastRenderedPageBreak/>
              <w:t>Редакция законодательного акта</w:t>
            </w:r>
          </w:p>
        </w:tc>
        <w:tc>
          <w:tcPr>
            <w:tcW w:w="5386" w:type="dxa"/>
            <w:vAlign w:val="center"/>
          </w:tcPr>
          <w:p w:rsidR="00F34ACE" w:rsidRPr="00C75734" w:rsidRDefault="00F34ACE" w:rsidP="005F0B70">
            <w:pPr>
              <w:snapToGrid w:val="0"/>
              <w:jc w:val="center"/>
              <w:rPr>
                <w:b/>
                <w:bCs/>
                <w:sz w:val="24"/>
                <w:szCs w:val="24"/>
              </w:rPr>
            </w:pPr>
            <w:r w:rsidRPr="00C75734">
              <w:rPr>
                <w:b/>
                <w:bCs/>
                <w:sz w:val="24"/>
                <w:szCs w:val="24"/>
              </w:rPr>
              <w:t xml:space="preserve">Редакция предлагаемого изменения или </w:t>
            </w:r>
            <w:r w:rsidRPr="00C75734">
              <w:rPr>
                <w:b/>
                <w:bCs/>
                <w:sz w:val="24"/>
                <w:szCs w:val="24"/>
              </w:rPr>
              <w:lastRenderedPageBreak/>
              <w:t>дополнения</w:t>
            </w:r>
          </w:p>
          <w:p w:rsidR="00F34ACE" w:rsidRPr="00C75734" w:rsidRDefault="00F34ACE" w:rsidP="005F0B70">
            <w:pPr>
              <w:snapToGrid w:val="0"/>
              <w:ind w:firstLine="503"/>
              <w:jc w:val="center"/>
              <w:rPr>
                <w:b/>
                <w:bCs/>
                <w:sz w:val="24"/>
                <w:szCs w:val="24"/>
              </w:rPr>
            </w:pPr>
          </w:p>
        </w:tc>
        <w:tc>
          <w:tcPr>
            <w:tcW w:w="3398" w:type="dxa"/>
            <w:vAlign w:val="center"/>
          </w:tcPr>
          <w:p w:rsidR="00F34ACE" w:rsidRPr="00C75734" w:rsidRDefault="00F34ACE" w:rsidP="005F0B70">
            <w:pPr>
              <w:snapToGrid w:val="0"/>
              <w:jc w:val="center"/>
              <w:rPr>
                <w:b/>
                <w:bCs/>
                <w:sz w:val="24"/>
                <w:szCs w:val="24"/>
              </w:rPr>
            </w:pPr>
            <w:r w:rsidRPr="00C75734">
              <w:rPr>
                <w:b/>
                <w:bCs/>
                <w:sz w:val="24"/>
                <w:szCs w:val="24"/>
              </w:rPr>
              <w:lastRenderedPageBreak/>
              <w:t>Обоснование</w:t>
            </w:r>
          </w:p>
          <w:p w:rsidR="00F34ACE" w:rsidRPr="00C75734" w:rsidRDefault="00F34ACE" w:rsidP="005F0B70">
            <w:pPr>
              <w:snapToGrid w:val="0"/>
              <w:ind w:firstLine="317"/>
              <w:jc w:val="center"/>
              <w:rPr>
                <w:b/>
                <w:bCs/>
                <w:sz w:val="24"/>
                <w:szCs w:val="24"/>
              </w:rPr>
            </w:pPr>
          </w:p>
        </w:tc>
        <w:tc>
          <w:tcPr>
            <w:tcW w:w="1280" w:type="dxa"/>
          </w:tcPr>
          <w:p w:rsidR="00F34ACE" w:rsidRPr="00C75734" w:rsidRDefault="00F34ACE" w:rsidP="005F0B70">
            <w:pPr>
              <w:snapToGrid w:val="0"/>
              <w:jc w:val="center"/>
              <w:rPr>
                <w:b/>
                <w:bCs/>
                <w:sz w:val="24"/>
                <w:szCs w:val="24"/>
              </w:rPr>
            </w:pPr>
            <w:r>
              <w:rPr>
                <w:b/>
                <w:bCs/>
                <w:sz w:val="24"/>
                <w:szCs w:val="24"/>
              </w:rPr>
              <w:lastRenderedPageBreak/>
              <w:t>Автор</w:t>
            </w:r>
          </w:p>
        </w:tc>
      </w:tr>
      <w:tr w:rsidR="00F34ACE" w:rsidRPr="00C75734" w:rsidTr="005F0B70">
        <w:trPr>
          <w:trHeight w:val="871"/>
        </w:trPr>
        <w:tc>
          <w:tcPr>
            <w:tcW w:w="578" w:type="dxa"/>
          </w:tcPr>
          <w:p w:rsidR="00F34ACE" w:rsidRPr="00E37337" w:rsidRDefault="00F34ACE" w:rsidP="005F0B70">
            <w:pPr>
              <w:pStyle w:val="a7"/>
              <w:numPr>
                <w:ilvl w:val="0"/>
                <w:numId w:val="13"/>
              </w:numPr>
              <w:jc w:val="center"/>
              <w:rPr>
                <w:color w:val="000000"/>
                <w:sz w:val="24"/>
                <w:szCs w:val="24"/>
              </w:rPr>
            </w:pPr>
          </w:p>
        </w:tc>
        <w:tc>
          <w:tcPr>
            <w:tcW w:w="1135" w:type="dxa"/>
          </w:tcPr>
          <w:p w:rsidR="00F34ACE" w:rsidRPr="00FB4A86" w:rsidRDefault="00F34ACE" w:rsidP="005F0B70">
            <w:pPr>
              <w:tabs>
                <w:tab w:val="right" w:pos="9355"/>
              </w:tabs>
              <w:jc w:val="both"/>
              <w:rPr>
                <w:b/>
                <w:sz w:val="24"/>
                <w:szCs w:val="24"/>
              </w:rPr>
            </w:pPr>
            <w:r w:rsidRPr="00FB4A86">
              <w:rPr>
                <w:b/>
                <w:sz w:val="24"/>
                <w:szCs w:val="24"/>
              </w:rPr>
              <w:t>Статья 243</w:t>
            </w:r>
          </w:p>
          <w:p w:rsidR="00F34ACE" w:rsidRPr="00FB4A86" w:rsidRDefault="00F34ACE" w:rsidP="005F0B70">
            <w:pPr>
              <w:tabs>
                <w:tab w:val="right" w:pos="9355"/>
              </w:tabs>
              <w:jc w:val="both"/>
              <w:rPr>
                <w:b/>
                <w:sz w:val="24"/>
                <w:szCs w:val="24"/>
              </w:rPr>
            </w:pPr>
            <w:r w:rsidRPr="00FB4A86">
              <w:rPr>
                <w:b/>
                <w:sz w:val="24"/>
                <w:szCs w:val="24"/>
              </w:rPr>
              <w:t xml:space="preserve"> пункт 10</w:t>
            </w:r>
          </w:p>
        </w:tc>
        <w:tc>
          <w:tcPr>
            <w:tcW w:w="4281" w:type="dxa"/>
          </w:tcPr>
          <w:p w:rsidR="00F34ACE" w:rsidRPr="00FB4A86" w:rsidRDefault="00F34ACE" w:rsidP="005F0B70">
            <w:pPr>
              <w:tabs>
                <w:tab w:val="right" w:pos="9355"/>
              </w:tabs>
              <w:ind w:firstLine="317"/>
              <w:jc w:val="both"/>
              <w:rPr>
                <w:sz w:val="24"/>
                <w:szCs w:val="24"/>
              </w:rPr>
            </w:pPr>
            <w:r w:rsidRPr="00FB4A86">
              <w:rPr>
                <w:b/>
                <w:bCs/>
                <w:sz w:val="24"/>
                <w:szCs w:val="24"/>
              </w:rPr>
              <w:t>Статья 243. Вычеты по отдельным видам расходов</w:t>
            </w:r>
          </w:p>
          <w:p w:rsidR="00F34ACE" w:rsidRPr="00FB4A86" w:rsidRDefault="00F34ACE" w:rsidP="005F0B70">
            <w:pPr>
              <w:tabs>
                <w:tab w:val="right" w:pos="9355"/>
              </w:tabs>
              <w:ind w:firstLine="317"/>
              <w:jc w:val="both"/>
              <w:rPr>
                <w:sz w:val="24"/>
                <w:szCs w:val="24"/>
              </w:rPr>
            </w:pPr>
            <w:r w:rsidRPr="00FB4A86">
              <w:rPr>
                <w:sz w:val="24"/>
                <w:szCs w:val="24"/>
              </w:rPr>
              <w:t>10. Вычету подлежат членские взносы субъектов частного предпринимательства, уплаченные налогоплательщиком:</w:t>
            </w:r>
          </w:p>
          <w:p w:rsidR="00F34ACE" w:rsidRPr="00FB4A86" w:rsidRDefault="00F34ACE" w:rsidP="005F0B70">
            <w:pPr>
              <w:tabs>
                <w:tab w:val="right" w:pos="9355"/>
              </w:tabs>
              <w:ind w:firstLine="317"/>
              <w:jc w:val="both"/>
              <w:rPr>
                <w:sz w:val="24"/>
                <w:szCs w:val="24"/>
              </w:rPr>
            </w:pPr>
            <w:r w:rsidRPr="00FB4A86">
              <w:rPr>
                <w:sz w:val="24"/>
                <w:szCs w:val="24"/>
              </w:rPr>
              <w:t>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месячный расчетный показатель, установленный законом о республиканском бюджете и действующий на 1 января соответствующего финансового года, на одного работника исходя из среднесписочной численности работников за год;</w:t>
            </w:r>
          </w:p>
          <w:p w:rsidR="00F34ACE" w:rsidRPr="00FB4A86" w:rsidRDefault="00F34ACE" w:rsidP="005F0B70">
            <w:pPr>
              <w:tabs>
                <w:tab w:val="right" w:pos="9355"/>
              </w:tabs>
              <w:ind w:firstLine="317"/>
              <w:jc w:val="both"/>
              <w:rPr>
                <w:sz w:val="24"/>
                <w:szCs w:val="24"/>
              </w:rPr>
            </w:pPr>
            <w:r w:rsidRPr="00FB4A86">
              <w:rPr>
                <w:sz w:val="24"/>
                <w:szCs w:val="24"/>
              </w:rPr>
              <w:t>2) Национальной палате предпринимателей Республики Казахстан в размере, не превышающем предельный размер обязательных членских взносов, утвержденный Правительством Республики Казахстан</w:t>
            </w:r>
            <w:r w:rsidRPr="00FB4A86">
              <w:rPr>
                <w:b/>
                <w:sz w:val="24"/>
                <w:szCs w:val="24"/>
              </w:rPr>
              <w:t xml:space="preserve">. </w:t>
            </w:r>
          </w:p>
        </w:tc>
        <w:tc>
          <w:tcPr>
            <w:tcW w:w="5386" w:type="dxa"/>
          </w:tcPr>
          <w:p w:rsidR="00F34ACE" w:rsidRPr="00FB4A86" w:rsidRDefault="00F34ACE" w:rsidP="005F0B70">
            <w:pPr>
              <w:tabs>
                <w:tab w:val="right" w:pos="9355"/>
              </w:tabs>
              <w:ind w:firstLine="456"/>
              <w:jc w:val="both"/>
              <w:rPr>
                <w:sz w:val="24"/>
                <w:szCs w:val="24"/>
              </w:rPr>
            </w:pPr>
            <w:r w:rsidRPr="00FB4A86">
              <w:rPr>
                <w:b/>
                <w:bCs/>
                <w:sz w:val="24"/>
                <w:szCs w:val="24"/>
              </w:rPr>
              <w:t>Статья 243. Вычеты по отдельным видам расходов</w:t>
            </w:r>
          </w:p>
          <w:p w:rsidR="00F34ACE" w:rsidRPr="00FB4A86" w:rsidRDefault="00F34ACE" w:rsidP="005F0B70">
            <w:pPr>
              <w:tabs>
                <w:tab w:val="right" w:pos="9355"/>
              </w:tabs>
              <w:ind w:firstLine="456"/>
              <w:jc w:val="both"/>
              <w:rPr>
                <w:sz w:val="24"/>
                <w:szCs w:val="24"/>
              </w:rPr>
            </w:pPr>
            <w:r w:rsidRPr="00FB4A86">
              <w:rPr>
                <w:sz w:val="24"/>
                <w:szCs w:val="24"/>
              </w:rPr>
              <w:t>10. Вычету подлежат членские взносы субъектов частного предпринимательства, уплаченные налогоплательщиком:</w:t>
            </w:r>
          </w:p>
          <w:p w:rsidR="00F34ACE" w:rsidRPr="00FB4A86" w:rsidRDefault="00F34ACE" w:rsidP="005F0B70">
            <w:pPr>
              <w:tabs>
                <w:tab w:val="right" w:pos="9355"/>
              </w:tabs>
              <w:ind w:firstLine="456"/>
              <w:jc w:val="both"/>
              <w:rPr>
                <w:sz w:val="24"/>
                <w:szCs w:val="24"/>
              </w:rPr>
            </w:pPr>
            <w:r w:rsidRPr="00FB4A86">
              <w:rPr>
                <w:sz w:val="24"/>
                <w:szCs w:val="24"/>
              </w:rPr>
              <w:t>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месячный расчетный показатель, установленный законом о республиканском бюджете и действующий на 1 января соответствующего финансового года, на одного работника исходя из среднесписочной численности работников за год;</w:t>
            </w:r>
          </w:p>
          <w:p w:rsidR="00F34ACE" w:rsidRPr="00FB4A86" w:rsidRDefault="00F34ACE" w:rsidP="005F0B70">
            <w:pPr>
              <w:tabs>
                <w:tab w:val="right" w:pos="9355"/>
              </w:tabs>
              <w:ind w:firstLine="456"/>
              <w:jc w:val="both"/>
              <w:rPr>
                <w:sz w:val="24"/>
                <w:szCs w:val="24"/>
              </w:rPr>
            </w:pPr>
            <w:r w:rsidRPr="00FB4A86">
              <w:rPr>
                <w:sz w:val="24"/>
                <w:szCs w:val="24"/>
              </w:rPr>
              <w:t>2) Национальной палате предпринимателей Республики Казахстан в размере, не превышающем предельный размер обязательных членских взносов, утвержденный Правительством Республики Казахстан</w:t>
            </w:r>
            <w:r w:rsidRPr="00FB4A86">
              <w:rPr>
                <w:b/>
                <w:sz w:val="24"/>
                <w:szCs w:val="24"/>
              </w:rPr>
              <w:t>;</w:t>
            </w:r>
          </w:p>
          <w:p w:rsidR="00F34ACE" w:rsidRDefault="00F34ACE" w:rsidP="005F0B70">
            <w:pPr>
              <w:tabs>
                <w:tab w:val="right" w:pos="9355"/>
              </w:tabs>
              <w:ind w:firstLine="456"/>
              <w:jc w:val="both"/>
              <w:rPr>
                <w:b/>
                <w:sz w:val="24"/>
                <w:szCs w:val="24"/>
              </w:rPr>
            </w:pPr>
            <w:r w:rsidRPr="00FB4A86">
              <w:rPr>
                <w:b/>
                <w:sz w:val="24"/>
                <w:szCs w:val="24"/>
              </w:rPr>
              <w:t>3)</w:t>
            </w:r>
            <w:r w:rsidRPr="00FB4A86">
              <w:rPr>
                <w:sz w:val="24"/>
                <w:szCs w:val="24"/>
              </w:rPr>
              <w:t xml:space="preserve"> </w:t>
            </w:r>
            <w:r w:rsidRPr="00FB4A86">
              <w:rPr>
                <w:b/>
                <w:sz w:val="24"/>
                <w:szCs w:val="24"/>
              </w:rPr>
              <w:t xml:space="preserve">международным организациям по поручению и на основании решения </w:t>
            </w:r>
            <w:r>
              <w:rPr>
                <w:b/>
                <w:sz w:val="24"/>
                <w:szCs w:val="24"/>
              </w:rPr>
              <w:t xml:space="preserve">в пределах своей компетенции соответствующего уполномоченного </w:t>
            </w:r>
            <w:r w:rsidRPr="00FB4A86">
              <w:rPr>
                <w:b/>
                <w:sz w:val="24"/>
                <w:szCs w:val="24"/>
              </w:rPr>
              <w:t>государственн</w:t>
            </w:r>
            <w:r>
              <w:rPr>
                <w:b/>
                <w:sz w:val="24"/>
                <w:szCs w:val="24"/>
              </w:rPr>
              <w:t>ого</w:t>
            </w:r>
            <w:r w:rsidRPr="00FB4A86">
              <w:rPr>
                <w:b/>
                <w:sz w:val="24"/>
                <w:szCs w:val="24"/>
              </w:rPr>
              <w:t xml:space="preserve"> орган</w:t>
            </w:r>
            <w:r>
              <w:rPr>
                <w:b/>
                <w:sz w:val="24"/>
                <w:szCs w:val="24"/>
              </w:rPr>
              <w:t xml:space="preserve">а </w:t>
            </w:r>
            <w:r w:rsidRPr="00FB4A86">
              <w:rPr>
                <w:b/>
                <w:sz w:val="24"/>
                <w:szCs w:val="24"/>
              </w:rPr>
              <w:t>в размере, установленном международными организациями.</w:t>
            </w:r>
          </w:p>
          <w:p w:rsidR="00F34ACE" w:rsidRPr="00FB4A86" w:rsidRDefault="00F34ACE" w:rsidP="005F0B70">
            <w:pPr>
              <w:tabs>
                <w:tab w:val="right" w:pos="9355"/>
              </w:tabs>
              <w:ind w:firstLine="456"/>
              <w:jc w:val="both"/>
              <w:rPr>
                <w:b/>
                <w:sz w:val="24"/>
                <w:szCs w:val="24"/>
              </w:rPr>
            </w:pPr>
          </w:p>
        </w:tc>
        <w:tc>
          <w:tcPr>
            <w:tcW w:w="3398" w:type="dxa"/>
          </w:tcPr>
          <w:p w:rsidR="00F34ACE" w:rsidRPr="00FB4A86" w:rsidRDefault="00F34ACE" w:rsidP="005F0B70">
            <w:pPr>
              <w:tabs>
                <w:tab w:val="right" w:pos="9355"/>
              </w:tabs>
              <w:jc w:val="both"/>
              <w:rPr>
                <w:sz w:val="24"/>
                <w:szCs w:val="24"/>
              </w:rPr>
            </w:pPr>
            <w:r w:rsidRPr="00FB4A86">
              <w:rPr>
                <w:sz w:val="24"/>
                <w:szCs w:val="24"/>
              </w:rPr>
              <w:t>Согласно Приказу и.о. Министра по инвестициям и развитию Республики Казахстан от 30 сентября 2015 года № 958 «Об утверждении перечней функций Министерства по инвестициям и развитию Республики Казахстан и акционерного общества «Национальная компания «Қазақстан темір жолы» по вопросам международного сотрудничества» АО «НК «КТЖ» осуществляет функции по взаимодействию с Организацией сотрудничества железных дорог (ОСЖД). При этом членство в данной организации предусматривает уплату членских взносов.</w:t>
            </w:r>
          </w:p>
        </w:tc>
        <w:tc>
          <w:tcPr>
            <w:tcW w:w="1280" w:type="dxa"/>
          </w:tcPr>
          <w:p w:rsidR="00F34ACE" w:rsidRPr="00FB4A86" w:rsidRDefault="00F34ACE" w:rsidP="005F0B70">
            <w:pPr>
              <w:tabs>
                <w:tab w:val="right" w:pos="9355"/>
              </w:tabs>
              <w:jc w:val="both"/>
              <w:rPr>
                <w:sz w:val="24"/>
                <w:szCs w:val="24"/>
              </w:rPr>
            </w:pPr>
            <w:r>
              <w:rPr>
                <w:sz w:val="24"/>
                <w:szCs w:val="24"/>
              </w:rPr>
              <w:t>АО НК КТЖ</w:t>
            </w:r>
          </w:p>
        </w:tc>
      </w:tr>
      <w:tr w:rsidR="00F34ACE" w:rsidRPr="00C75734" w:rsidTr="005F0B70">
        <w:trPr>
          <w:trHeight w:val="871"/>
        </w:trPr>
        <w:tc>
          <w:tcPr>
            <w:tcW w:w="578" w:type="dxa"/>
          </w:tcPr>
          <w:p w:rsidR="00F34ACE" w:rsidRPr="00E37337" w:rsidRDefault="00F34ACE" w:rsidP="005F0B70">
            <w:pPr>
              <w:pStyle w:val="a7"/>
              <w:numPr>
                <w:ilvl w:val="0"/>
                <w:numId w:val="13"/>
              </w:numPr>
              <w:jc w:val="center"/>
              <w:rPr>
                <w:color w:val="000000"/>
                <w:sz w:val="24"/>
                <w:szCs w:val="24"/>
              </w:rPr>
            </w:pPr>
          </w:p>
        </w:tc>
        <w:tc>
          <w:tcPr>
            <w:tcW w:w="1135" w:type="dxa"/>
          </w:tcPr>
          <w:p w:rsidR="00F34ACE" w:rsidRPr="00953372" w:rsidRDefault="00F34ACE" w:rsidP="005F0B70">
            <w:pPr>
              <w:rPr>
                <w:sz w:val="24"/>
                <w:szCs w:val="24"/>
              </w:rPr>
            </w:pPr>
            <w:r w:rsidRPr="00953372">
              <w:rPr>
                <w:sz w:val="24"/>
                <w:szCs w:val="24"/>
              </w:rPr>
              <w:t xml:space="preserve">Раздел 7,  статья 288, </w:t>
            </w:r>
            <w:r>
              <w:rPr>
                <w:sz w:val="24"/>
                <w:szCs w:val="24"/>
              </w:rPr>
              <w:t>п.1 пп 4) дополни</w:t>
            </w:r>
            <w:r>
              <w:rPr>
                <w:sz w:val="24"/>
                <w:szCs w:val="24"/>
              </w:rPr>
              <w:lastRenderedPageBreak/>
              <w:t>ть новым абзацем седьмым</w:t>
            </w:r>
          </w:p>
        </w:tc>
        <w:tc>
          <w:tcPr>
            <w:tcW w:w="4281" w:type="dxa"/>
          </w:tcPr>
          <w:p w:rsidR="00F34ACE" w:rsidRDefault="00F34ACE" w:rsidP="005F0B70">
            <w:pPr>
              <w:ind w:left="34" w:firstLine="142"/>
              <w:rPr>
                <w:b/>
                <w:sz w:val="24"/>
                <w:szCs w:val="24"/>
              </w:rPr>
            </w:pPr>
            <w:r w:rsidRPr="00953372">
              <w:rPr>
                <w:b/>
                <w:bCs/>
                <w:sz w:val="24"/>
                <w:szCs w:val="24"/>
              </w:rPr>
              <w:lastRenderedPageBreak/>
              <w:t xml:space="preserve">Статья 288. </w:t>
            </w:r>
            <w:r w:rsidRPr="00953372">
              <w:rPr>
                <w:b/>
                <w:sz w:val="24"/>
                <w:szCs w:val="24"/>
              </w:rPr>
              <w:t>Уменьшение налогооблагаемого дохода</w:t>
            </w:r>
          </w:p>
          <w:p w:rsidR="00F34ACE" w:rsidRPr="00FF774E" w:rsidRDefault="00F34ACE" w:rsidP="005F0B70">
            <w:pPr>
              <w:ind w:firstLine="176"/>
              <w:jc w:val="both"/>
              <w:rPr>
                <w:bCs/>
                <w:sz w:val="24"/>
                <w:szCs w:val="24"/>
              </w:rPr>
            </w:pPr>
            <w:r w:rsidRPr="00FF774E">
              <w:rPr>
                <w:bCs/>
                <w:sz w:val="24"/>
                <w:szCs w:val="24"/>
              </w:rPr>
              <w:t>1. Налогоплательщик имеет право на уменьшение налогооблагаемого дохода на следующие виды расходов:</w:t>
            </w:r>
          </w:p>
          <w:p w:rsidR="00F34ACE" w:rsidRDefault="00F34ACE" w:rsidP="005F0B70">
            <w:pPr>
              <w:ind w:left="34" w:firstLine="142"/>
              <w:rPr>
                <w:sz w:val="24"/>
                <w:szCs w:val="24"/>
              </w:rPr>
            </w:pPr>
            <w:r>
              <w:rPr>
                <w:sz w:val="24"/>
                <w:szCs w:val="24"/>
              </w:rPr>
              <w:t>…</w:t>
            </w:r>
          </w:p>
          <w:p w:rsidR="00F34ACE" w:rsidRPr="00E148ED" w:rsidRDefault="00F34ACE" w:rsidP="005F0B70">
            <w:pPr>
              <w:ind w:firstLine="176"/>
              <w:jc w:val="both"/>
              <w:rPr>
                <w:bCs/>
                <w:sz w:val="24"/>
                <w:szCs w:val="24"/>
              </w:rPr>
            </w:pPr>
            <w:r w:rsidRPr="00E148ED">
              <w:rPr>
                <w:bCs/>
                <w:sz w:val="24"/>
                <w:szCs w:val="24"/>
              </w:rPr>
              <w:lastRenderedPageBreak/>
              <w:t xml:space="preserve">4) </w:t>
            </w:r>
            <w:hyperlink r:id="rId9">
              <w:r w:rsidRPr="00E148ED">
                <w:rPr>
                  <w:bCs/>
                  <w:sz w:val="24"/>
                  <w:szCs w:val="24"/>
                </w:rPr>
                <w:t>расходы</w:t>
              </w:r>
            </w:hyperlink>
            <w:r w:rsidRPr="00E148ED">
              <w:rPr>
                <w:bCs/>
                <w:sz w:val="24"/>
                <w:szCs w:val="24"/>
              </w:rPr>
              <w:t xml:space="preserve">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rsidR="00F34ACE" w:rsidRPr="00E148ED" w:rsidRDefault="00F34ACE" w:rsidP="005F0B70">
            <w:pPr>
              <w:ind w:firstLine="176"/>
              <w:jc w:val="both"/>
              <w:rPr>
                <w:bCs/>
                <w:sz w:val="24"/>
                <w:szCs w:val="24"/>
              </w:rPr>
            </w:pPr>
            <w:r w:rsidRPr="00E148ED">
              <w:rPr>
                <w:bCs/>
                <w:sz w:val="24"/>
                <w:szCs w:val="24"/>
              </w:rPr>
              <w:t>В целях настоящего подпункта расходы на обучение включают:</w:t>
            </w:r>
          </w:p>
          <w:p w:rsidR="00F34ACE" w:rsidRPr="00E148ED" w:rsidRDefault="00F34ACE" w:rsidP="005F0B70">
            <w:pPr>
              <w:ind w:firstLine="176"/>
              <w:jc w:val="both"/>
              <w:rPr>
                <w:bCs/>
                <w:sz w:val="24"/>
                <w:szCs w:val="24"/>
              </w:rPr>
            </w:pPr>
            <w:r w:rsidRPr="00E148ED">
              <w:rPr>
                <w:bCs/>
                <w:sz w:val="24"/>
                <w:szCs w:val="24"/>
              </w:rPr>
              <w:t>фактически произведенные расходы на оплату обучения;</w:t>
            </w:r>
          </w:p>
          <w:p w:rsidR="00F34ACE" w:rsidRPr="00E148ED" w:rsidRDefault="00F34ACE" w:rsidP="005F0B70">
            <w:pPr>
              <w:ind w:firstLine="176"/>
              <w:jc w:val="both"/>
              <w:rPr>
                <w:bCs/>
                <w:sz w:val="24"/>
                <w:szCs w:val="24"/>
              </w:rPr>
            </w:pPr>
            <w:r w:rsidRPr="00E148ED">
              <w:rPr>
                <w:bCs/>
                <w:sz w:val="24"/>
                <w:szCs w:val="24"/>
              </w:rPr>
              <w:t>фактически произведенные расходы на проживание в пределах норм, установленных уполномоченным органом;</w:t>
            </w:r>
          </w:p>
          <w:p w:rsidR="00F34ACE" w:rsidRPr="00E148ED" w:rsidRDefault="00F34ACE" w:rsidP="005F0B70">
            <w:pPr>
              <w:ind w:firstLine="176"/>
              <w:jc w:val="both"/>
              <w:rPr>
                <w:bCs/>
                <w:sz w:val="24"/>
                <w:szCs w:val="24"/>
              </w:rPr>
            </w:pPr>
            <w:r w:rsidRPr="00E148ED">
              <w:rPr>
                <w:bCs/>
                <w:sz w:val="24"/>
                <w:szCs w:val="24"/>
              </w:rPr>
              <w:t>расходы на выплату обучаемому лицу суммы денег в размерах, определенных налогоплательщиком, но не превышающих нормы, установленные уполномоченным органом;</w:t>
            </w:r>
          </w:p>
          <w:p w:rsidR="00F34ACE" w:rsidRDefault="00F34ACE" w:rsidP="005F0B70">
            <w:pPr>
              <w:ind w:firstLine="176"/>
              <w:jc w:val="both"/>
              <w:rPr>
                <w:bCs/>
                <w:sz w:val="24"/>
                <w:szCs w:val="24"/>
              </w:rPr>
            </w:pPr>
            <w:r w:rsidRPr="00E148ED">
              <w:rPr>
                <w:bCs/>
                <w:sz w:val="24"/>
                <w:szCs w:val="24"/>
              </w:rPr>
              <w:t>фактически произведенные расходы на проезд к месту учебы при поступлении и обратно после завершения обучения</w:t>
            </w:r>
            <w:r w:rsidRPr="00D72C7B">
              <w:rPr>
                <w:b/>
                <w:bCs/>
                <w:sz w:val="24"/>
                <w:szCs w:val="24"/>
              </w:rPr>
              <w:t>.</w:t>
            </w:r>
          </w:p>
          <w:p w:rsidR="00F34ACE" w:rsidRPr="00FF774E" w:rsidRDefault="00F34ACE" w:rsidP="005F0B70">
            <w:pPr>
              <w:ind w:firstLine="176"/>
              <w:jc w:val="both"/>
              <w:rPr>
                <w:b/>
                <w:sz w:val="24"/>
                <w:szCs w:val="24"/>
              </w:rPr>
            </w:pPr>
            <w:r w:rsidRPr="00FF774E">
              <w:rPr>
                <w:b/>
                <w:bCs/>
                <w:sz w:val="24"/>
                <w:szCs w:val="24"/>
              </w:rPr>
              <w:t>отсутствует</w:t>
            </w:r>
          </w:p>
        </w:tc>
        <w:tc>
          <w:tcPr>
            <w:tcW w:w="5386" w:type="dxa"/>
          </w:tcPr>
          <w:p w:rsidR="00F34ACE" w:rsidRPr="00953372" w:rsidRDefault="00F34ACE" w:rsidP="005F0B70">
            <w:pPr>
              <w:ind w:left="34"/>
              <w:rPr>
                <w:b/>
                <w:sz w:val="24"/>
                <w:szCs w:val="24"/>
              </w:rPr>
            </w:pPr>
            <w:r w:rsidRPr="00953372">
              <w:rPr>
                <w:b/>
                <w:bCs/>
                <w:sz w:val="24"/>
                <w:szCs w:val="24"/>
              </w:rPr>
              <w:lastRenderedPageBreak/>
              <w:t xml:space="preserve">Статья 288. </w:t>
            </w:r>
            <w:r w:rsidRPr="00953372">
              <w:rPr>
                <w:b/>
                <w:sz w:val="24"/>
                <w:szCs w:val="24"/>
              </w:rPr>
              <w:t>Уменьшение налогооблагаемого дохода</w:t>
            </w:r>
          </w:p>
          <w:p w:rsidR="00F34ACE" w:rsidRPr="00FF774E" w:rsidRDefault="00F34ACE" w:rsidP="005F0B70">
            <w:pPr>
              <w:ind w:firstLine="460"/>
              <w:jc w:val="both"/>
              <w:rPr>
                <w:bCs/>
                <w:sz w:val="24"/>
                <w:szCs w:val="24"/>
              </w:rPr>
            </w:pPr>
            <w:r w:rsidRPr="00FF774E">
              <w:rPr>
                <w:bCs/>
                <w:sz w:val="24"/>
                <w:szCs w:val="24"/>
              </w:rPr>
              <w:t>1. Налогоплательщик имеет право на уменьшение налогооблагаемого дохода на следующие виды расходов:</w:t>
            </w:r>
          </w:p>
          <w:p w:rsidR="00F34ACE" w:rsidRDefault="00F34ACE" w:rsidP="005F0B70">
            <w:pPr>
              <w:ind w:left="34"/>
              <w:rPr>
                <w:sz w:val="24"/>
                <w:szCs w:val="24"/>
              </w:rPr>
            </w:pPr>
            <w:r>
              <w:rPr>
                <w:sz w:val="24"/>
                <w:szCs w:val="24"/>
              </w:rPr>
              <w:t>…</w:t>
            </w:r>
          </w:p>
          <w:p w:rsidR="00F34ACE" w:rsidRPr="00E148ED" w:rsidRDefault="00F34ACE" w:rsidP="005F0B70">
            <w:pPr>
              <w:ind w:firstLine="500"/>
              <w:jc w:val="both"/>
              <w:rPr>
                <w:bCs/>
                <w:sz w:val="24"/>
                <w:szCs w:val="24"/>
              </w:rPr>
            </w:pPr>
            <w:r w:rsidRPr="00E148ED">
              <w:rPr>
                <w:bCs/>
                <w:sz w:val="24"/>
                <w:szCs w:val="24"/>
              </w:rPr>
              <w:lastRenderedPageBreak/>
              <w:t xml:space="preserve">4) </w:t>
            </w:r>
            <w:hyperlink r:id="rId10">
              <w:r w:rsidRPr="00E148ED">
                <w:rPr>
                  <w:bCs/>
                  <w:sz w:val="24"/>
                  <w:szCs w:val="24"/>
                </w:rPr>
                <w:t>расходы</w:t>
              </w:r>
            </w:hyperlink>
            <w:r w:rsidRPr="00E148ED">
              <w:rPr>
                <w:bCs/>
                <w:sz w:val="24"/>
                <w:szCs w:val="24"/>
              </w:rPr>
              <w:t xml:space="preserve">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rsidR="00F34ACE" w:rsidRPr="00E148ED" w:rsidRDefault="00F34ACE" w:rsidP="005F0B70">
            <w:pPr>
              <w:ind w:firstLine="500"/>
              <w:jc w:val="both"/>
              <w:rPr>
                <w:bCs/>
                <w:sz w:val="24"/>
                <w:szCs w:val="24"/>
              </w:rPr>
            </w:pPr>
            <w:r w:rsidRPr="00E148ED">
              <w:rPr>
                <w:bCs/>
                <w:sz w:val="24"/>
                <w:szCs w:val="24"/>
              </w:rPr>
              <w:t>В целях настоящего подпункта расходы на обучение включают:</w:t>
            </w:r>
          </w:p>
          <w:p w:rsidR="00F34ACE" w:rsidRPr="00E148ED" w:rsidRDefault="00F34ACE" w:rsidP="005F0B70">
            <w:pPr>
              <w:ind w:firstLine="500"/>
              <w:jc w:val="both"/>
              <w:rPr>
                <w:bCs/>
                <w:sz w:val="24"/>
                <w:szCs w:val="24"/>
              </w:rPr>
            </w:pPr>
            <w:r w:rsidRPr="00E148ED">
              <w:rPr>
                <w:bCs/>
                <w:sz w:val="24"/>
                <w:szCs w:val="24"/>
              </w:rPr>
              <w:t>фактически произведенные расходы на оплату обучения;</w:t>
            </w:r>
          </w:p>
          <w:p w:rsidR="00F34ACE" w:rsidRPr="00E148ED" w:rsidRDefault="00F34ACE" w:rsidP="005F0B70">
            <w:pPr>
              <w:ind w:firstLine="500"/>
              <w:jc w:val="both"/>
              <w:rPr>
                <w:bCs/>
                <w:sz w:val="24"/>
                <w:szCs w:val="24"/>
              </w:rPr>
            </w:pPr>
            <w:r w:rsidRPr="00E148ED">
              <w:rPr>
                <w:bCs/>
                <w:sz w:val="24"/>
                <w:szCs w:val="24"/>
              </w:rPr>
              <w:t>фактически произведенные расходы на проживание в пределах норм, установленных уполномоченным органом;</w:t>
            </w:r>
          </w:p>
          <w:p w:rsidR="00F34ACE" w:rsidRPr="00E148ED" w:rsidRDefault="00F34ACE" w:rsidP="005F0B70">
            <w:pPr>
              <w:ind w:firstLine="500"/>
              <w:jc w:val="both"/>
              <w:rPr>
                <w:bCs/>
                <w:sz w:val="24"/>
                <w:szCs w:val="24"/>
              </w:rPr>
            </w:pPr>
            <w:r w:rsidRPr="00E148ED">
              <w:rPr>
                <w:bCs/>
                <w:sz w:val="24"/>
                <w:szCs w:val="24"/>
              </w:rPr>
              <w:t>расходы на выплату обучаемому лицу суммы денег в размерах, определенных налогоплательщиком, но не превышающих нормы, установленные уполномоченным органом;</w:t>
            </w:r>
          </w:p>
          <w:p w:rsidR="00F34ACE" w:rsidRDefault="00F34ACE" w:rsidP="005F0B70">
            <w:pPr>
              <w:ind w:firstLine="500"/>
              <w:jc w:val="both"/>
              <w:rPr>
                <w:bCs/>
                <w:sz w:val="24"/>
                <w:szCs w:val="24"/>
              </w:rPr>
            </w:pPr>
            <w:r w:rsidRPr="00E148ED">
              <w:rPr>
                <w:bCs/>
                <w:sz w:val="24"/>
                <w:szCs w:val="24"/>
              </w:rPr>
              <w:t>фактически произведенные расходы на проезд к месту учебы при поступлении и обратно после завершения обучения</w:t>
            </w:r>
            <w:r>
              <w:rPr>
                <w:b/>
                <w:bCs/>
                <w:sz w:val="24"/>
                <w:szCs w:val="24"/>
              </w:rPr>
              <w:t>;</w:t>
            </w:r>
          </w:p>
          <w:p w:rsidR="00F34ACE" w:rsidRPr="00A61435" w:rsidRDefault="00F34ACE" w:rsidP="005F0B70">
            <w:pPr>
              <w:ind w:left="42"/>
              <w:jc w:val="both"/>
              <w:rPr>
                <w:rStyle w:val="s1"/>
              </w:rPr>
            </w:pPr>
            <w:r>
              <w:rPr>
                <w:b/>
                <w:bCs/>
                <w:sz w:val="24"/>
                <w:szCs w:val="24"/>
              </w:rPr>
              <w:t xml:space="preserve">        фактически произведенные </w:t>
            </w:r>
            <w:r w:rsidRPr="00E148ED">
              <w:rPr>
                <w:b/>
                <w:bCs/>
                <w:sz w:val="24"/>
                <w:szCs w:val="24"/>
              </w:rPr>
              <w:t xml:space="preserve">расходы </w:t>
            </w:r>
            <w:r>
              <w:rPr>
                <w:b/>
                <w:bCs/>
                <w:sz w:val="24"/>
                <w:szCs w:val="24"/>
              </w:rPr>
              <w:t>по</w:t>
            </w:r>
            <w:r w:rsidRPr="00E148ED">
              <w:rPr>
                <w:b/>
                <w:bCs/>
                <w:sz w:val="24"/>
                <w:szCs w:val="24"/>
              </w:rPr>
              <w:t xml:space="preserve"> страховани</w:t>
            </w:r>
            <w:r>
              <w:rPr>
                <w:b/>
                <w:bCs/>
                <w:sz w:val="24"/>
                <w:szCs w:val="24"/>
              </w:rPr>
              <w:t xml:space="preserve">ю на случай болезни обучаемого лица </w:t>
            </w:r>
            <w:r w:rsidRPr="00A61435">
              <w:rPr>
                <w:b/>
                <w:color w:val="000000"/>
                <w:sz w:val="24"/>
                <w:szCs w:val="24"/>
              </w:rPr>
              <w:t xml:space="preserve">в период временного пребывания за пределами Республики Казахстан в </w:t>
            </w:r>
            <w:r>
              <w:rPr>
                <w:b/>
                <w:color w:val="000000"/>
                <w:sz w:val="24"/>
                <w:szCs w:val="24"/>
              </w:rPr>
              <w:t>период обучения.</w:t>
            </w:r>
            <w:r w:rsidRPr="00A61435">
              <w:rPr>
                <w:color w:val="000000"/>
                <w:sz w:val="24"/>
                <w:szCs w:val="24"/>
              </w:rPr>
              <w:t xml:space="preserve">  </w:t>
            </w:r>
          </w:p>
        </w:tc>
        <w:tc>
          <w:tcPr>
            <w:tcW w:w="3398" w:type="dxa"/>
          </w:tcPr>
          <w:p w:rsidR="00F34ACE" w:rsidRPr="00E148ED" w:rsidRDefault="00F34ACE" w:rsidP="005F0B70">
            <w:pPr>
              <w:jc w:val="both"/>
              <w:rPr>
                <w:bCs/>
                <w:sz w:val="24"/>
                <w:szCs w:val="24"/>
              </w:rPr>
            </w:pPr>
            <w:r w:rsidRPr="00E148ED">
              <w:rPr>
                <w:bCs/>
                <w:sz w:val="24"/>
                <w:szCs w:val="24"/>
              </w:rPr>
              <w:lastRenderedPageBreak/>
              <w:t>Мед страхование обучающихся является одним и</w:t>
            </w:r>
            <w:r>
              <w:rPr>
                <w:bCs/>
                <w:sz w:val="24"/>
                <w:szCs w:val="24"/>
              </w:rPr>
              <w:t xml:space="preserve">з </w:t>
            </w:r>
            <w:r w:rsidRPr="00321F59">
              <w:rPr>
                <w:b/>
                <w:bCs/>
                <w:sz w:val="24"/>
                <w:szCs w:val="24"/>
              </w:rPr>
              <w:t>обязательных</w:t>
            </w:r>
            <w:r>
              <w:rPr>
                <w:bCs/>
                <w:sz w:val="24"/>
                <w:szCs w:val="24"/>
              </w:rPr>
              <w:t xml:space="preserve"> условий обучения, являясь при этом </w:t>
            </w:r>
            <w:r w:rsidRPr="00321F59">
              <w:rPr>
                <w:b/>
                <w:bCs/>
                <w:sz w:val="24"/>
                <w:szCs w:val="24"/>
              </w:rPr>
              <w:t>единственным</w:t>
            </w:r>
            <w:r>
              <w:rPr>
                <w:bCs/>
                <w:sz w:val="24"/>
                <w:szCs w:val="24"/>
              </w:rPr>
              <w:t xml:space="preserve"> видом расходов на обучение, </w:t>
            </w:r>
            <w:r w:rsidRPr="00321F59">
              <w:rPr>
                <w:b/>
                <w:bCs/>
                <w:sz w:val="24"/>
                <w:szCs w:val="24"/>
              </w:rPr>
              <w:lastRenderedPageBreak/>
              <w:t>исключенным</w:t>
            </w:r>
            <w:r>
              <w:rPr>
                <w:bCs/>
                <w:sz w:val="24"/>
                <w:szCs w:val="24"/>
              </w:rPr>
              <w:t xml:space="preserve"> из перечня расходов, указанных</w:t>
            </w:r>
            <w:r w:rsidRPr="00E148ED">
              <w:rPr>
                <w:bCs/>
                <w:sz w:val="24"/>
                <w:szCs w:val="24"/>
              </w:rPr>
              <w:t xml:space="preserve"> </w:t>
            </w:r>
            <w:r>
              <w:rPr>
                <w:bCs/>
                <w:sz w:val="24"/>
                <w:szCs w:val="24"/>
              </w:rPr>
              <w:t>в п. 288.</w:t>
            </w:r>
          </w:p>
          <w:p w:rsidR="00F34ACE" w:rsidRDefault="00F34ACE" w:rsidP="005F0B70">
            <w:pPr>
              <w:ind w:left="34" w:firstLine="292"/>
              <w:jc w:val="both"/>
              <w:rPr>
                <w:bCs/>
                <w:sz w:val="24"/>
                <w:szCs w:val="24"/>
              </w:rPr>
            </w:pPr>
            <w:r>
              <w:rPr>
                <w:bCs/>
                <w:sz w:val="24"/>
                <w:szCs w:val="24"/>
              </w:rPr>
              <w:t xml:space="preserve">Следует отметить, что фактические </w:t>
            </w:r>
            <w:r w:rsidRPr="00E148ED">
              <w:rPr>
                <w:bCs/>
                <w:sz w:val="24"/>
                <w:szCs w:val="24"/>
              </w:rPr>
              <w:t xml:space="preserve">расходы на медицинское страхование </w:t>
            </w:r>
            <w:r w:rsidRPr="00DC5A13">
              <w:rPr>
                <w:b/>
                <w:bCs/>
                <w:sz w:val="24"/>
                <w:szCs w:val="24"/>
              </w:rPr>
              <w:t>незначительны</w:t>
            </w:r>
            <w:r>
              <w:rPr>
                <w:bCs/>
                <w:sz w:val="24"/>
                <w:szCs w:val="24"/>
              </w:rPr>
              <w:t>, на порядки меньше других расходов</w:t>
            </w:r>
            <w:r w:rsidRPr="00E148ED">
              <w:rPr>
                <w:bCs/>
                <w:sz w:val="24"/>
                <w:szCs w:val="24"/>
              </w:rPr>
              <w:t xml:space="preserve"> на обучение</w:t>
            </w:r>
            <w:r>
              <w:rPr>
                <w:bCs/>
                <w:sz w:val="24"/>
                <w:szCs w:val="24"/>
              </w:rPr>
              <w:t xml:space="preserve">.  </w:t>
            </w:r>
          </w:p>
          <w:p w:rsidR="00F34ACE" w:rsidRDefault="00F34ACE" w:rsidP="005F0B70">
            <w:pPr>
              <w:ind w:left="34" w:firstLine="292"/>
              <w:jc w:val="both"/>
              <w:rPr>
                <w:bCs/>
                <w:sz w:val="24"/>
                <w:szCs w:val="24"/>
              </w:rPr>
            </w:pPr>
            <w:r>
              <w:rPr>
                <w:bCs/>
                <w:sz w:val="24"/>
                <w:szCs w:val="24"/>
              </w:rPr>
              <w:t>Поэтому запрашиваемая редакция данного подпункта обеспечит следующее:</w:t>
            </w:r>
          </w:p>
          <w:p w:rsidR="00F34ACE" w:rsidRPr="00321F59" w:rsidRDefault="00F34ACE" w:rsidP="005F0B70">
            <w:pPr>
              <w:pStyle w:val="a7"/>
              <w:numPr>
                <w:ilvl w:val="0"/>
                <w:numId w:val="14"/>
              </w:numPr>
              <w:ind w:left="458" w:hanging="283"/>
              <w:jc w:val="both"/>
              <w:rPr>
                <w:bCs/>
                <w:sz w:val="24"/>
                <w:szCs w:val="24"/>
              </w:rPr>
            </w:pPr>
            <w:r w:rsidRPr="00321F59">
              <w:rPr>
                <w:bCs/>
                <w:sz w:val="24"/>
                <w:szCs w:val="24"/>
              </w:rPr>
              <w:t>Незначительность потерь для бюджета;</w:t>
            </w:r>
          </w:p>
          <w:p w:rsidR="00F34ACE" w:rsidRDefault="00F34ACE" w:rsidP="005F0B70">
            <w:pPr>
              <w:pStyle w:val="a7"/>
              <w:numPr>
                <w:ilvl w:val="0"/>
                <w:numId w:val="14"/>
              </w:numPr>
              <w:ind w:left="458" w:hanging="283"/>
              <w:jc w:val="both"/>
              <w:rPr>
                <w:bCs/>
                <w:sz w:val="24"/>
                <w:szCs w:val="24"/>
              </w:rPr>
            </w:pPr>
            <w:r>
              <w:rPr>
                <w:bCs/>
                <w:sz w:val="24"/>
                <w:szCs w:val="24"/>
              </w:rPr>
              <w:t>Устранение разницы между порядком налогообложении медицинского страхования обучающихся и порядком налогообложения других расходов по обучению;</w:t>
            </w:r>
          </w:p>
          <w:p w:rsidR="00F34ACE" w:rsidRPr="00321F59" w:rsidRDefault="00F34ACE" w:rsidP="005F0B70">
            <w:pPr>
              <w:pStyle w:val="a7"/>
              <w:numPr>
                <w:ilvl w:val="0"/>
                <w:numId w:val="14"/>
              </w:numPr>
              <w:ind w:left="458" w:hanging="283"/>
              <w:jc w:val="both"/>
              <w:rPr>
                <w:bCs/>
                <w:sz w:val="24"/>
                <w:szCs w:val="24"/>
              </w:rPr>
            </w:pPr>
            <w:r w:rsidRPr="00321F59">
              <w:rPr>
                <w:bCs/>
                <w:sz w:val="24"/>
                <w:szCs w:val="24"/>
              </w:rPr>
              <w:t xml:space="preserve">Соблюдение единого порядка налогообложения расходов на обучение; </w:t>
            </w:r>
          </w:p>
          <w:p w:rsidR="00F34ACE" w:rsidRDefault="00F34ACE" w:rsidP="005F0B70">
            <w:pPr>
              <w:pStyle w:val="a7"/>
              <w:numPr>
                <w:ilvl w:val="0"/>
                <w:numId w:val="14"/>
              </w:numPr>
              <w:ind w:left="458" w:hanging="283"/>
              <w:jc w:val="both"/>
              <w:rPr>
                <w:sz w:val="24"/>
                <w:szCs w:val="24"/>
              </w:rPr>
            </w:pPr>
            <w:r w:rsidRPr="00321F59">
              <w:rPr>
                <w:bCs/>
                <w:sz w:val="24"/>
                <w:szCs w:val="24"/>
              </w:rPr>
              <w:t>Значительное упрощени</w:t>
            </w:r>
            <w:r>
              <w:rPr>
                <w:bCs/>
                <w:sz w:val="24"/>
                <w:szCs w:val="24"/>
              </w:rPr>
              <w:t>е</w:t>
            </w:r>
            <w:r w:rsidRPr="00321F59">
              <w:rPr>
                <w:bCs/>
                <w:sz w:val="24"/>
                <w:szCs w:val="24"/>
              </w:rPr>
              <w:t xml:space="preserve"> налогового учета</w:t>
            </w:r>
          </w:p>
        </w:tc>
        <w:tc>
          <w:tcPr>
            <w:tcW w:w="1280" w:type="dxa"/>
          </w:tcPr>
          <w:p w:rsidR="00F34ACE" w:rsidRPr="00D0638B" w:rsidRDefault="00F34ACE" w:rsidP="005F0B70">
            <w:pPr>
              <w:rPr>
                <w:b/>
                <w:sz w:val="24"/>
                <w:szCs w:val="24"/>
              </w:rPr>
            </w:pPr>
            <w:r w:rsidRPr="00D0638B">
              <w:rPr>
                <w:b/>
                <w:sz w:val="24"/>
                <w:szCs w:val="24"/>
              </w:rPr>
              <w:lastRenderedPageBreak/>
              <w:t>АО «Интергаз Центральная Азия»</w:t>
            </w:r>
          </w:p>
          <w:p w:rsidR="00F34ACE" w:rsidRPr="00D0638B" w:rsidRDefault="00F34ACE" w:rsidP="005F0B70">
            <w:pPr>
              <w:rPr>
                <w:b/>
                <w:sz w:val="24"/>
                <w:szCs w:val="24"/>
              </w:rPr>
            </w:pPr>
          </w:p>
        </w:tc>
      </w:tr>
      <w:tr w:rsidR="00F34ACE" w:rsidRPr="00C75734" w:rsidTr="005F0B70">
        <w:trPr>
          <w:trHeight w:val="871"/>
        </w:trPr>
        <w:tc>
          <w:tcPr>
            <w:tcW w:w="578" w:type="dxa"/>
          </w:tcPr>
          <w:p w:rsidR="00F34ACE" w:rsidRPr="00E37337" w:rsidRDefault="00F34ACE" w:rsidP="005F0B70">
            <w:pPr>
              <w:pStyle w:val="a7"/>
              <w:numPr>
                <w:ilvl w:val="0"/>
                <w:numId w:val="13"/>
              </w:numPr>
              <w:jc w:val="center"/>
              <w:rPr>
                <w:color w:val="000000"/>
                <w:sz w:val="24"/>
                <w:szCs w:val="24"/>
              </w:rPr>
            </w:pPr>
          </w:p>
        </w:tc>
        <w:tc>
          <w:tcPr>
            <w:tcW w:w="1135" w:type="dxa"/>
            <w:tcBorders>
              <w:top w:val="single" w:sz="2" w:space="0" w:color="auto"/>
              <w:left w:val="single" w:sz="2" w:space="0" w:color="auto"/>
              <w:bottom w:val="single" w:sz="2" w:space="0" w:color="auto"/>
              <w:right w:val="single" w:sz="2" w:space="0" w:color="auto"/>
            </w:tcBorders>
          </w:tcPr>
          <w:p w:rsidR="00F34ACE" w:rsidRDefault="00F34ACE" w:rsidP="005F0B70">
            <w:pPr>
              <w:rPr>
                <w:sz w:val="24"/>
                <w:szCs w:val="24"/>
              </w:rPr>
            </w:pPr>
            <w:r>
              <w:rPr>
                <w:sz w:val="24"/>
                <w:szCs w:val="24"/>
              </w:rPr>
              <w:t>Подпункт 1) пункта 1 статьи 293</w:t>
            </w:r>
          </w:p>
        </w:tc>
        <w:tc>
          <w:tcPr>
            <w:tcW w:w="4281" w:type="dxa"/>
            <w:tcBorders>
              <w:top w:val="single" w:sz="2" w:space="0" w:color="auto"/>
              <w:left w:val="single" w:sz="2" w:space="0" w:color="auto"/>
              <w:bottom w:val="single" w:sz="2" w:space="0" w:color="auto"/>
              <w:right w:val="single" w:sz="2" w:space="0" w:color="auto"/>
            </w:tcBorders>
          </w:tcPr>
          <w:p w:rsidR="00F34ACE" w:rsidRDefault="00F34ACE" w:rsidP="005F0B70">
            <w:pPr>
              <w:pStyle w:val="af"/>
              <w:ind w:firstLine="289"/>
              <w:jc w:val="both"/>
              <w:rPr>
                <w:b/>
                <w:lang w:eastAsia="en-US"/>
              </w:rPr>
            </w:pPr>
            <w:r>
              <w:rPr>
                <w:b/>
                <w:lang w:eastAsia="en-US"/>
              </w:rPr>
              <w:t>Статья 293. Налогообложение прочих категорий налогоплательщиков</w:t>
            </w:r>
          </w:p>
          <w:p w:rsidR="00F34ACE" w:rsidRDefault="00F34ACE" w:rsidP="005F0B70">
            <w:pPr>
              <w:pStyle w:val="af"/>
              <w:ind w:firstLine="289"/>
              <w:jc w:val="both"/>
              <w:rPr>
                <w:lang w:eastAsia="en-US"/>
              </w:rPr>
            </w:pPr>
            <w:r>
              <w:rPr>
                <w:lang w:eastAsia="en-US"/>
              </w:rPr>
              <w:t>1. Положения настоящей статьи применяются следующими налогоплательщиками:</w:t>
            </w:r>
          </w:p>
          <w:p w:rsidR="00F34ACE" w:rsidRDefault="00F34ACE" w:rsidP="005F0B70">
            <w:pPr>
              <w:pStyle w:val="af"/>
              <w:ind w:firstLine="289"/>
              <w:jc w:val="both"/>
              <w:rPr>
                <w:lang w:eastAsia="en-US"/>
              </w:rPr>
            </w:pPr>
            <w:r>
              <w:rPr>
                <w:lang w:eastAsia="en-US"/>
              </w:rPr>
              <w:t xml:space="preserve">1) осуществляющими перевозку груза </w:t>
            </w:r>
            <w:r>
              <w:rPr>
                <w:b/>
                <w:lang w:eastAsia="en-US"/>
              </w:rPr>
              <w:t>морским судном</w:t>
            </w:r>
            <w:r>
              <w:rPr>
                <w:lang w:eastAsia="en-US"/>
              </w:rPr>
              <w:t xml:space="preserve">, зарегистрированным в международном судовом реестре Республики </w:t>
            </w:r>
            <w:r>
              <w:rPr>
                <w:lang w:eastAsia="en-US"/>
              </w:rPr>
              <w:lastRenderedPageBreak/>
              <w:t>Казахстан;</w:t>
            </w:r>
          </w:p>
          <w:p w:rsidR="00F34ACE" w:rsidRDefault="00F34ACE" w:rsidP="005F0B70">
            <w:pPr>
              <w:pStyle w:val="af"/>
              <w:ind w:firstLine="289"/>
              <w:jc w:val="both"/>
              <w:rPr>
                <w:lang w:eastAsia="en-US"/>
              </w:rPr>
            </w:pPr>
            <w:r>
              <w:rPr>
                <w:lang w:eastAsia="en-US"/>
              </w:rPr>
              <w:t>…</w:t>
            </w:r>
          </w:p>
          <w:p w:rsidR="00F34ACE" w:rsidRDefault="00F34ACE" w:rsidP="005F0B70">
            <w:pPr>
              <w:pStyle w:val="af"/>
              <w:ind w:firstLine="289"/>
              <w:jc w:val="both"/>
              <w:rPr>
                <w:lang w:eastAsia="en-US"/>
              </w:rPr>
            </w:pPr>
            <w:r>
              <w:rPr>
                <w:lang w:eastAsia="en-US"/>
              </w:rPr>
              <w:t xml:space="preserve">2. Налогоплательщик, указанный в подпункте 1)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w:t>
            </w:r>
            <w:r>
              <w:rPr>
                <w:b/>
                <w:lang w:eastAsia="en-US"/>
              </w:rPr>
              <w:t>груза морским судном</w:t>
            </w:r>
            <w:r>
              <w:rPr>
                <w:lang w:eastAsia="en-US"/>
              </w:rPr>
              <w:t>, зарегистрированным в международном судовом реестре Республики Казахстан, и по другим видам деятельности.</w:t>
            </w:r>
          </w:p>
          <w:p w:rsidR="00F34ACE" w:rsidRDefault="00F34ACE" w:rsidP="005F0B70">
            <w:pPr>
              <w:jc w:val="both"/>
              <w:rPr>
                <w:rStyle w:val="s1"/>
                <w:sz w:val="24"/>
                <w:szCs w:val="24"/>
              </w:rPr>
            </w:pPr>
            <w:r>
              <w:rPr>
                <w:sz w:val="24"/>
                <w:szCs w:val="24"/>
              </w:rPr>
              <w:t>Корпоративный подоходный налог, исчисленный в соответствии со статьей 302 настоящего Кодекса, по деятельности по перевозке груза морским судном, зарегистрированным в международном судовом реестре Республики Казахстан, подлежит уменьшению на 100 процентов.</w:t>
            </w:r>
          </w:p>
        </w:tc>
        <w:tc>
          <w:tcPr>
            <w:tcW w:w="5386" w:type="dxa"/>
            <w:tcBorders>
              <w:top w:val="single" w:sz="2" w:space="0" w:color="auto"/>
              <w:left w:val="single" w:sz="2" w:space="0" w:color="auto"/>
              <w:bottom w:val="single" w:sz="2" w:space="0" w:color="auto"/>
              <w:right w:val="single" w:sz="2" w:space="0" w:color="auto"/>
            </w:tcBorders>
          </w:tcPr>
          <w:p w:rsidR="00F34ACE" w:rsidRDefault="00F34ACE" w:rsidP="005F0B70">
            <w:pPr>
              <w:pStyle w:val="af"/>
              <w:jc w:val="both"/>
              <w:rPr>
                <w:b/>
                <w:lang w:eastAsia="en-US"/>
              </w:rPr>
            </w:pPr>
            <w:r>
              <w:rPr>
                <w:b/>
                <w:lang w:eastAsia="en-US"/>
              </w:rPr>
              <w:lastRenderedPageBreak/>
              <w:t>Статья 293. Налогообложение прочих категорий налогоплательщиков</w:t>
            </w:r>
          </w:p>
          <w:p w:rsidR="00F34ACE" w:rsidRDefault="00F34ACE" w:rsidP="005F0B70">
            <w:pPr>
              <w:pStyle w:val="af"/>
              <w:jc w:val="both"/>
              <w:rPr>
                <w:lang w:eastAsia="en-US"/>
              </w:rPr>
            </w:pPr>
            <w:r>
              <w:rPr>
                <w:lang w:eastAsia="en-US"/>
              </w:rPr>
              <w:t>1. Положения настоящей статьи применяются следующими налогоплательщиками:</w:t>
            </w:r>
          </w:p>
          <w:p w:rsidR="00F34ACE" w:rsidRDefault="00F34ACE" w:rsidP="005F0B70">
            <w:pPr>
              <w:pStyle w:val="af"/>
              <w:jc w:val="both"/>
              <w:rPr>
                <w:lang w:eastAsia="en-US"/>
              </w:rPr>
            </w:pPr>
            <w:r>
              <w:rPr>
                <w:lang w:eastAsia="en-US"/>
              </w:rPr>
              <w:t>1) осуществляющими перевозку груза</w:t>
            </w:r>
            <w:r>
              <w:rPr>
                <w:b/>
                <w:lang w:eastAsia="en-US"/>
              </w:rPr>
              <w:t xml:space="preserve"> и (или) предоставляющими услуги по договорам бербоут-чартера, тайм-чартера, димайз-чартера, морским судном, </w:t>
            </w:r>
            <w:r>
              <w:rPr>
                <w:lang w:eastAsia="en-US"/>
              </w:rPr>
              <w:t>зарегистрированным в международном судовом реестре Республики Казахстан,</w:t>
            </w:r>
          </w:p>
          <w:p w:rsidR="00F34ACE" w:rsidRDefault="00F34ACE" w:rsidP="005F0B70">
            <w:pPr>
              <w:pStyle w:val="af"/>
              <w:jc w:val="both"/>
              <w:rPr>
                <w:lang w:eastAsia="en-US"/>
              </w:rPr>
            </w:pPr>
            <w:r>
              <w:rPr>
                <w:lang w:eastAsia="en-US"/>
              </w:rPr>
              <w:lastRenderedPageBreak/>
              <w:t>…</w:t>
            </w:r>
          </w:p>
          <w:p w:rsidR="00F34ACE" w:rsidRDefault="00F34ACE" w:rsidP="005F0B70">
            <w:pPr>
              <w:pStyle w:val="af"/>
              <w:jc w:val="both"/>
              <w:rPr>
                <w:lang w:eastAsia="en-US"/>
              </w:rPr>
            </w:pPr>
            <w:r>
              <w:rPr>
                <w:lang w:eastAsia="en-US"/>
              </w:rPr>
              <w:t xml:space="preserve">2. Налогоплательщик, указанный в подпункте 1)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груза </w:t>
            </w:r>
            <w:r>
              <w:rPr>
                <w:b/>
                <w:lang w:eastAsia="en-US"/>
              </w:rPr>
              <w:t xml:space="preserve">и (или) предоставлению услуг по договорам бербоут-чартера, тайм-чартера, димайз-чартера, морским судном, </w:t>
            </w:r>
            <w:r>
              <w:rPr>
                <w:lang w:eastAsia="en-US"/>
              </w:rPr>
              <w:t>зарегистрированным в международном судовом реестре Республики Казахстан,</w:t>
            </w:r>
          </w:p>
          <w:p w:rsidR="00F34ACE" w:rsidRDefault="00F34ACE" w:rsidP="005F0B70">
            <w:pPr>
              <w:pStyle w:val="af"/>
              <w:jc w:val="both"/>
              <w:rPr>
                <w:lang w:eastAsia="en-US"/>
              </w:rPr>
            </w:pPr>
            <w:r>
              <w:rPr>
                <w:lang w:eastAsia="en-US"/>
              </w:rPr>
              <w:t>зарегистрированным в международном судовом реестре Республики Казахстан, и по другим видам деятельности.</w:t>
            </w:r>
          </w:p>
          <w:p w:rsidR="00F34ACE" w:rsidRDefault="00F34ACE" w:rsidP="005F0B70">
            <w:pPr>
              <w:jc w:val="both"/>
              <w:rPr>
                <w:rStyle w:val="s1"/>
                <w:sz w:val="24"/>
                <w:szCs w:val="24"/>
              </w:rPr>
            </w:pPr>
            <w:r>
              <w:rPr>
                <w:sz w:val="24"/>
                <w:szCs w:val="24"/>
              </w:rPr>
              <w:t xml:space="preserve">Корпоративный подоходный налог, исчисленный в соответствии со статьей 302 настоящего Кодекса, по деятельности по перевозке груза </w:t>
            </w:r>
            <w:r>
              <w:rPr>
                <w:b/>
              </w:rPr>
              <w:t xml:space="preserve">и </w:t>
            </w:r>
            <w:r>
              <w:rPr>
                <w:b/>
                <w:sz w:val="24"/>
                <w:szCs w:val="24"/>
              </w:rPr>
              <w:t>(или) предоставлению услуг по договорам</w:t>
            </w:r>
            <w:r>
              <w:rPr>
                <w:b/>
              </w:rPr>
              <w:t xml:space="preserve"> </w:t>
            </w:r>
            <w:r>
              <w:rPr>
                <w:b/>
                <w:sz w:val="24"/>
                <w:szCs w:val="24"/>
              </w:rPr>
              <w:t>бербоут-чартера, тайм-чартера,</w:t>
            </w:r>
            <w:r>
              <w:rPr>
                <w:b/>
              </w:rPr>
              <w:t xml:space="preserve"> </w:t>
            </w:r>
            <w:r>
              <w:rPr>
                <w:b/>
                <w:sz w:val="24"/>
                <w:szCs w:val="24"/>
              </w:rPr>
              <w:t>димайз-чартера,</w:t>
            </w:r>
            <w:r>
              <w:rPr>
                <w:sz w:val="24"/>
                <w:szCs w:val="24"/>
              </w:rPr>
              <w:t xml:space="preserve"> морским судном, зарегистрированным в международном судовом реестре Республики Казахстан, подлежит уменьшению на 100 процентов.</w:t>
            </w:r>
          </w:p>
        </w:tc>
        <w:tc>
          <w:tcPr>
            <w:tcW w:w="3398" w:type="dxa"/>
            <w:tcBorders>
              <w:top w:val="single" w:sz="2" w:space="0" w:color="auto"/>
              <w:left w:val="single" w:sz="2" w:space="0" w:color="auto"/>
              <w:bottom w:val="single" w:sz="2" w:space="0" w:color="auto"/>
              <w:right w:val="single" w:sz="2" w:space="0" w:color="auto"/>
            </w:tcBorders>
          </w:tcPr>
          <w:p w:rsidR="00F34ACE" w:rsidRDefault="00F34ACE" w:rsidP="005F0B70">
            <w:pPr>
              <w:autoSpaceDE w:val="0"/>
              <w:autoSpaceDN w:val="0"/>
              <w:adjustRightInd w:val="0"/>
            </w:pPr>
            <w:r>
              <w:rPr>
                <w:sz w:val="24"/>
                <w:szCs w:val="24"/>
              </w:rPr>
              <w:lastRenderedPageBreak/>
              <w:t>Уточняющая поправка</w:t>
            </w:r>
          </w:p>
          <w:p w:rsidR="00F34ACE" w:rsidRDefault="00F34ACE" w:rsidP="005F0B70">
            <w:pPr>
              <w:autoSpaceDE w:val="0"/>
              <w:autoSpaceDN w:val="0"/>
              <w:adjustRightInd w:val="0"/>
              <w:jc w:val="both"/>
              <w:rPr>
                <w:sz w:val="24"/>
                <w:szCs w:val="24"/>
              </w:rPr>
            </w:pPr>
            <w:r>
              <w:rPr>
                <w:sz w:val="24"/>
                <w:szCs w:val="24"/>
              </w:rPr>
              <w:t xml:space="preserve">В соответствии с пп.59) ст.1 Закона РК «О торговом мореплавании» чартер, к разновидностям которого относятся договора бербоут-чартера, тайм-чартера, является видом договора морской перевозки грузов, при котором отравителю </w:t>
            </w:r>
            <w:r>
              <w:rPr>
                <w:sz w:val="24"/>
                <w:szCs w:val="24"/>
              </w:rPr>
              <w:lastRenderedPageBreak/>
              <w:t>предоставляется все судно, его часть или определенные судовые помещения.</w:t>
            </w:r>
          </w:p>
          <w:p w:rsidR="00F34ACE" w:rsidRDefault="00F34ACE" w:rsidP="005F0B70">
            <w:pPr>
              <w:autoSpaceDE w:val="0"/>
              <w:autoSpaceDN w:val="0"/>
              <w:adjustRightInd w:val="0"/>
              <w:jc w:val="both"/>
              <w:rPr>
                <w:sz w:val="24"/>
                <w:szCs w:val="24"/>
              </w:rPr>
            </w:pPr>
            <w:r>
              <w:rPr>
                <w:sz w:val="24"/>
                <w:szCs w:val="24"/>
              </w:rPr>
              <w:t xml:space="preserve">Согласно ст.55 указанного закона договор морской перевозки груза оформляется коносаментом, чартером, морской накладной. </w:t>
            </w:r>
          </w:p>
          <w:p w:rsidR="00F34ACE" w:rsidRDefault="00F34ACE" w:rsidP="005F0B70">
            <w:pPr>
              <w:autoSpaceDE w:val="0"/>
              <w:autoSpaceDN w:val="0"/>
              <w:adjustRightInd w:val="0"/>
              <w:jc w:val="both"/>
              <w:rPr>
                <w:sz w:val="24"/>
                <w:szCs w:val="24"/>
              </w:rPr>
            </w:pPr>
          </w:p>
        </w:tc>
        <w:tc>
          <w:tcPr>
            <w:tcW w:w="1280" w:type="dxa"/>
            <w:tcBorders>
              <w:top w:val="single" w:sz="2" w:space="0" w:color="auto"/>
              <w:left w:val="single" w:sz="2" w:space="0" w:color="auto"/>
              <w:bottom w:val="single" w:sz="2" w:space="0" w:color="auto"/>
              <w:right w:val="single" w:sz="2" w:space="0" w:color="auto"/>
            </w:tcBorders>
          </w:tcPr>
          <w:p w:rsidR="00F34ACE" w:rsidRDefault="00F34ACE" w:rsidP="005F0B70">
            <w:pPr>
              <w:rPr>
                <w:b/>
                <w:sz w:val="24"/>
                <w:szCs w:val="24"/>
              </w:rPr>
            </w:pPr>
          </w:p>
        </w:tc>
      </w:tr>
      <w:tr w:rsidR="00F34ACE" w:rsidRPr="00C75734" w:rsidTr="005F0B70">
        <w:trPr>
          <w:trHeight w:val="871"/>
        </w:trPr>
        <w:tc>
          <w:tcPr>
            <w:tcW w:w="578" w:type="dxa"/>
          </w:tcPr>
          <w:p w:rsidR="00F34ACE" w:rsidRPr="00E37337" w:rsidRDefault="00F34ACE" w:rsidP="005F0B70">
            <w:pPr>
              <w:pStyle w:val="a7"/>
              <w:numPr>
                <w:ilvl w:val="0"/>
                <w:numId w:val="13"/>
              </w:numPr>
              <w:jc w:val="center"/>
              <w:rPr>
                <w:color w:val="000000"/>
                <w:sz w:val="24"/>
                <w:szCs w:val="24"/>
              </w:rPr>
            </w:pPr>
          </w:p>
        </w:tc>
        <w:tc>
          <w:tcPr>
            <w:tcW w:w="1135" w:type="dxa"/>
            <w:shd w:val="clear" w:color="auto" w:fill="auto"/>
          </w:tcPr>
          <w:p w:rsidR="00F34ACE" w:rsidRDefault="00F34ACE" w:rsidP="005F0B70">
            <w:pPr>
              <w:rPr>
                <w:b/>
              </w:rPr>
            </w:pPr>
            <w:r>
              <w:rPr>
                <w:b/>
              </w:rPr>
              <w:t>Статья 43</w:t>
            </w:r>
          </w:p>
        </w:tc>
        <w:tc>
          <w:tcPr>
            <w:tcW w:w="4281" w:type="dxa"/>
            <w:shd w:val="clear" w:color="auto" w:fill="auto"/>
          </w:tcPr>
          <w:p w:rsidR="00F34ACE" w:rsidRPr="00BE0B70" w:rsidRDefault="00F34ACE" w:rsidP="005F0B70">
            <w:pPr>
              <w:ind w:firstLine="426"/>
              <w:jc w:val="both"/>
              <w:rPr>
                <w:b/>
              </w:rPr>
            </w:pPr>
            <w:bookmarkStart w:id="15" w:name="SUB430100"/>
            <w:bookmarkEnd w:id="15"/>
            <w:r w:rsidRPr="00BE0B70">
              <w:rPr>
                <w:b/>
              </w:rPr>
              <w:t>Статья 43.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F34ACE" w:rsidRPr="00BE0B70" w:rsidRDefault="00F34ACE" w:rsidP="005F0B70">
            <w:pPr>
              <w:ind w:firstLine="426"/>
              <w:jc w:val="both"/>
            </w:pPr>
            <w:r w:rsidRPr="00BE0B70">
              <w:t xml:space="preserve">1. В случае,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w:t>
            </w:r>
            <w:bookmarkStart w:id="16" w:name="sub1006048854"/>
            <w:r w:rsidRPr="005C5828">
              <w:rPr>
                <w:color w:val="000000"/>
              </w:rPr>
              <w:fldChar w:fldCharType="begin"/>
            </w:r>
            <w:r w:rsidRPr="005C5828">
              <w:rPr>
                <w:color w:val="000000"/>
              </w:rPr>
              <w:instrText xml:space="preserve"> HYPERLINK "jl:36148637.400000%20" </w:instrText>
            </w:r>
            <w:r w:rsidRPr="005C5828">
              <w:rPr>
                <w:color w:val="000000"/>
              </w:rPr>
              <w:fldChar w:fldCharType="separate"/>
            </w:r>
            <w:r w:rsidRPr="005C5828">
              <w:rPr>
                <w:rStyle w:val="a6"/>
                <w:color w:val="000000"/>
              </w:rPr>
              <w:t>статьей 40</w:t>
            </w:r>
            <w:r w:rsidRPr="005C5828">
              <w:rPr>
                <w:color w:val="000000"/>
              </w:rPr>
              <w:fldChar w:fldCharType="end"/>
            </w:r>
            <w:bookmarkEnd w:id="16"/>
            <w:r w:rsidRPr="00BE0B70">
              <w:t xml:space="preserve">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w:t>
            </w:r>
            <w:r w:rsidRPr="00BE0B70">
              <w:lastRenderedPageBreak/>
              <w:t>доверительного управляющего.</w:t>
            </w:r>
          </w:p>
          <w:p w:rsidR="00F34ACE" w:rsidRPr="00BE0B70" w:rsidRDefault="00F34ACE" w:rsidP="005F0B70">
            <w:pPr>
              <w:ind w:firstLine="426"/>
              <w:jc w:val="both"/>
            </w:pPr>
            <w:r w:rsidRPr="00BE0B70">
              <w:t>Вознаграждение, предусмотренное договором доверительного управления или в иных случаях возникновения 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w:t>
            </w:r>
          </w:p>
          <w:p w:rsidR="00F34ACE" w:rsidRDefault="00F34ACE" w:rsidP="005F0B70">
            <w:pPr>
              <w:ind w:firstLine="426"/>
              <w:jc w:val="both"/>
              <w:rPr>
                <w:b/>
              </w:rPr>
            </w:pPr>
            <w:r w:rsidRPr="00BE0B70">
              <w:rPr>
                <w:b/>
              </w:rPr>
              <w:t>Доверительный управляющий при определении объекта обложения по деятельности по доверительному управлению относит на вычеты сумму вознаграждения, включенную в его совокупный годовой доход, учитываемый раздельно от доходов от доверите</w:t>
            </w:r>
            <w:r>
              <w:rPr>
                <w:b/>
              </w:rPr>
              <w:t>льного управления иму</w:t>
            </w:r>
            <w:r w:rsidRPr="00BE0B70">
              <w:rPr>
                <w:b/>
              </w:rPr>
              <w:t>ществом.</w:t>
            </w:r>
          </w:p>
          <w:p w:rsidR="00F34ACE" w:rsidRPr="007A6E45" w:rsidRDefault="00F34ACE" w:rsidP="005F0B70">
            <w:pPr>
              <w:ind w:firstLine="426"/>
              <w:jc w:val="both"/>
            </w:pPr>
            <w:r w:rsidRPr="007A6E45">
              <w:t xml:space="preserve">Отсутствует </w:t>
            </w:r>
          </w:p>
          <w:p w:rsidR="00F34ACE" w:rsidRPr="00BE0B70" w:rsidRDefault="00F34ACE" w:rsidP="005F0B70">
            <w:pPr>
              <w:ind w:firstLine="426"/>
              <w:jc w:val="both"/>
              <w:rPr>
                <w:b/>
                <w:bCs/>
                <w:color w:val="000000"/>
              </w:rPr>
            </w:pPr>
          </w:p>
        </w:tc>
        <w:tc>
          <w:tcPr>
            <w:tcW w:w="5386" w:type="dxa"/>
            <w:shd w:val="clear" w:color="auto" w:fill="auto"/>
          </w:tcPr>
          <w:p w:rsidR="00F34ACE" w:rsidRDefault="00F34ACE" w:rsidP="005F0B70">
            <w:pPr>
              <w:ind w:firstLine="426"/>
              <w:jc w:val="both"/>
            </w:pPr>
            <w:r w:rsidRPr="00BE0B70">
              <w:rPr>
                <w:b/>
              </w:rPr>
              <w:lastRenderedPageBreak/>
              <w:t>Статья 43.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F34ACE" w:rsidRPr="00BE0B70" w:rsidRDefault="00F34ACE" w:rsidP="005F0B70">
            <w:pPr>
              <w:ind w:firstLine="426"/>
              <w:jc w:val="both"/>
            </w:pPr>
            <w:r w:rsidRPr="00BE0B70">
              <w:t>1.</w:t>
            </w:r>
            <w:r>
              <w:t xml:space="preserve"> </w:t>
            </w:r>
            <w:r w:rsidRPr="00BE0B70">
              <w:t xml:space="preserve">В случае,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w:t>
            </w:r>
            <w:hyperlink r:id="rId11" w:history="1">
              <w:r w:rsidRPr="005C5828">
                <w:rPr>
                  <w:rStyle w:val="a6"/>
                  <w:color w:val="000000"/>
                </w:rPr>
                <w:t>статьей 40</w:t>
              </w:r>
            </w:hyperlink>
            <w:r w:rsidRPr="00BE0B70">
              <w:t xml:space="preserve">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
          <w:p w:rsidR="00F34ACE" w:rsidRPr="00BE0B70" w:rsidRDefault="00F34ACE" w:rsidP="005F0B70">
            <w:pPr>
              <w:ind w:firstLine="426"/>
              <w:jc w:val="both"/>
            </w:pPr>
            <w:r w:rsidRPr="00BE0B70">
              <w:t xml:space="preserve">Вознаграждение, предусмотренное договором доверительного управления или в иных случаях </w:t>
            </w:r>
            <w:r w:rsidRPr="00BE0B70">
              <w:lastRenderedPageBreak/>
              <w:t>возникновения 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w:t>
            </w:r>
          </w:p>
          <w:p w:rsidR="00F34ACE" w:rsidRPr="00D57136" w:rsidRDefault="00F34ACE" w:rsidP="005F0B70">
            <w:pPr>
              <w:ind w:firstLine="258"/>
              <w:jc w:val="both"/>
            </w:pPr>
            <w:r w:rsidRPr="00D57136">
              <w:t xml:space="preserve">Доверительный управляющий при определении объекта обложения по деятельности по доверительному управлению относит на вычеты сумму вознаграждения, включенную в его совокупный годовой доход, учитываемый раздельно от доходов от доверительного управления имуществом. </w:t>
            </w:r>
          </w:p>
          <w:p w:rsidR="00F34ACE" w:rsidRDefault="00F34ACE" w:rsidP="005F0B70">
            <w:pPr>
              <w:ind w:firstLine="258"/>
              <w:jc w:val="both"/>
              <w:rPr>
                <w:b/>
              </w:rPr>
            </w:pPr>
            <w:r>
              <w:rPr>
                <w:b/>
              </w:rPr>
              <w:t xml:space="preserve">При этом сумма вознаграждения определяется на основании подтверждающих документов, выставленных в соответствии с законодательством Республики Казахстан по договору доверительного управления  в адрес учредителя доверительного управления. </w:t>
            </w:r>
          </w:p>
          <w:p w:rsidR="00F34ACE" w:rsidRDefault="00F34ACE" w:rsidP="005F0B70">
            <w:pPr>
              <w:ind w:firstLine="258"/>
              <w:jc w:val="both"/>
              <w:rPr>
                <w:b/>
              </w:rPr>
            </w:pPr>
            <w:r>
              <w:rPr>
                <w:b/>
              </w:rPr>
              <w:t xml:space="preserve"> </w:t>
            </w:r>
          </w:p>
          <w:p w:rsidR="00F34ACE" w:rsidRPr="0069669F" w:rsidRDefault="00F34ACE" w:rsidP="005F0B70">
            <w:pPr>
              <w:ind w:firstLine="258"/>
              <w:jc w:val="both"/>
              <w:rPr>
                <w:b/>
                <w:bCs/>
                <w:color w:val="000000"/>
              </w:rPr>
            </w:pPr>
          </w:p>
        </w:tc>
        <w:tc>
          <w:tcPr>
            <w:tcW w:w="3398" w:type="dxa"/>
            <w:shd w:val="clear" w:color="auto" w:fill="auto"/>
          </w:tcPr>
          <w:p w:rsidR="00F34ACE" w:rsidRDefault="00F34ACE" w:rsidP="005F0B70">
            <w:pPr>
              <w:snapToGrid w:val="0"/>
              <w:jc w:val="both"/>
            </w:pPr>
            <w:r>
              <w:lastRenderedPageBreak/>
              <w:t xml:space="preserve">Необходимо пояснение. В адрес кого доверительный управляющий должен выставить акт оказанных услуг и счет-фактуру на сумму вознаграждения? Согласно практике, акт оказанных услуг и счет-фактура на сумму вознаграждения должен быть выставлен в адрес учредителя доверительного управления, в таком случае, будет ли правильным, если доверительный управляющий отнесет на вычеты по деятельности доверительного управления сумму вознаграждения, если в первичных </w:t>
            </w:r>
            <w:r>
              <w:lastRenderedPageBreak/>
              <w:t>документах будет указан другой налогоплательщик в качестве получателя услуг? Поскольку в  счет-фактуре и акте указанных услуг на сумму вознаграждения будет указываться учредитель доверительного управления, соответственно, необходимы положения, предусматривающие  отнесение на вычеты расходов по вознаграждению доверительным управляющим.</w:t>
            </w:r>
          </w:p>
        </w:tc>
        <w:tc>
          <w:tcPr>
            <w:tcW w:w="1280" w:type="dxa"/>
          </w:tcPr>
          <w:p w:rsidR="00F34ACE" w:rsidRPr="00D0638B" w:rsidRDefault="00F34ACE" w:rsidP="005F0B70">
            <w:pPr>
              <w:rPr>
                <w:b/>
                <w:sz w:val="24"/>
                <w:szCs w:val="24"/>
              </w:rPr>
            </w:pPr>
            <w:r>
              <w:rPr>
                <w:b/>
                <w:sz w:val="24"/>
                <w:szCs w:val="24"/>
              </w:rPr>
              <w:lastRenderedPageBreak/>
              <w:t>ТОО «</w:t>
            </w:r>
            <w:r>
              <w:rPr>
                <w:b/>
                <w:sz w:val="24"/>
                <w:szCs w:val="24"/>
                <w:lang w:val="en-US"/>
              </w:rPr>
              <w:t>KMG</w:t>
            </w:r>
            <w:r w:rsidRPr="00354239">
              <w:rPr>
                <w:b/>
                <w:sz w:val="24"/>
                <w:szCs w:val="24"/>
              </w:rPr>
              <w:t xml:space="preserve"> </w:t>
            </w:r>
            <w:r>
              <w:rPr>
                <w:b/>
                <w:sz w:val="24"/>
                <w:szCs w:val="24"/>
                <w:lang w:val="en-US"/>
              </w:rPr>
              <w:t>Drilling</w:t>
            </w:r>
            <w:r w:rsidRPr="00354239">
              <w:rPr>
                <w:b/>
                <w:sz w:val="24"/>
                <w:szCs w:val="24"/>
              </w:rPr>
              <w:t xml:space="preserve"> &amp; </w:t>
            </w:r>
            <w:r>
              <w:rPr>
                <w:b/>
                <w:sz w:val="24"/>
                <w:szCs w:val="24"/>
                <w:lang w:val="en-US"/>
              </w:rPr>
              <w:t>Services</w:t>
            </w:r>
            <w:r>
              <w:rPr>
                <w:b/>
                <w:sz w:val="24"/>
                <w:szCs w:val="24"/>
              </w:rPr>
              <w:t>»</w:t>
            </w:r>
          </w:p>
        </w:tc>
      </w:tr>
      <w:tr w:rsidR="00F34ACE" w:rsidRPr="00C75734" w:rsidTr="005F0B70">
        <w:trPr>
          <w:trHeight w:val="871"/>
        </w:trPr>
        <w:tc>
          <w:tcPr>
            <w:tcW w:w="578" w:type="dxa"/>
          </w:tcPr>
          <w:p w:rsidR="00F34ACE" w:rsidRPr="00E37337" w:rsidRDefault="00F34ACE" w:rsidP="005F0B70">
            <w:pPr>
              <w:pStyle w:val="a7"/>
              <w:numPr>
                <w:ilvl w:val="0"/>
                <w:numId w:val="13"/>
              </w:numPr>
              <w:jc w:val="center"/>
              <w:rPr>
                <w:color w:val="000000"/>
                <w:sz w:val="24"/>
                <w:szCs w:val="24"/>
              </w:rPr>
            </w:pPr>
          </w:p>
        </w:tc>
        <w:tc>
          <w:tcPr>
            <w:tcW w:w="1135" w:type="dxa"/>
          </w:tcPr>
          <w:p w:rsidR="00F34ACE" w:rsidRPr="00953372" w:rsidRDefault="00F34ACE" w:rsidP="005F0B70">
            <w:pPr>
              <w:rPr>
                <w:sz w:val="24"/>
                <w:szCs w:val="24"/>
              </w:rPr>
            </w:pPr>
          </w:p>
        </w:tc>
        <w:tc>
          <w:tcPr>
            <w:tcW w:w="4281" w:type="dxa"/>
          </w:tcPr>
          <w:p w:rsidR="00F34ACE" w:rsidRPr="00953372" w:rsidRDefault="00F34ACE" w:rsidP="005F0B70">
            <w:pPr>
              <w:ind w:left="34" w:firstLine="142"/>
              <w:rPr>
                <w:b/>
                <w:bCs/>
                <w:sz w:val="24"/>
                <w:szCs w:val="24"/>
              </w:rPr>
            </w:pPr>
          </w:p>
        </w:tc>
        <w:tc>
          <w:tcPr>
            <w:tcW w:w="5386" w:type="dxa"/>
          </w:tcPr>
          <w:p w:rsidR="00F34ACE" w:rsidRPr="00953372" w:rsidRDefault="00F34ACE" w:rsidP="005F0B70">
            <w:pPr>
              <w:ind w:left="34"/>
              <w:rPr>
                <w:b/>
                <w:bCs/>
                <w:sz w:val="24"/>
                <w:szCs w:val="24"/>
              </w:rPr>
            </w:pPr>
          </w:p>
        </w:tc>
        <w:tc>
          <w:tcPr>
            <w:tcW w:w="3398" w:type="dxa"/>
          </w:tcPr>
          <w:p w:rsidR="00F34ACE" w:rsidRPr="00E148ED" w:rsidRDefault="00F34ACE" w:rsidP="005F0B70">
            <w:pPr>
              <w:jc w:val="both"/>
              <w:rPr>
                <w:bCs/>
                <w:sz w:val="24"/>
                <w:szCs w:val="24"/>
              </w:rPr>
            </w:pPr>
          </w:p>
        </w:tc>
        <w:tc>
          <w:tcPr>
            <w:tcW w:w="1280" w:type="dxa"/>
          </w:tcPr>
          <w:p w:rsidR="00F34ACE" w:rsidRPr="00D0638B" w:rsidRDefault="00F34ACE" w:rsidP="005F0B70">
            <w:pPr>
              <w:rPr>
                <w:b/>
                <w:sz w:val="24"/>
                <w:szCs w:val="24"/>
              </w:rPr>
            </w:pPr>
          </w:p>
        </w:tc>
      </w:tr>
    </w:tbl>
    <w:p w:rsidR="00F34ACE" w:rsidRPr="00C75734" w:rsidRDefault="00F34ACE" w:rsidP="00F34ACE">
      <w:pPr>
        <w:rPr>
          <w:sz w:val="24"/>
          <w:szCs w:val="24"/>
        </w:rPr>
      </w:pPr>
    </w:p>
    <w:p w:rsidR="00F34ACE" w:rsidRPr="003D6E13" w:rsidRDefault="00F34ACE" w:rsidP="0068146D">
      <w:pPr>
        <w:rPr>
          <w:sz w:val="22"/>
          <w:szCs w:val="22"/>
        </w:rPr>
      </w:pPr>
    </w:p>
    <w:sectPr w:rsidR="00F34ACE" w:rsidRPr="003D6E13" w:rsidSect="001F19AB">
      <w:footerReference w:type="default" r:id="rId12"/>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44" w:rsidRDefault="008B7444" w:rsidP="001E03A3">
      <w:r>
        <w:separator/>
      </w:r>
    </w:p>
  </w:endnote>
  <w:endnote w:type="continuationSeparator" w:id="0">
    <w:p w:rsidR="008B7444" w:rsidRDefault="008B7444" w:rsidP="001E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920930"/>
      <w:docPartObj>
        <w:docPartGallery w:val="Page Numbers (Bottom of Page)"/>
        <w:docPartUnique/>
      </w:docPartObj>
    </w:sdtPr>
    <w:sdtEndPr/>
    <w:sdtContent>
      <w:p w:rsidR="001E03A3" w:rsidRDefault="001E03A3">
        <w:pPr>
          <w:pStyle w:val="a4"/>
          <w:jc w:val="right"/>
        </w:pPr>
        <w:r>
          <w:fldChar w:fldCharType="begin"/>
        </w:r>
        <w:r>
          <w:instrText>PAGE   \* MERGEFORMAT</w:instrText>
        </w:r>
        <w:r>
          <w:fldChar w:fldCharType="separate"/>
        </w:r>
        <w:r w:rsidR="00F34ACE">
          <w:rPr>
            <w:noProof/>
          </w:rPr>
          <w:t>18</w:t>
        </w:r>
        <w:r>
          <w:fldChar w:fldCharType="end"/>
        </w:r>
      </w:p>
    </w:sdtContent>
  </w:sdt>
  <w:p w:rsidR="001E03A3" w:rsidRDefault="001E03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44" w:rsidRDefault="008B7444" w:rsidP="001E03A3">
      <w:r>
        <w:separator/>
      </w:r>
    </w:p>
  </w:footnote>
  <w:footnote w:type="continuationSeparator" w:id="0">
    <w:p w:rsidR="008B7444" w:rsidRDefault="008B7444" w:rsidP="001E0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04DD"/>
    <w:multiLevelType w:val="hybridMultilevel"/>
    <w:tmpl w:val="EEB4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105D0A"/>
    <w:multiLevelType w:val="hybridMultilevel"/>
    <w:tmpl w:val="7F4ADA60"/>
    <w:lvl w:ilvl="0" w:tplc="6CDCB51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29B41349"/>
    <w:multiLevelType w:val="hybridMultilevel"/>
    <w:tmpl w:val="B1E66680"/>
    <w:lvl w:ilvl="0" w:tplc="844E28E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15:restartNumberingAfterBreak="0">
    <w:nsid w:val="498F2BA7"/>
    <w:multiLevelType w:val="hybridMultilevel"/>
    <w:tmpl w:val="CA0CB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9269A"/>
    <w:multiLevelType w:val="hybridMultilevel"/>
    <w:tmpl w:val="4B8A5D8E"/>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5" w15:restartNumberingAfterBreak="0">
    <w:nsid w:val="4E6A028A"/>
    <w:multiLevelType w:val="hybridMultilevel"/>
    <w:tmpl w:val="1F1CC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61294E"/>
    <w:multiLevelType w:val="hybridMultilevel"/>
    <w:tmpl w:val="3910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527036"/>
    <w:multiLevelType w:val="hybridMultilevel"/>
    <w:tmpl w:val="1A465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102218"/>
    <w:multiLevelType w:val="hybridMultilevel"/>
    <w:tmpl w:val="72D6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654689"/>
    <w:multiLevelType w:val="hybridMultilevel"/>
    <w:tmpl w:val="F9EA23B2"/>
    <w:lvl w:ilvl="0" w:tplc="844E28E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15:restartNumberingAfterBreak="0">
    <w:nsid w:val="69D13724"/>
    <w:multiLevelType w:val="hybridMultilevel"/>
    <w:tmpl w:val="3FD2C82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73874E2A"/>
    <w:multiLevelType w:val="hybridMultilevel"/>
    <w:tmpl w:val="D46A7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101AF9"/>
    <w:multiLevelType w:val="hybridMultilevel"/>
    <w:tmpl w:val="B0E0F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653579"/>
    <w:multiLevelType w:val="hybridMultilevel"/>
    <w:tmpl w:val="A2FE6E40"/>
    <w:lvl w:ilvl="0" w:tplc="844E28E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10"/>
  </w:num>
  <w:num w:numId="2">
    <w:abstractNumId w:val="9"/>
  </w:num>
  <w:num w:numId="3">
    <w:abstractNumId w:val="2"/>
  </w:num>
  <w:num w:numId="4">
    <w:abstractNumId w:val="12"/>
  </w:num>
  <w:num w:numId="5">
    <w:abstractNumId w:val="13"/>
  </w:num>
  <w:num w:numId="6">
    <w:abstractNumId w:val="6"/>
  </w:num>
  <w:num w:numId="7">
    <w:abstractNumId w:val="1"/>
  </w:num>
  <w:num w:numId="8">
    <w:abstractNumId w:val="0"/>
  </w:num>
  <w:num w:numId="9">
    <w:abstractNumId w:val="5"/>
  </w:num>
  <w:num w:numId="10">
    <w:abstractNumId w:val="3"/>
  </w:num>
  <w:num w:numId="11">
    <w:abstractNumId w:val="8"/>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65"/>
    <w:rsid w:val="00007E06"/>
    <w:rsid w:val="000446AD"/>
    <w:rsid w:val="00053F68"/>
    <w:rsid w:val="000826A6"/>
    <w:rsid w:val="00093D07"/>
    <w:rsid w:val="000A385D"/>
    <w:rsid w:val="000C06BC"/>
    <w:rsid w:val="000C4BDA"/>
    <w:rsid w:val="000D54CB"/>
    <w:rsid w:val="00115673"/>
    <w:rsid w:val="00123597"/>
    <w:rsid w:val="00131741"/>
    <w:rsid w:val="00141C9C"/>
    <w:rsid w:val="0017750B"/>
    <w:rsid w:val="001B1730"/>
    <w:rsid w:val="001D5810"/>
    <w:rsid w:val="001E03A3"/>
    <w:rsid w:val="001E1BF1"/>
    <w:rsid w:val="001F19AB"/>
    <w:rsid w:val="001F3BB5"/>
    <w:rsid w:val="001F4207"/>
    <w:rsid w:val="00215A36"/>
    <w:rsid w:val="00217743"/>
    <w:rsid w:val="00220EAB"/>
    <w:rsid w:val="00233FCA"/>
    <w:rsid w:val="002615E3"/>
    <w:rsid w:val="002652F3"/>
    <w:rsid w:val="00291665"/>
    <w:rsid w:val="002B4CFD"/>
    <w:rsid w:val="002E13A1"/>
    <w:rsid w:val="003442B2"/>
    <w:rsid w:val="00353A85"/>
    <w:rsid w:val="00360048"/>
    <w:rsid w:val="00381F3B"/>
    <w:rsid w:val="003B7B59"/>
    <w:rsid w:val="003D6E13"/>
    <w:rsid w:val="003E0130"/>
    <w:rsid w:val="003E23C2"/>
    <w:rsid w:val="004749DF"/>
    <w:rsid w:val="004830EA"/>
    <w:rsid w:val="00494F9A"/>
    <w:rsid w:val="004B76E3"/>
    <w:rsid w:val="004C1D23"/>
    <w:rsid w:val="004D52A2"/>
    <w:rsid w:val="004D7A5B"/>
    <w:rsid w:val="004E3307"/>
    <w:rsid w:val="00523646"/>
    <w:rsid w:val="005308C9"/>
    <w:rsid w:val="005618BA"/>
    <w:rsid w:val="00577683"/>
    <w:rsid w:val="005A2B46"/>
    <w:rsid w:val="005B2D86"/>
    <w:rsid w:val="005C7B25"/>
    <w:rsid w:val="005E2191"/>
    <w:rsid w:val="005E4457"/>
    <w:rsid w:val="00603558"/>
    <w:rsid w:val="00605720"/>
    <w:rsid w:val="00605736"/>
    <w:rsid w:val="0068146D"/>
    <w:rsid w:val="006D34B4"/>
    <w:rsid w:val="006D7F82"/>
    <w:rsid w:val="006F312E"/>
    <w:rsid w:val="00760765"/>
    <w:rsid w:val="007611B8"/>
    <w:rsid w:val="008001EB"/>
    <w:rsid w:val="008749D1"/>
    <w:rsid w:val="00882FD5"/>
    <w:rsid w:val="008A3CD0"/>
    <w:rsid w:val="008B7444"/>
    <w:rsid w:val="008C0783"/>
    <w:rsid w:val="008C48BC"/>
    <w:rsid w:val="008D2553"/>
    <w:rsid w:val="008D2BE7"/>
    <w:rsid w:val="008D4DC1"/>
    <w:rsid w:val="008D5BF8"/>
    <w:rsid w:val="00903571"/>
    <w:rsid w:val="00987A5B"/>
    <w:rsid w:val="0099451D"/>
    <w:rsid w:val="009C215F"/>
    <w:rsid w:val="009E73B7"/>
    <w:rsid w:val="009F399E"/>
    <w:rsid w:val="009F5C8E"/>
    <w:rsid w:val="00A17C1D"/>
    <w:rsid w:val="00A23079"/>
    <w:rsid w:val="00A37FA1"/>
    <w:rsid w:val="00A61BF0"/>
    <w:rsid w:val="00A70E97"/>
    <w:rsid w:val="00A73E11"/>
    <w:rsid w:val="00A86238"/>
    <w:rsid w:val="00A9285A"/>
    <w:rsid w:val="00AA57C5"/>
    <w:rsid w:val="00AC478E"/>
    <w:rsid w:val="00B45FD7"/>
    <w:rsid w:val="00B91EF8"/>
    <w:rsid w:val="00B94BE1"/>
    <w:rsid w:val="00BC0A06"/>
    <w:rsid w:val="00BD0DA7"/>
    <w:rsid w:val="00BD7A9C"/>
    <w:rsid w:val="00C04CFC"/>
    <w:rsid w:val="00C561CF"/>
    <w:rsid w:val="00C56F39"/>
    <w:rsid w:val="00CB598D"/>
    <w:rsid w:val="00CB5DF3"/>
    <w:rsid w:val="00CC5DAC"/>
    <w:rsid w:val="00CC6E8E"/>
    <w:rsid w:val="00D5595A"/>
    <w:rsid w:val="00DA43E5"/>
    <w:rsid w:val="00DA7EF3"/>
    <w:rsid w:val="00DC00CC"/>
    <w:rsid w:val="00DC78F3"/>
    <w:rsid w:val="00E04E6A"/>
    <w:rsid w:val="00E10E68"/>
    <w:rsid w:val="00E22290"/>
    <w:rsid w:val="00E313E7"/>
    <w:rsid w:val="00E33458"/>
    <w:rsid w:val="00E3661C"/>
    <w:rsid w:val="00E4173F"/>
    <w:rsid w:val="00E56FDD"/>
    <w:rsid w:val="00E6370E"/>
    <w:rsid w:val="00E91E8F"/>
    <w:rsid w:val="00E956FC"/>
    <w:rsid w:val="00EA22B8"/>
    <w:rsid w:val="00EB50E4"/>
    <w:rsid w:val="00EB76C1"/>
    <w:rsid w:val="00EC1427"/>
    <w:rsid w:val="00F06E15"/>
    <w:rsid w:val="00F108EF"/>
    <w:rsid w:val="00F33259"/>
    <w:rsid w:val="00F34ACE"/>
    <w:rsid w:val="00F45603"/>
    <w:rsid w:val="00F57EA0"/>
    <w:rsid w:val="00F73C53"/>
    <w:rsid w:val="00F83EF4"/>
    <w:rsid w:val="00FD1AD8"/>
    <w:rsid w:val="00FD1F19"/>
    <w:rsid w:val="00FF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1AE2"/>
  <w15:docId w15:val="{8CB22F22-5C62-4427-80BC-B57BB78E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8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91665"/>
    <w:pPr>
      <w:tabs>
        <w:tab w:val="center" w:pos="4677"/>
        <w:tab w:val="right" w:pos="9355"/>
      </w:tabs>
    </w:pPr>
    <w:rPr>
      <w:sz w:val="24"/>
      <w:szCs w:val="24"/>
    </w:rPr>
  </w:style>
  <w:style w:type="character" w:customStyle="1" w:styleId="a5">
    <w:name w:val="Нижний колонтитул Знак"/>
    <w:basedOn w:val="a0"/>
    <w:link w:val="a4"/>
    <w:uiPriority w:val="99"/>
    <w:rsid w:val="00291665"/>
    <w:rPr>
      <w:rFonts w:ascii="Times New Roman" w:eastAsia="Times New Roman" w:hAnsi="Times New Roman" w:cs="Times New Roman"/>
      <w:sz w:val="24"/>
      <w:szCs w:val="24"/>
      <w:lang w:eastAsia="ru-RU"/>
    </w:rPr>
  </w:style>
  <w:style w:type="character" w:customStyle="1" w:styleId="s1">
    <w:name w:val="s1"/>
    <w:qFormat/>
    <w:rsid w:val="00291665"/>
    <w:rPr>
      <w:rFonts w:ascii="Times New Roman" w:hAnsi="Times New Roman" w:cs="Times New Roman"/>
      <w:b/>
      <w:bCs/>
      <w:color w:val="000000"/>
      <w:sz w:val="28"/>
      <w:szCs w:val="28"/>
      <w:u w:val="none"/>
      <w:effect w:val="none"/>
    </w:rPr>
  </w:style>
  <w:style w:type="character" w:customStyle="1" w:styleId="s0">
    <w:name w:val="s0"/>
    <w:basedOn w:val="a0"/>
    <w:rsid w:val="00EA22B8"/>
    <w:rPr>
      <w:rFonts w:ascii="Times New Roman" w:hAnsi="Times New Roman" w:cs="Times New Roman" w:hint="default"/>
      <w:b w:val="0"/>
      <w:bCs w:val="0"/>
      <w:i w:val="0"/>
      <w:iCs w:val="0"/>
      <w:strike w:val="0"/>
      <w:dstrike w:val="0"/>
      <w:color w:val="000000"/>
      <w:sz w:val="20"/>
      <w:szCs w:val="20"/>
      <w:u w:val="none"/>
      <w:effect w:val="none"/>
    </w:rPr>
  </w:style>
  <w:style w:type="character" w:styleId="a6">
    <w:name w:val="Hyperlink"/>
    <w:basedOn w:val="a0"/>
    <w:uiPriority w:val="99"/>
    <w:semiHidden/>
    <w:unhideWhenUsed/>
    <w:rsid w:val="005618BA"/>
    <w:rPr>
      <w:rFonts w:ascii="Times New Roman" w:hAnsi="Times New Roman" w:cs="Times New Roman" w:hint="default"/>
      <w:b/>
      <w:bCs/>
      <w:i w:val="0"/>
      <w:iCs w:val="0"/>
      <w:color w:val="000080"/>
      <w:sz w:val="20"/>
      <w:szCs w:val="20"/>
      <w:u w:val="single"/>
    </w:rPr>
  </w:style>
  <w:style w:type="paragraph" w:styleId="a7">
    <w:name w:val="List Paragraph"/>
    <w:aliases w:val="strich,2nd Tier Header,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
    <w:basedOn w:val="a"/>
    <w:link w:val="a8"/>
    <w:uiPriority w:val="34"/>
    <w:qFormat/>
    <w:rsid w:val="00F06E15"/>
    <w:pPr>
      <w:ind w:left="720"/>
      <w:contextualSpacing/>
    </w:pPr>
  </w:style>
  <w:style w:type="paragraph" w:customStyle="1" w:styleId="j13">
    <w:name w:val="j13"/>
    <w:basedOn w:val="a"/>
    <w:rsid w:val="00BD7A9C"/>
    <w:pPr>
      <w:spacing w:before="100" w:beforeAutospacing="1" w:after="100" w:afterAutospacing="1"/>
    </w:pPr>
    <w:rPr>
      <w:sz w:val="24"/>
      <w:szCs w:val="24"/>
    </w:rPr>
  </w:style>
  <w:style w:type="character" w:customStyle="1" w:styleId="s2">
    <w:name w:val="s2"/>
    <w:basedOn w:val="a0"/>
    <w:rsid w:val="00E22290"/>
    <w:rPr>
      <w:color w:val="000080"/>
    </w:rPr>
  </w:style>
  <w:style w:type="paragraph" w:styleId="a9">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нак Зн"/>
    <w:basedOn w:val="a"/>
    <w:link w:val="aa"/>
    <w:qFormat/>
    <w:rsid w:val="00F33259"/>
    <w:pPr>
      <w:spacing w:before="100" w:beforeAutospacing="1" w:after="100" w:afterAutospacing="1"/>
    </w:pPr>
    <w:rPr>
      <w:sz w:val="24"/>
      <w:szCs w:val="24"/>
    </w:rPr>
  </w:style>
  <w:style w:type="character" w:customStyle="1" w:styleId="aa">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9"/>
    <w:locked/>
    <w:rsid w:val="00F33259"/>
    <w:rPr>
      <w:rFonts w:ascii="Times New Roman" w:eastAsia="Times New Roman" w:hAnsi="Times New Roman" w:cs="Times New Roman"/>
      <w:sz w:val="24"/>
      <w:szCs w:val="24"/>
      <w:lang w:eastAsia="ru-RU"/>
    </w:rPr>
  </w:style>
  <w:style w:type="character" w:customStyle="1" w:styleId="a8">
    <w:name w:val="Абзац списка Знак"/>
    <w:aliases w:val="strich Знак,2nd Tier Header Знак,маркированный Знак,Citation List Знак,Heading1 Знак,Colorful List - Accent 11 Знак,Colorful List - Accent 11CxSpLast Знак,H1-1 Знак,Заголовок3 Знак,it_List1 Знак,ТЗ список Знак,название табл/рис Знак"/>
    <w:link w:val="a7"/>
    <w:uiPriority w:val="34"/>
    <w:qFormat/>
    <w:locked/>
    <w:rsid w:val="00605736"/>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605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05736"/>
    <w:rPr>
      <w:rFonts w:ascii="Courier New" w:eastAsia="Times New Roman" w:hAnsi="Courier New" w:cs="Courier New"/>
      <w:sz w:val="20"/>
      <w:szCs w:val="20"/>
      <w:lang w:eastAsia="ru-RU"/>
    </w:rPr>
  </w:style>
  <w:style w:type="paragraph" w:styleId="ab">
    <w:name w:val="header"/>
    <w:basedOn w:val="a"/>
    <w:link w:val="ac"/>
    <w:uiPriority w:val="99"/>
    <w:unhideWhenUsed/>
    <w:rsid w:val="001E03A3"/>
    <w:pPr>
      <w:tabs>
        <w:tab w:val="center" w:pos="4677"/>
        <w:tab w:val="right" w:pos="9355"/>
      </w:tabs>
    </w:pPr>
  </w:style>
  <w:style w:type="character" w:customStyle="1" w:styleId="ac">
    <w:name w:val="Верхний колонтитул Знак"/>
    <w:basedOn w:val="a0"/>
    <w:link w:val="ab"/>
    <w:uiPriority w:val="99"/>
    <w:rsid w:val="001E03A3"/>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123597"/>
    <w:rPr>
      <w:rFonts w:ascii="Tahoma" w:hAnsi="Tahoma" w:cs="Tahoma"/>
      <w:sz w:val="16"/>
      <w:szCs w:val="16"/>
    </w:rPr>
  </w:style>
  <w:style w:type="character" w:customStyle="1" w:styleId="ae">
    <w:name w:val="Текст выноски Знак"/>
    <w:basedOn w:val="a0"/>
    <w:link w:val="ad"/>
    <w:uiPriority w:val="99"/>
    <w:semiHidden/>
    <w:rsid w:val="00123597"/>
    <w:rPr>
      <w:rFonts w:ascii="Tahoma" w:eastAsia="Times New Roman" w:hAnsi="Tahoma" w:cs="Tahoma"/>
      <w:sz w:val="16"/>
      <w:szCs w:val="16"/>
      <w:lang w:eastAsia="ru-RU"/>
    </w:rPr>
  </w:style>
  <w:style w:type="paragraph" w:styleId="af">
    <w:name w:val="No Spacing"/>
    <w:uiPriority w:val="1"/>
    <w:qFormat/>
    <w:rsid w:val="00F34ACE"/>
    <w:pPr>
      <w:spacing w:after="0" w:line="240" w:lineRule="auto"/>
    </w:pPr>
    <w:rPr>
      <w:rFonts w:ascii="Times New Roman" w:eastAsia="Times New Roman" w:hAnsi="Times New Roman" w:cs="Times New Roman"/>
      <w:sz w:val="24"/>
      <w:szCs w:val="24"/>
      <w:lang w:eastAsia="ru-RU"/>
    </w:rPr>
  </w:style>
  <w:style w:type="character" w:styleId="af0">
    <w:name w:val="Strong"/>
    <w:uiPriority w:val="22"/>
    <w:qFormat/>
    <w:rsid w:val="00F34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097">
      <w:bodyDiv w:val="1"/>
      <w:marLeft w:val="0"/>
      <w:marRight w:val="0"/>
      <w:marTop w:val="0"/>
      <w:marBottom w:val="0"/>
      <w:divBdr>
        <w:top w:val="none" w:sz="0" w:space="0" w:color="auto"/>
        <w:left w:val="none" w:sz="0" w:space="0" w:color="auto"/>
        <w:bottom w:val="none" w:sz="0" w:space="0" w:color="auto"/>
        <w:right w:val="none" w:sz="0" w:space="0" w:color="auto"/>
      </w:divBdr>
    </w:div>
    <w:div w:id="154103965">
      <w:bodyDiv w:val="1"/>
      <w:marLeft w:val="0"/>
      <w:marRight w:val="0"/>
      <w:marTop w:val="0"/>
      <w:marBottom w:val="0"/>
      <w:divBdr>
        <w:top w:val="none" w:sz="0" w:space="0" w:color="auto"/>
        <w:left w:val="none" w:sz="0" w:space="0" w:color="auto"/>
        <w:bottom w:val="none" w:sz="0" w:space="0" w:color="auto"/>
        <w:right w:val="none" w:sz="0" w:space="0" w:color="auto"/>
      </w:divBdr>
    </w:div>
    <w:div w:id="253978946">
      <w:bodyDiv w:val="1"/>
      <w:marLeft w:val="0"/>
      <w:marRight w:val="0"/>
      <w:marTop w:val="0"/>
      <w:marBottom w:val="0"/>
      <w:divBdr>
        <w:top w:val="none" w:sz="0" w:space="0" w:color="auto"/>
        <w:left w:val="none" w:sz="0" w:space="0" w:color="auto"/>
        <w:bottom w:val="none" w:sz="0" w:space="0" w:color="auto"/>
        <w:right w:val="none" w:sz="0" w:space="0" w:color="auto"/>
      </w:divBdr>
    </w:div>
    <w:div w:id="306513566">
      <w:bodyDiv w:val="1"/>
      <w:marLeft w:val="0"/>
      <w:marRight w:val="0"/>
      <w:marTop w:val="0"/>
      <w:marBottom w:val="0"/>
      <w:divBdr>
        <w:top w:val="none" w:sz="0" w:space="0" w:color="auto"/>
        <w:left w:val="none" w:sz="0" w:space="0" w:color="auto"/>
        <w:bottom w:val="none" w:sz="0" w:space="0" w:color="auto"/>
        <w:right w:val="none" w:sz="0" w:space="0" w:color="auto"/>
      </w:divBdr>
    </w:div>
    <w:div w:id="337006834">
      <w:bodyDiv w:val="1"/>
      <w:marLeft w:val="0"/>
      <w:marRight w:val="0"/>
      <w:marTop w:val="0"/>
      <w:marBottom w:val="0"/>
      <w:divBdr>
        <w:top w:val="none" w:sz="0" w:space="0" w:color="auto"/>
        <w:left w:val="none" w:sz="0" w:space="0" w:color="auto"/>
        <w:bottom w:val="none" w:sz="0" w:space="0" w:color="auto"/>
        <w:right w:val="none" w:sz="0" w:space="0" w:color="auto"/>
      </w:divBdr>
    </w:div>
    <w:div w:id="542910075">
      <w:bodyDiv w:val="1"/>
      <w:marLeft w:val="0"/>
      <w:marRight w:val="0"/>
      <w:marTop w:val="0"/>
      <w:marBottom w:val="0"/>
      <w:divBdr>
        <w:top w:val="none" w:sz="0" w:space="0" w:color="auto"/>
        <w:left w:val="none" w:sz="0" w:space="0" w:color="auto"/>
        <w:bottom w:val="none" w:sz="0" w:space="0" w:color="auto"/>
        <w:right w:val="none" w:sz="0" w:space="0" w:color="auto"/>
      </w:divBdr>
    </w:div>
    <w:div w:id="640774345">
      <w:bodyDiv w:val="1"/>
      <w:marLeft w:val="0"/>
      <w:marRight w:val="0"/>
      <w:marTop w:val="0"/>
      <w:marBottom w:val="0"/>
      <w:divBdr>
        <w:top w:val="none" w:sz="0" w:space="0" w:color="auto"/>
        <w:left w:val="none" w:sz="0" w:space="0" w:color="auto"/>
        <w:bottom w:val="none" w:sz="0" w:space="0" w:color="auto"/>
        <w:right w:val="none" w:sz="0" w:space="0" w:color="auto"/>
      </w:divBdr>
    </w:div>
    <w:div w:id="672727619">
      <w:bodyDiv w:val="1"/>
      <w:marLeft w:val="0"/>
      <w:marRight w:val="0"/>
      <w:marTop w:val="0"/>
      <w:marBottom w:val="0"/>
      <w:divBdr>
        <w:top w:val="none" w:sz="0" w:space="0" w:color="auto"/>
        <w:left w:val="none" w:sz="0" w:space="0" w:color="auto"/>
        <w:bottom w:val="none" w:sz="0" w:space="0" w:color="auto"/>
        <w:right w:val="none" w:sz="0" w:space="0" w:color="auto"/>
      </w:divBdr>
      <w:divsChild>
        <w:div w:id="959802937">
          <w:marLeft w:val="0"/>
          <w:marRight w:val="0"/>
          <w:marTop w:val="0"/>
          <w:marBottom w:val="0"/>
          <w:divBdr>
            <w:top w:val="none" w:sz="0" w:space="0" w:color="auto"/>
            <w:left w:val="none" w:sz="0" w:space="0" w:color="auto"/>
            <w:bottom w:val="none" w:sz="0" w:space="0" w:color="auto"/>
            <w:right w:val="none" w:sz="0" w:space="0" w:color="auto"/>
          </w:divBdr>
        </w:div>
      </w:divsChild>
    </w:div>
    <w:div w:id="767582459">
      <w:bodyDiv w:val="1"/>
      <w:marLeft w:val="0"/>
      <w:marRight w:val="0"/>
      <w:marTop w:val="0"/>
      <w:marBottom w:val="0"/>
      <w:divBdr>
        <w:top w:val="none" w:sz="0" w:space="0" w:color="auto"/>
        <w:left w:val="none" w:sz="0" w:space="0" w:color="auto"/>
        <w:bottom w:val="none" w:sz="0" w:space="0" w:color="auto"/>
        <w:right w:val="none" w:sz="0" w:space="0" w:color="auto"/>
      </w:divBdr>
    </w:div>
    <w:div w:id="826479822">
      <w:bodyDiv w:val="1"/>
      <w:marLeft w:val="0"/>
      <w:marRight w:val="0"/>
      <w:marTop w:val="0"/>
      <w:marBottom w:val="0"/>
      <w:divBdr>
        <w:top w:val="none" w:sz="0" w:space="0" w:color="auto"/>
        <w:left w:val="none" w:sz="0" w:space="0" w:color="auto"/>
        <w:bottom w:val="none" w:sz="0" w:space="0" w:color="auto"/>
        <w:right w:val="none" w:sz="0" w:space="0" w:color="auto"/>
      </w:divBdr>
    </w:div>
    <w:div w:id="1034230034">
      <w:bodyDiv w:val="1"/>
      <w:marLeft w:val="0"/>
      <w:marRight w:val="0"/>
      <w:marTop w:val="0"/>
      <w:marBottom w:val="0"/>
      <w:divBdr>
        <w:top w:val="none" w:sz="0" w:space="0" w:color="auto"/>
        <w:left w:val="none" w:sz="0" w:space="0" w:color="auto"/>
        <w:bottom w:val="none" w:sz="0" w:space="0" w:color="auto"/>
        <w:right w:val="none" w:sz="0" w:space="0" w:color="auto"/>
      </w:divBdr>
    </w:div>
    <w:div w:id="1403064421">
      <w:bodyDiv w:val="1"/>
      <w:marLeft w:val="0"/>
      <w:marRight w:val="0"/>
      <w:marTop w:val="0"/>
      <w:marBottom w:val="0"/>
      <w:divBdr>
        <w:top w:val="none" w:sz="0" w:space="0" w:color="auto"/>
        <w:left w:val="none" w:sz="0" w:space="0" w:color="auto"/>
        <w:bottom w:val="none" w:sz="0" w:space="0" w:color="auto"/>
        <w:right w:val="none" w:sz="0" w:space="0" w:color="auto"/>
      </w:divBdr>
      <w:divsChild>
        <w:div w:id="1945766518">
          <w:marLeft w:val="0"/>
          <w:marRight w:val="0"/>
          <w:marTop w:val="0"/>
          <w:marBottom w:val="0"/>
          <w:divBdr>
            <w:top w:val="none" w:sz="0" w:space="0" w:color="auto"/>
            <w:left w:val="none" w:sz="0" w:space="0" w:color="auto"/>
            <w:bottom w:val="none" w:sz="0" w:space="0" w:color="auto"/>
            <w:right w:val="none" w:sz="0" w:space="0" w:color="auto"/>
          </w:divBdr>
        </w:div>
      </w:divsChild>
    </w:div>
    <w:div w:id="1443299907">
      <w:bodyDiv w:val="1"/>
      <w:marLeft w:val="0"/>
      <w:marRight w:val="0"/>
      <w:marTop w:val="0"/>
      <w:marBottom w:val="0"/>
      <w:divBdr>
        <w:top w:val="none" w:sz="0" w:space="0" w:color="auto"/>
        <w:left w:val="none" w:sz="0" w:space="0" w:color="auto"/>
        <w:bottom w:val="none" w:sz="0" w:space="0" w:color="auto"/>
        <w:right w:val="none" w:sz="0" w:space="0" w:color="auto"/>
      </w:divBdr>
      <w:divsChild>
        <w:div w:id="127094588">
          <w:marLeft w:val="0"/>
          <w:marRight w:val="0"/>
          <w:marTop w:val="0"/>
          <w:marBottom w:val="0"/>
          <w:divBdr>
            <w:top w:val="none" w:sz="0" w:space="0" w:color="auto"/>
            <w:left w:val="none" w:sz="0" w:space="0" w:color="auto"/>
            <w:bottom w:val="none" w:sz="0" w:space="0" w:color="auto"/>
            <w:right w:val="none" w:sz="0" w:space="0" w:color="auto"/>
          </w:divBdr>
        </w:div>
      </w:divsChild>
    </w:div>
    <w:div w:id="1634142953">
      <w:bodyDiv w:val="1"/>
      <w:marLeft w:val="0"/>
      <w:marRight w:val="0"/>
      <w:marTop w:val="0"/>
      <w:marBottom w:val="0"/>
      <w:divBdr>
        <w:top w:val="none" w:sz="0" w:space="0" w:color="auto"/>
        <w:left w:val="none" w:sz="0" w:space="0" w:color="auto"/>
        <w:bottom w:val="none" w:sz="0" w:space="0" w:color="auto"/>
        <w:right w:val="none" w:sz="0" w:space="0" w:color="auto"/>
      </w:divBdr>
    </w:div>
    <w:div w:id="1806661346">
      <w:bodyDiv w:val="1"/>
      <w:marLeft w:val="0"/>
      <w:marRight w:val="0"/>
      <w:marTop w:val="0"/>
      <w:marBottom w:val="0"/>
      <w:divBdr>
        <w:top w:val="none" w:sz="0" w:space="0" w:color="auto"/>
        <w:left w:val="none" w:sz="0" w:space="0" w:color="auto"/>
        <w:bottom w:val="none" w:sz="0" w:space="0" w:color="auto"/>
        <w:right w:val="none" w:sz="0" w:space="0" w:color="auto"/>
      </w:divBdr>
    </w:div>
    <w:div w:id="18461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61486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6148637.400000%20" TargetMode="External"/><Relationship Id="rId5" Type="http://schemas.openxmlformats.org/officeDocument/2006/relationships/webSettings" Target="webSettings.xml"/><Relationship Id="rId10" Type="http://schemas.openxmlformats.org/officeDocument/2006/relationships/hyperlink" Target="https://bestprofi.com/home/section/1901409510" TargetMode="External"/><Relationship Id="rId4" Type="http://schemas.openxmlformats.org/officeDocument/2006/relationships/settings" Target="settings.xml"/><Relationship Id="rId9" Type="http://schemas.openxmlformats.org/officeDocument/2006/relationships/hyperlink" Target="https://bestprofi.com/home/section/19014095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EC4B-7EE1-4076-AC0D-0FA7C037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8717</Words>
  <Characters>49687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 Bolpi</cp:lastModifiedBy>
  <cp:revision>5</cp:revision>
  <cp:lastPrinted>2019-03-13T10:57:00Z</cp:lastPrinted>
  <dcterms:created xsi:type="dcterms:W3CDTF">2019-03-13T12:35:00Z</dcterms:created>
  <dcterms:modified xsi:type="dcterms:W3CDTF">2019-03-19T09:29:00Z</dcterms:modified>
</cp:coreProperties>
</file>