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F41" w:rsidRDefault="00E743B4" w:rsidP="00E743B4">
      <w:pPr>
        <w:tabs>
          <w:tab w:val="left" w:pos="5670"/>
          <w:tab w:val="right" w:pos="14570"/>
        </w:tabs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780F41" w:rsidRDefault="00780F41" w:rsidP="00780F4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80F41" w:rsidRDefault="00780F41" w:rsidP="00780F41">
      <w:pPr>
        <w:spacing w:after="0" w:line="240" w:lineRule="auto"/>
        <w:jc w:val="center"/>
        <w:textAlignment w:val="baseline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Сравнительная таблица замечаний/предложений </w:t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Евразийской промышленной Ассоциации 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>(далее - ЕПА)</w:t>
      </w:r>
      <w:r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 xml:space="preserve"> в Кодекс Республики Казахстан «О налогах и других обязательных платежах в бюджет» (Налоговый кодекс) от 25 декабря 2017 года № 120-VI и в </w:t>
      </w:r>
      <w:r w:rsidRPr="00780F41">
        <w:rPr>
          <w:rFonts w:ascii="Times New Roman" w:eastAsia="Batang" w:hAnsi="Times New Roman" w:cs="Times New Roman"/>
          <w:b/>
          <w:sz w:val="24"/>
          <w:szCs w:val="24"/>
          <w:lang w:eastAsia="ko-KR"/>
        </w:rPr>
        <w:t>Закон Республики Казахстан «О введении в действие Кодекса Республики Казахстан «О налогах и других обязательных платежах в бюджет (Налоговый кодекс)» от 25 декабря 2017 года</w:t>
      </w:r>
    </w:p>
    <w:p w:rsidR="00780F41" w:rsidRDefault="00780F41" w:rsidP="00780F4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(по недропользованию)</w:t>
      </w:r>
    </w:p>
    <w:p w:rsidR="00780F41" w:rsidRDefault="00780F41" w:rsidP="00780F41">
      <w:pPr>
        <w:tabs>
          <w:tab w:val="left" w:pos="265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7"/>
        <w:gridCol w:w="1135"/>
        <w:gridCol w:w="5104"/>
        <w:gridCol w:w="5104"/>
        <w:gridCol w:w="2938"/>
      </w:tblGrid>
      <w:tr w:rsidR="00796D0E" w:rsidRPr="00780F41" w:rsidTr="00780F41">
        <w:tc>
          <w:tcPr>
            <w:tcW w:w="887" w:type="dxa"/>
            <w:vAlign w:val="center"/>
          </w:tcPr>
          <w:p w:rsidR="00617CB4" w:rsidRPr="00780F41" w:rsidRDefault="00617CB4" w:rsidP="00780F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796D0E" w:rsidRPr="00780F41" w:rsidRDefault="00617CB4" w:rsidP="00780F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135" w:type="dxa"/>
            <w:vAlign w:val="center"/>
          </w:tcPr>
          <w:p w:rsidR="00796D0E" w:rsidRPr="00780F41" w:rsidRDefault="00796D0E" w:rsidP="00780F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Структурный элемент</w:t>
            </w:r>
          </w:p>
        </w:tc>
        <w:tc>
          <w:tcPr>
            <w:tcW w:w="5104" w:type="dxa"/>
            <w:vAlign w:val="center"/>
          </w:tcPr>
          <w:p w:rsidR="00796D0E" w:rsidRPr="00780F41" w:rsidRDefault="00796D0E" w:rsidP="00780F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Редакция законодательного акта</w:t>
            </w:r>
          </w:p>
        </w:tc>
        <w:tc>
          <w:tcPr>
            <w:tcW w:w="5104" w:type="dxa"/>
            <w:vAlign w:val="center"/>
          </w:tcPr>
          <w:p w:rsidR="00796D0E" w:rsidRPr="00780F41" w:rsidRDefault="00796D0E" w:rsidP="00780F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Редакция предлагаемого изменения или дополнения</w:t>
            </w:r>
          </w:p>
          <w:p w:rsidR="00796D0E" w:rsidRPr="00780F41" w:rsidRDefault="00796D0E" w:rsidP="00780F41">
            <w:pPr>
              <w:snapToGrid w:val="0"/>
              <w:spacing w:after="0" w:line="240" w:lineRule="auto"/>
              <w:ind w:firstLine="50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38" w:type="dxa"/>
            <w:vAlign w:val="center"/>
          </w:tcPr>
          <w:p w:rsidR="00796D0E" w:rsidRPr="00780F41" w:rsidRDefault="00796D0E" w:rsidP="00780F4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0F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Обоснование</w:t>
            </w:r>
          </w:p>
          <w:p w:rsidR="00796D0E" w:rsidRPr="00780F41" w:rsidRDefault="00796D0E" w:rsidP="00780F41">
            <w:pPr>
              <w:snapToGri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6D0E" w:rsidRPr="00780F41" w:rsidTr="00780F41">
        <w:tc>
          <w:tcPr>
            <w:tcW w:w="887" w:type="dxa"/>
          </w:tcPr>
          <w:p w:rsidR="00796D0E" w:rsidRPr="00780F41" w:rsidRDefault="00796D0E" w:rsidP="00780F41">
            <w:pPr>
              <w:pStyle w:val="1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0F41">
              <w:rPr>
                <w:rFonts w:ascii="Times New Roman" w:eastAsia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35" w:type="dxa"/>
          </w:tcPr>
          <w:p w:rsidR="00796D0E" w:rsidRPr="00780F41" w:rsidRDefault="00796D0E" w:rsidP="00780F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F41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104" w:type="dxa"/>
          </w:tcPr>
          <w:p w:rsidR="00796D0E" w:rsidRPr="00780F41" w:rsidRDefault="00796D0E" w:rsidP="00780F41">
            <w:pPr>
              <w:spacing w:after="0" w:line="240" w:lineRule="auto"/>
              <w:ind w:firstLine="50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0F41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796D0E" w:rsidRPr="00780F41" w:rsidRDefault="00796D0E" w:rsidP="00780F41">
            <w:pPr>
              <w:spacing w:after="0" w:line="240" w:lineRule="auto"/>
              <w:ind w:firstLine="50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F4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2938" w:type="dxa"/>
          </w:tcPr>
          <w:p w:rsidR="00796D0E" w:rsidRPr="00780F41" w:rsidRDefault="00796D0E" w:rsidP="00780F41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80F4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</w:tr>
      <w:tr w:rsidR="00796D0E" w:rsidRPr="00780F41" w:rsidTr="00780F41">
        <w:trPr>
          <w:trHeight w:val="714"/>
        </w:trPr>
        <w:tc>
          <w:tcPr>
            <w:tcW w:w="15168" w:type="dxa"/>
            <w:gridSpan w:val="5"/>
          </w:tcPr>
          <w:p w:rsidR="00617CB4" w:rsidRPr="00780F41" w:rsidRDefault="00617CB4" w:rsidP="00780F41">
            <w:pPr>
              <w:tabs>
                <w:tab w:val="left" w:pos="8104"/>
              </w:tabs>
              <w:spacing w:after="0" w:line="240" w:lineRule="auto"/>
              <w:ind w:firstLine="317"/>
              <w:jc w:val="center"/>
              <w:rPr>
                <w:rStyle w:val="s0"/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80F41">
              <w:rPr>
                <w:rStyle w:val="s0"/>
                <w:rFonts w:ascii="Times New Roman" w:eastAsia="Batang" w:hAnsi="Times New Roman" w:cs="Times New Roman"/>
                <w:b/>
                <w:sz w:val="24"/>
                <w:szCs w:val="24"/>
              </w:rPr>
              <w:t>Кодекс Республики Казахстан «О налогах и других обязательных платежах в бюджет»</w:t>
            </w:r>
          </w:p>
          <w:p w:rsidR="000B56BF" w:rsidRPr="00780F41" w:rsidRDefault="00617CB4" w:rsidP="00780F41">
            <w:pPr>
              <w:tabs>
                <w:tab w:val="left" w:pos="8104"/>
              </w:tabs>
              <w:spacing w:after="0" w:line="240" w:lineRule="auto"/>
              <w:ind w:firstLine="317"/>
              <w:jc w:val="center"/>
              <w:rPr>
                <w:rStyle w:val="s0"/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780F41">
              <w:rPr>
                <w:rStyle w:val="s0"/>
                <w:rFonts w:ascii="Times New Roman" w:eastAsia="Batang" w:hAnsi="Times New Roman" w:cs="Times New Roman"/>
                <w:b/>
                <w:sz w:val="24"/>
                <w:szCs w:val="24"/>
              </w:rPr>
              <w:t>(Налоговый кодекс) от 25 декабря 2017 года № 120-VI</w:t>
            </w:r>
          </w:p>
        </w:tc>
      </w:tr>
      <w:tr w:rsidR="00321A59" w:rsidRPr="00780F41" w:rsidTr="00780F41">
        <w:trPr>
          <w:trHeight w:val="2430"/>
        </w:trPr>
        <w:tc>
          <w:tcPr>
            <w:tcW w:w="887" w:type="dxa"/>
          </w:tcPr>
          <w:p w:rsidR="00321A59" w:rsidRPr="00780F41" w:rsidRDefault="00321A59" w:rsidP="00321A59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5" w:type="dxa"/>
          </w:tcPr>
          <w:p w:rsidR="00321A59" w:rsidRPr="00780F41" w:rsidRDefault="00321A59" w:rsidP="00AA5319">
            <w:pPr>
              <w:pStyle w:val="Default"/>
              <w:ind w:firstLine="5"/>
              <w:jc w:val="center"/>
            </w:pPr>
            <w:r>
              <w:t>723-1</w:t>
            </w:r>
          </w:p>
        </w:tc>
        <w:tc>
          <w:tcPr>
            <w:tcW w:w="5104" w:type="dxa"/>
          </w:tcPr>
          <w:p w:rsidR="00321A59" w:rsidRPr="00780F41" w:rsidRDefault="00321A59" w:rsidP="00AA5319">
            <w:pPr>
              <w:spacing w:after="0" w:line="240" w:lineRule="auto"/>
              <w:ind w:firstLine="42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5104" w:type="dxa"/>
          </w:tcPr>
          <w:p w:rsidR="00321A59" w:rsidRPr="00295137" w:rsidRDefault="00321A59" w:rsidP="00AA5319">
            <w:pPr>
              <w:spacing w:after="0" w:line="240" w:lineRule="auto"/>
              <w:ind w:firstLine="42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5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Статья 723-1. Особенности налогового учета при переоформлении </w:t>
            </w:r>
            <w:r w:rsidR="004E3AC8" w:rsidRPr="004E3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права недропользования</w:t>
            </w:r>
            <w:r w:rsidR="004E3A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C6131">
              <w:rPr>
                <w:rFonts w:ascii="Times New Roman" w:eastAsia="Times New Roman" w:hAnsi="Times New Roman" w:cs="Times New Roman"/>
                <w:b/>
                <w:strike/>
                <w:color w:val="FF0000"/>
                <w:sz w:val="24"/>
                <w:szCs w:val="24"/>
                <w:lang w:eastAsia="ru-RU"/>
              </w:rPr>
              <w:t>контракта на недропользование</w:t>
            </w:r>
            <w:r w:rsidRPr="002951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на лицензионный режим недропользования</w:t>
            </w:r>
          </w:p>
          <w:p w:rsidR="00321A59" w:rsidRPr="00295137" w:rsidRDefault="00321A59" w:rsidP="00AA531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4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случае переоформления права недропользования с контракта на недропользование на лицензионный режим недропользования в соответствии с законодательством о недрах и недропользовании переоформленный контракт на недропользование и полученная взамен его лицензия на недропользование совокупно в целях ведения раздельного налогового учета </w:t>
            </w:r>
            <w:r w:rsidRPr="007C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налоговом периоде, в котором прои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зошло переоформление контракта на недропользование, </w:t>
            </w:r>
            <w:r w:rsidRPr="0029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рассматриваются как единый контракт на недропользование, а деятельность </w:t>
            </w:r>
            <w:proofErr w:type="spellStart"/>
            <w:r w:rsidRPr="0029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недропользователя</w:t>
            </w:r>
            <w:proofErr w:type="spellEnd"/>
            <w:r w:rsidRPr="0029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переоформленному контракту на недропользование и деятельность указанного </w:t>
            </w:r>
            <w:proofErr w:type="spellStart"/>
            <w:r w:rsidRPr="0029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недропользователя</w:t>
            </w:r>
            <w:proofErr w:type="spellEnd"/>
            <w:r w:rsidRPr="0029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полученной лицензии на недропользование рассматриваются как единая контрактная деятельность, по которой ведется единый раздельный налоговый учет.</w:t>
            </w:r>
          </w:p>
          <w:p w:rsidR="00321A59" w:rsidRPr="00295137" w:rsidRDefault="00321A59" w:rsidP="00AA5319">
            <w:pPr>
              <w:pStyle w:val="a4"/>
              <w:spacing w:after="0" w:line="240" w:lineRule="auto"/>
              <w:ind w:left="0" w:firstLine="422"/>
              <w:jc w:val="both"/>
              <w:rPr>
                <w:rStyle w:val="s1"/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при переоформлении права недропользования взамен контракта на недропользование </w:t>
            </w:r>
            <w:proofErr w:type="spellStart"/>
            <w:r w:rsidRPr="0029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недропользователю</w:t>
            </w:r>
            <w:proofErr w:type="spellEnd"/>
            <w:r w:rsidRPr="0029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предоставляется две и более лицензий на недропользование, то под контрактом на недропользование понимается совокупно часть переоформленного контракта на недропользование, соответствующая перераспределенным в соответствии с </w:t>
            </w:r>
            <w:r w:rsidRPr="00FC2D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пунктами 2</w:t>
            </w:r>
            <w:r w:rsidR="00FC2D48" w:rsidRPr="00FC2D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- 7</w:t>
            </w:r>
            <w:r w:rsidRPr="00FC2D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настоящей статьи</w:t>
            </w:r>
            <w:r w:rsidRPr="0029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лицензию объектам налогообложения и (или) объектам, связанным с налогообложением, и указанная лицензия на недропользование. Соответственно, деятельность </w:t>
            </w:r>
            <w:proofErr w:type="spellStart"/>
            <w:r w:rsidRPr="0029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недропользователя</w:t>
            </w:r>
            <w:proofErr w:type="spellEnd"/>
            <w:r w:rsidRPr="0029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каждой полученной лицензии на недропользование и соответствующая ей часть деятельности указанного </w:t>
            </w:r>
            <w:proofErr w:type="spellStart"/>
            <w:r w:rsidRPr="0029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недропользователя</w:t>
            </w:r>
            <w:proofErr w:type="spellEnd"/>
            <w:r w:rsidRPr="0029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переоформленному контракту на недропользование совокупно рассматриваются как отдельная единая контрактная деятельность, по которо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2951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ведется единый раздельный налоговый учет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21A59" w:rsidRPr="00464219" w:rsidRDefault="00321A59" w:rsidP="00AA531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4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переоформлении права недропользования с контракта на недропользование на лицензионный режим недропользования в соответствии с законодательством о недрах и недропользовании объекты налогообложения и </w:t>
            </w:r>
            <w:r w:rsidRPr="0046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(или) объекты, связанные с налогообложением, по переоформленному контракту признаются объектами налогообложения и (или) объектами, связанными с налогообложением, по лицензии, полученной взамен переоформленного контракта, с начала налогового периода, в котором произведено указанное переоформление права недропользования.</w:t>
            </w:r>
          </w:p>
          <w:p w:rsidR="00321A59" w:rsidRPr="00464219" w:rsidRDefault="00321A59" w:rsidP="00AA5319">
            <w:pPr>
              <w:pStyle w:val="a4"/>
              <w:spacing w:after="0" w:line="240" w:lineRule="auto"/>
              <w:ind w:left="0" w:firstLine="4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при переоформлении права недропользования взамен контракта на недропользование </w:t>
            </w:r>
            <w:proofErr w:type="spellStart"/>
            <w:r w:rsidRPr="0046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недропользователю</w:t>
            </w:r>
            <w:proofErr w:type="spellEnd"/>
            <w:r w:rsidRPr="0046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предоставляется две и более лицензий на недропользование, то учитываемые в налоговом учете по переоформляемому контракту на недропользование объекты налогообложения и (или) объекты, связанные с налогообложением, подлежат распределению на полученные лицензии в соответствии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пунктом 3 настоящей статьи </w:t>
            </w:r>
            <w:r w:rsidRPr="004642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начала налогового периода, в котором произведено указанное переоформление права недропользования, и в дальнейшем учитываются при ведении раздельного налогового учета соответственно по деятельности в рамках каждой лицензии на недропользование.</w:t>
            </w:r>
          </w:p>
          <w:p w:rsidR="00321A59" w:rsidRDefault="00321A59" w:rsidP="00AA531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4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Распределение доходов и расходов, понесенных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недропользователем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начала </w:t>
            </w:r>
            <w:r w:rsidR="00FC2D48" w:rsidRPr="00FC2D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соответствующего</w:t>
            </w:r>
            <w:r w:rsidR="00FC2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налогового периода до даты переоформления контракта на недропользование на лицензионный режим,</w:t>
            </w:r>
            <w:r w:rsidR="00001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в соответствии с пунктами 8, 9, 10 и</w:t>
            </w:r>
            <w:r w:rsidR="007C61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44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статьи 723 настоящего Кодекса.</w:t>
            </w:r>
          </w:p>
          <w:p w:rsidR="00321A59" w:rsidRPr="00001A94" w:rsidRDefault="00001A94" w:rsidP="00AA531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-33" w:firstLine="45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1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Распределение стоимостного баланса подгруппы (группы I), </w:t>
            </w:r>
            <w:proofErr w:type="gramStart"/>
            <w:r w:rsidRPr="00001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 амортизируемых</w:t>
            </w:r>
            <w:proofErr w:type="gramEnd"/>
            <w:r w:rsidRPr="00001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активов, образованного по переоформляемому контракту на недропользование, осуществляется по состоянию на 1 января года, в котором произведено переоформление права недропользования. При этом, амортизируемые активы, включенные в указанный стоимостной баланс подгруппы (группы I), </w:t>
            </w:r>
            <w:proofErr w:type="gramStart"/>
            <w:r w:rsidRPr="00001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 амортизируемых</w:t>
            </w:r>
            <w:proofErr w:type="gramEnd"/>
            <w:r w:rsidRPr="00001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активов, должны быть классифицированы на прямые, косвенные и общие в соответствии с пунктом 8 статьи 723 настоящего Кодекса с учетом положений пункта 11 статьи 723 настоящего Кодекса</w:t>
            </w:r>
            <w:r w:rsidR="00321A59" w:rsidRPr="00001A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21A59" w:rsidRDefault="00321A59" w:rsidP="00AA531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4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Накопленные по состоянию на 1 января года, в котором произведено переоформление права недропользования средства ликвидационного фонда подлежат распределению на лицензии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пунктом 11 статьи 723 настоящего Кодекса.</w:t>
            </w:r>
          </w:p>
          <w:p w:rsidR="00321A59" w:rsidRPr="000B2E5B" w:rsidRDefault="00321A59" w:rsidP="00AA5319">
            <w:pPr>
              <w:pStyle w:val="a4"/>
              <w:spacing w:after="0" w:line="240" w:lineRule="auto"/>
              <w:ind w:left="0" w:firstLine="4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Указанные н</w:t>
            </w:r>
            <w:r w:rsidRPr="000B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акопленные в ликвидационном фонде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r w:rsidRPr="000B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включаются в совокупный годовой доход </w:t>
            </w:r>
            <w:proofErr w:type="spellStart"/>
            <w:r w:rsidRPr="000B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недропользователя</w:t>
            </w:r>
            <w:proofErr w:type="spellEnd"/>
            <w:r w:rsidRPr="000B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суммы, направленной для использования в качестве залога банковского вклада, предоставляемого </w:t>
            </w:r>
            <w:proofErr w:type="spellStart"/>
            <w:r w:rsidRPr="000B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недропользователем</w:t>
            </w:r>
            <w:proofErr w:type="spellEnd"/>
            <w:r w:rsidRPr="000B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целях обеспечения исполнения его обязательств по ликвидации последствий недропользования, до окончания налогового периода, в котором осуществлено переоформление права недропользования, и не подлежат отнесению на вычет по деятельности в рамках полученной лицензии (полученных </w:t>
            </w:r>
            <w:r w:rsidRPr="000B2E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лицензий) на недропользование.</w:t>
            </w:r>
          </w:p>
          <w:p w:rsidR="00321A59" w:rsidRPr="00B2100B" w:rsidRDefault="00321A59" w:rsidP="00AA5319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4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2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случае наличия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начало налогового периода, в котором произведено переоформление контракта на недропользование на лицензионный режим, </w:t>
            </w:r>
            <w:r w:rsidRPr="00B2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накопленных с предыдущих налоговых периодов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убытков в рамках переоформляемого контракта на недропользование, </w:t>
            </w:r>
            <w:r w:rsidRPr="00B210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указанные убытки учитываются в следующем порядке:</w:t>
            </w:r>
          </w:p>
          <w:p w:rsidR="00321A59" w:rsidRPr="003022F3" w:rsidRDefault="00321A59" w:rsidP="00AA5319">
            <w:pPr>
              <w:spacing w:after="0" w:line="240" w:lineRule="auto"/>
              <w:ind w:firstLine="4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случае получения </w:t>
            </w:r>
            <w:proofErr w:type="spellStart"/>
            <w:r w:rsidRPr="00302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недропользователем</w:t>
            </w:r>
            <w:proofErr w:type="spellEnd"/>
            <w:r w:rsidRPr="00302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одной лицензии на недропользование – учитываются в налоговом периоде, в котором произведено переоформление контракта на недропользование, и в случае их неполного использования переносятся для погашения за счет налогооблагаемого дохода, полученного от деятельности в рамках указанной лицензии в пределах срока, определяемого в соответствии со статьей 300 настоящего Кодекса;</w:t>
            </w:r>
          </w:p>
          <w:p w:rsidR="00321A59" w:rsidRDefault="00321A59" w:rsidP="00AA5319">
            <w:pPr>
              <w:pStyle w:val="a4"/>
              <w:spacing w:after="0" w:line="240" w:lineRule="auto"/>
              <w:ind w:left="0" w:firstLine="4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2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случае получения двух и более лицензий на недропользование – распределяются по состоянию на 1 января года, в котором произведено переоформление контракта на недропользование, с учетом положений пункта 11 статьи 723 настоящего Кодекса и налоговой учетной политикой </w:t>
            </w:r>
            <w:proofErr w:type="spellStart"/>
            <w:r w:rsidRPr="00302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недропользователя</w:t>
            </w:r>
            <w:proofErr w:type="spellEnd"/>
            <w:r w:rsidRPr="00302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полученные лицензии, учитываются в указанном налоговом периоде в соответствующей части по каждой лицензии и переносятся для их дальнейшего погашения за счет налогооблагаемого дохода, полученного от деятельности в рамках соответствующей лицензии в пределах срока, определяемого в </w:t>
            </w:r>
            <w:r w:rsidRPr="00302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со статьей 300 настоящего Кодекса.</w:t>
            </w:r>
          </w:p>
          <w:p w:rsidR="004E3AC8" w:rsidRPr="00DE4460" w:rsidRDefault="00DE4460" w:rsidP="00AA5319">
            <w:pPr>
              <w:pStyle w:val="a4"/>
              <w:spacing w:after="0" w:line="240" w:lineRule="auto"/>
              <w:ind w:left="0" w:firstLine="42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4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  <w:r w:rsidR="004E3AC8" w:rsidRPr="00DE4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. Распределение </w:t>
            </w:r>
            <w:r w:rsidR="00944486" w:rsidRPr="00DE4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стоимостных балансов подгрупп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(группы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)</w:t>
            </w:r>
            <w:r w:rsidR="00944486" w:rsidRPr="00DE4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, групп, указанных в пункте 4 настоящей статьи, накопленных средств </w:t>
            </w:r>
            <w:r w:rsidRPr="00DE4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в</w:t>
            </w:r>
            <w:r w:rsidR="00944486" w:rsidRPr="00DE4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ликвид</w:t>
            </w:r>
            <w:r w:rsidRPr="00DE4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ационном</w:t>
            </w:r>
            <w:r w:rsidR="00944486" w:rsidRPr="00DE4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фонде, указанных в пункте 5 настоящей статьи, а также распределение убытков, указанных в пункте 6 настоящей статьи, осуществляется </w:t>
            </w:r>
            <w:r w:rsidRPr="00DE4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по одному и тому же методу распределения, самостоятельно выбранном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у</w:t>
            </w:r>
            <w:r w:rsidRPr="00DE4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DE4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недропользователем</w:t>
            </w:r>
            <w:proofErr w:type="spellEnd"/>
            <w:r w:rsidRPr="00DE4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 xml:space="preserve"> из методов, предусмотренных в подпунктах </w:t>
            </w:r>
            <w:proofErr w:type="gramStart"/>
            <w:r w:rsidRPr="00DE4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1)-</w:t>
            </w:r>
            <w:proofErr w:type="gramEnd"/>
            <w:r w:rsidRPr="00DE446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  <w:t>5) пункта 11 статьи 723 настоящего Кодекса.</w:t>
            </w:r>
          </w:p>
          <w:p w:rsidR="00DE4460" w:rsidRPr="003022F3" w:rsidRDefault="00DE4460" w:rsidP="00AA5319">
            <w:pPr>
              <w:pStyle w:val="a4"/>
              <w:spacing w:after="0" w:line="240" w:lineRule="auto"/>
              <w:ind w:left="0" w:firstLine="42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1A59" w:rsidRPr="00B2100B" w:rsidRDefault="00321A59" w:rsidP="000E1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</w:tcPr>
          <w:p w:rsidR="00321A59" w:rsidRPr="00780F41" w:rsidRDefault="00321A59" w:rsidP="00AA5319">
            <w:pPr>
              <w:spacing w:after="0" w:line="240" w:lineRule="auto"/>
              <w:ind w:firstLine="4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целях установления переходных положений при переходе с контракта на недропользование на лицензионный режим.</w:t>
            </w:r>
          </w:p>
        </w:tc>
      </w:tr>
    </w:tbl>
    <w:p w:rsidR="00890595" w:rsidRPr="00C75734" w:rsidRDefault="00890595" w:rsidP="00780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0595" w:rsidRPr="00C75734" w:rsidSect="00A723F9">
      <w:headerReference w:type="default" r:id="rId8"/>
      <w:footerReference w:type="first" r:id="rId9"/>
      <w:pgSz w:w="16838" w:h="11906" w:orient="landscape"/>
      <w:pgMar w:top="709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DD3" w:rsidRDefault="007E0DD3" w:rsidP="00E85F82">
      <w:pPr>
        <w:spacing w:after="0" w:line="240" w:lineRule="auto"/>
      </w:pPr>
      <w:r>
        <w:separator/>
      </w:r>
    </w:p>
  </w:endnote>
  <w:endnote w:type="continuationSeparator" w:id="0">
    <w:p w:rsidR="007E0DD3" w:rsidRDefault="007E0DD3" w:rsidP="00E85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9226069"/>
      <w:docPartObj>
        <w:docPartGallery w:val="Page Numbers (Bottom of Page)"/>
        <w:docPartUnique/>
      </w:docPartObj>
    </w:sdtPr>
    <w:sdtEndPr/>
    <w:sdtContent>
      <w:p w:rsidR="00A723F9" w:rsidRDefault="00A723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26D">
          <w:rPr>
            <w:noProof/>
          </w:rPr>
          <w:t>1</w:t>
        </w:r>
        <w:r>
          <w:fldChar w:fldCharType="end"/>
        </w:r>
      </w:p>
    </w:sdtContent>
  </w:sdt>
  <w:p w:rsidR="00A723F9" w:rsidRDefault="00A723F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DD3" w:rsidRDefault="007E0DD3" w:rsidP="00E85F82">
      <w:pPr>
        <w:spacing w:after="0" w:line="240" w:lineRule="auto"/>
      </w:pPr>
      <w:r>
        <w:separator/>
      </w:r>
    </w:p>
  </w:footnote>
  <w:footnote w:type="continuationSeparator" w:id="0">
    <w:p w:rsidR="007E0DD3" w:rsidRDefault="007E0DD3" w:rsidP="00E85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5333177"/>
      <w:docPartObj>
        <w:docPartGallery w:val="Page Numbers (Top of Page)"/>
        <w:docPartUnique/>
      </w:docPartObj>
    </w:sdtPr>
    <w:sdtEndPr/>
    <w:sdtContent>
      <w:p w:rsidR="00E70CE8" w:rsidRDefault="00E70CE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26D">
          <w:rPr>
            <w:noProof/>
          </w:rPr>
          <w:t>2</w:t>
        </w:r>
        <w:r>
          <w:fldChar w:fldCharType="end"/>
        </w:r>
      </w:p>
    </w:sdtContent>
  </w:sdt>
  <w:p w:rsidR="00E70CE8" w:rsidRDefault="00E70CE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05D0A"/>
    <w:multiLevelType w:val="hybridMultilevel"/>
    <w:tmpl w:val="7F4ADA60"/>
    <w:lvl w:ilvl="0" w:tplc="6CDCB51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01F78FF"/>
    <w:multiLevelType w:val="hybridMultilevel"/>
    <w:tmpl w:val="35CC5C66"/>
    <w:lvl w:ilvl="0" w:tplc="187EF658">
      <w:start w:val="708"/>
      <w:numFmt w:val="decimal"/>
      <w:lvlText w:val="Статья %1."/>
      <w:lvlJc w:val="left"/>
      <w:pPr>
        <w:ind w:left="644" w:hanging="360"/>
      </w:pPr>
      <w:rPr>
        <w:rFonts w:ascii="Times New Roman" w:hAnsi="Times New Roman"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70B7F"/>
    <w:multiLevelType w:val="hybridMultilevel"/>
    <w:tmpl w:val="B164D5BA"/>
    <w:lvl w:ilvl="0" w:tplc="FD4028BE">
      <w:start w:val="1"/>
      <w:numFmt w:val="decimal"/>
      <w:lvlText w:val="Статья %1."/>
      <w:lvlJc w:val="left"/>
      <w:pPr>
        <w:ind w:left="1353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5DB0820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15523"/>
    <w:multiLevelType w:val="hybridMultilevel"/>
    <w:tmpl w:val="AE86CAF4"/>
    <w:lvl w:ilvl="0" w:tplc="74B4BD06">
      <w:start w:val="559"/>
      <w:numFmt w:val="decimal"/>
      <w:lvlText w:val="Статья %1."/>
      <w:lvlJc w:val="left"/>
      <w:pPr>
        <w:ind w:left="760" w:hanging="360"/>
      </w:pPr>
      <w:rPr>
        <w:rFonts w:ascii="Times New Roman" w:hAnsi="Times New Roman" w:hint="default"/>
        <w:b/>
        <w:i w:val="0"/>
        <w:strike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E649A"/>
    <w:multiLevelType w:val="hybridMultilevel"/>
    <w:tmpl w:val="3EC6A88A"/>
    <w:lvl w:ilvl="0" w:tplc="B2EEE40C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5">
    <w:nsid w:val="2DC77A53"/>
    <w:multiLevelType w:val="hybridMultilevel"/>
    <w:tmpl w:val="A740D38A"/>
    <w:lvl w:ilvl="0" w:tplc="8820A872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402A4FF0"/>
    <w:multiLevelType w:val="hybridMultilevel"/>
    <w:tmpl w:val="9F4808F4"/>
    <w:lvl w:ilvl="0" w:tplc="F79A814A">
      <w:start w:val="1"/>
      <w:numFmt w:val="decimal"/>
      <w:lvlText w:val="Статья %1."/>
      <w:lvlJc w:val="left"/>
      <w:pPr>
        <w:ind w:left="177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5" w:hanging="360"/>
      </w:pPr>
    </w:lvl>
    <w:lvl w:ilvl="2" w:tplc="0419001B">
      <w:start w:val="1"/>
      <w:numFmt w:val="lowerRoman"/>
      <w:lvlText w:val="%3."/>
      <w:lvlJc w:val="right"/>
      <w:pPr>
        <w:ind w:left="2725" w:hanging="180"/>
      </w:pPr>
    </w:lvl>
    <w:lvl w:ilvl="3" w:tplc="0419000F">
      <w:start w:val="1"/>
      <w:numFmt w:val="decimal"/>
      <w:lvlText w:val="%4."/>
      <w:lvlJc w:val="left"/>
      <w:pPr>
        <w:ind w:left="3445" w:hanging="360"/>
      </w:pPr>
    </w:lvl>
    <w:lvl w:ilvl="4" w:tplc="04190019">
      <w:start w:val="1"/>
      <w:numFmt w:val="lowerLetter"/>
      <w:lvlText w:val="%5."/>
      <w:lvlJc w:val="left"/>
      <w:pPr>
        <w:ind w:left="4165" w:hanging="360"/>
      </w:pPr>
    </w:lvl>
    <w:lvl w:ilvl="5" w:tplc="0419001B">
      <w:start w:val="1"/>
      <w:numFmt w:val="lowerRoman"/>
      <w:lvlText w:val="%6."/>
      <w:lvlJc w:val="right"/>
      <w:pPr>
        <w:ind w:left="4885" w:hanging="180"/>
      </w:pPr>
    </w:lvl>
    <w:lvl w:ilvl="6" w:tplc="0419000F">
      <w:start w:val="1"/>
      <w:numFmt w:val="decimal"/>
      <w:lvlText w:val="%7."/>
      <w:lvlJc w:val="left"/>
      <w:pPr>
        <w:ind w:left="5605" w:hanging="360"/>
      </w:pPr>
    </w:lvl>
    <w:lvl w:ilvl="7" w:tplc="04190019">
      <w:start w:val="1"/>
      <w:numFmt w:val="lowerLetter"/>
      <w:lvlText w:val="%8."/>
      <w:lvlJc w:val="left"/>
      <w:pPr>
        <w:ind w:left="6325" w:hanging="360"/>
      </w:pPr>
    </w:lvl>
    <w:lvl w:ilvl="8" w:tplc="0419001B">
      <w:start w:val="1"/>
      <w:numFmt w:val="lowerRoman"/>
      <w:lvlText w:val="%9."/>
      <w:lvlJc w:val="right"/>
      <w:pPr>
        <w:ind w:left="7045" w:hanging="180"/>
      </w:pPr>
    </w:lvl>
  </w:abstractNum>
  <w:abstractNum w:abstractNumId="7">
    <w:nsid w:val="407923FA"/>
    <w:multiLevelType w:val="hybridMultilevel"/>
    <w:tmpl w:val="D22EC5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D2DB6"/>
    <w:multiLevelType w:val="hybridMultilevel"/>
    <w:tmpl w:val="90E8A2FE"/>
    <w:lvl w:ilvl="0" w:tplc="0419000F">
      <w:start w:val="1"/>
      <w:numFmt w:val="decimal"/>
      <w:lvlText w:val="%1."/>
      <w:lvlJc w:val="left"/>
      <w:pPr>
        <w:ind w:left="652" w:hanging="360"/>
      </w:p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9">
    <w:nsid w:val="5952618D"/>
    <w:multiLevelType w:val="hybridMultilevel"/>
    <w:tmpl w:val="9A0A1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27036"/>
    <w:multiLevelType w:val="hybridMultilevel"/>
    <w:tmpl w:val="1A465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02094"/>
    <w:multiLevelType w:val="hybridMultilevel"/>
    <w:tmpl w:val="16C04064"/>
    <w:lvl w:ilvl="0" w:tplc="98789F8A">
      <w:start w:val="6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5FA75465"/>
    <w:multiLevelType w:val="hybridMultilevel"/>
    <w:tmpl w:val="2DE651B2"/>
    <w:lvl w:ilvl="0" w:tplc="6E485F12">
      <w:start w:val="1"/>
      <w:numFmt w:val="decimal"/>
      <w:lvlText w:val="%1."/>
      <w:lvlJc w:val="left"/>
      <w:pPr>
        <w:ind w:left="785" w:hanging="360"/>
      </w:pPr>
      <w:rPr>
        <w:strike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6E5D3FA2"/>
    <w:multiLevelType w:val="hybridMultilevel"/>
    <w:tmpl w:val="E65AABB6"/>
    <w:lvl w:ilvl="0" w:tplc="00E006D2">
      <w:start w:val="1"/>
      <w:numFmt w:val="decimal"/>
      <w:lvlText w:val="%1."/>
      <w:lvlJc w:val="left"/>
      <w:pPr>
        <w:ind w:left="8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>
    <w:nsid w:val="6ED83426"/>
    <w:multiLevelType w:val="hybridMultilevel"/>
    <w:tmpl w:val="EC5047E4"/>
    <w:lvl w:ilvl="0" w:tplc="8A461BD2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5">
    <w:nsid w:val="7B6D6566"/>
    <w:multiLevelType w:val="hybridMultilevel"/>
    <w:tmpl w:val="C264EB72"/>
    <w:lvl w:ilvl="0" w:tplc="6030A252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5" w:hanging="360"/>
      </w:pPr>
    </w:lvl>
    <w:lvl w:ilvl="2" w:tplc="0419001B" w:tentative="1">
      <w:start w:val="1"/>
      <w:numFmt w:val="lowerRoman"/>
      <w:lvlText w:val="%3."/>
      <w:lvlJc w:val="right"/>
      <w:pPr>
        <w:ind w:left="2695" w:hanging="180"/>
      </w:pPr>
    </w:lvl>
    <w:lvl w:ilvl="3" w:tplc="0419000F" w:tentative="1">
      <w:start w:val="1"/>
      <w:numFmt w:val="decimal"/>
      <w:lvlText w:val="%4."/>
      <w:lvlJc w:val="left"/>
      <w:pPr>
        <w:ind w:left="3415" w:hanging="360"/>
      </w:pPr>
    </w:lvl>
    <w:lvl w:ilvl="4" w:tplc="04190019" w:tentative="1">
      <w:start w:val="1"/>
      <w:numFmt w:val="lowerLetter"/>
      <w:lvlText w:val="%5."/>
      <w:lvlJc w:val="left"/>
      <w:pPr>
        <w:ind w:left="4135" w:hanging="360"/>
      </w:pPr>
    </w:lvl>
    <w:lvl w:ilvl="5" w:tplc="0419001B" w:tentative="1">
      <w:start w:val="1"/>
      <w:numFmt w:val="lowerRoman"/>
      <w:lvlText w:val="%6."/>
      <w:lvlJc w:val="right"/>
      <w:pPr>
        <w:ind w:left="4855" w:hanging="180"/>
      </w:pPr>
    </w:lvl>
    <w:lvl w:ilvl="6" w:tplc="0419000F" w:tentative="1">
      <w:start w:val="1"/>
      <w:numFmt w:val="decimal"/>
      <w:lvlText w:val="%7."/>
      <w:lvlJc w:val="left"/>
      <w:pPr>
        <w:ind w:left="5575" w:hanging="360"/>
      </w:pPr>
    </w:lvl>
    <w:lvl w:ilvl="7" w:tplc="04190019" w:tentative="1">
      <w:start w:val="1"/>
      <w:numFmt w:val="lowerLetter"/>
      <w:lvlText w:val="%8."/>
      <w:lvlJc w:val="left"/>
      <w:pPr>
        <w:ind w:left="6295" w:hanging="360"/>
      </w:pPr>
    </w:lvl>
    <w:lvl w:ilvl="8" w:tplc="0419001B" w:tentative="1">
      <w:start w:val="1"/>
      <w:numFmt w:val="lowerRoman"/>
      <w:lvlText w:val="%9."/>
      <w:lvlJc w:val="right"/>
      <w:pPr>
        <w:ind w:left="7015" w:hanging="18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2"/>
  </w:num>
  <w:num w:numId="5">
    <w:abstractNumId w:val="11"/>
  </w:num>
  <w:num w:numId="6">
    <w:abstractNumId w:val="13"/>
  </w:num>
  <w:num w:numId="7">
    <w:abstractNumId w:val="15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0E"/>
    <w:rsid w:val="00001A94"/>
    <w:rsid w:val="00003834"/>
    <w:rsid w:val="00004A57"/>
    <w:rsid w:val="0002540C"/>
    <w:rsid w:val="00035ED8"/>
    <w:rsid w:val="0004181F"/>
    <w:rsid w:val="00045416"/>
    <w:rsid w:val="00052EFE"/>
    <w:rsid w:val="00056609"/>
    <w:rsid w:val="00056DDB"/>
    <w:rsid w:val="000753AA"/>
    <w:rsid w:val="00086A8E"/>
    <w:rsid w:val="000A3E9F"/>
    <w:rsid w:val="000B2A6C"/>
    <w:rsid w:val="000B2E5B"/>
    <w:rsid w:val="000B56BF"/>
    <w:rsid w:val="000C124E"/>
    <w:rsid w:val="000C18C0"/>
    <w:rsid w:val="000C4211"/>
    <w:rsid w:val="000D32C3"/>
    <w:rsid w:val="000D47B2"/>
    <w:rsid w:val="000D6813"/>
    <w:rsid w:val="000E19AA"/>
    <w:rsid w:val="000E4541"/>
    <w:rsid w:val="000E7801"/>
    <w:rsid w:val="000F1790"/>
    <w:rsid w:val="000F7D3A"/>
    <w:rsid w:val="00102179"/>
    <w:rsid w:val="0010222E"/>
    <w:rsid w:val="0010266B"/>
    <w:rsid w:val="00111614"/>
    <w:rsid w:val="00112085"/>
    <w:rsid w:val="001126DD"/>
    <w:rsid w:val="00115AC0"/>
    <w:rsid w:val="00115AF3"/>
    <w:rsid w:val="00126C6F"/>
    <w:rsid w:val="00131362"/>
    <w:rsid w:val="00131F8E"/>
    <w:rsid w:val="00132D3B"/>
    <w:rsid w:val="00140511"/>
    <w:rsid w:val="0015265B"/>
    <w:rsid w:val="001548DF"/>
    <w:rsid w:val="00162E03"/>
    <w:rsid w:val="001855A6"/>
    <w:rsid w:val="00192BDD"/>
    <w:rsid w:val="001A4D98"/>
    <w:rsid w:val="001A533D"/>
    <w:rsid w:val="001A7514"/>
    <w:rsid w:val="001B1D7F"/>
    <w:rsid w:val="001C1A95"/>
    <w:rsid w:val="001E26AB"/>
    <w:rsid w:val="001E47DF"/>
    <w:rsid w:val="001E6BDB"/>
    <w:rsid w:val="001F0289"/>
    <w:rsid w:val="00200718"/>
    <w:rsid w:val="002036AA"/>
    <w:rsid w:val="00205DEF"/>
    <w:rsid w:val="00214885"/>
    <w:rsid w:val="00231D9A"/>
    <w:rsid w:val="002328C3"/>
    <w:rsid w:val="00235B03"/>
    <w:rsid w:val="002368F1"/>
    <w:rsid w:val="00242765"/>
    <w:rsid w:val="0024435D"/>
    <w:rsid w:val="002447E6"/>
    <w:rsid w:val="00245D61"/>
    <w:rsid w:val="00247744"/>
    <w:rsid w:val="00260ABC"/>
    <w:rsid w:val="0026638C"/>
    <w:rsid w:val="00282FCC"/>
    <w:rsid w:val="00287DE7"/>
    <w:rsid w:val="00295137"/>
    <w:rsid w:val="002B56BB"/>
    <w:rsid w:val="002C2235"/>
    <w:rsid w:val="002C4DEB"/>
    <w:rsid w:val="002D2526"/>
    <w:rsid w:val="002D7691"/>
    <w:rsid w:val="002E15CD"/>
    <w:rsid w:val="002E7644"/>
    <w:rsid w:val="00301568"/>
    <w:rsid w:val="00301B29"/>
    <w:rsid w:val="003022F3"/>
    <w:rsid w:val="0031331F"/>
    <w:rsid w:val="003156F4"/>
    <w:rsid w:val="003160BD"/>
    <w:rsid w:val="003215BE"/>
    <w:rsid w:val="00321A59"/>
    <w:rsid w:val="003249FA"/>
    <w:rsid w:val="00330A4B"/>
    <w:rsid w:val="00331749"/>
    <w:rsid w:val="00335261"/>
    <w:rsid w:val="003606B6"/>
    <w:rsid w:val="00364743"/>
    <w:rsid w:val="003679AB"/>
    <w:rsid w:val="00367B7E"/>
    <w:rsid w:val="00370636"/>
    <w:rsid w:val="00393E40"/>
    <w:rsid w:val="003A028A"/>
    <w:rsid w:val="003A56EF"/>
    <w:rsid w:val="003A5C94"/>
    <w:rsid w:val="003B4C16"/>
    <w:rsid w:val="003C2BA5"/>
    <w:rsid w:val="003C36B8"/>
    <w:rsid w:val="003C3F22"/>
    <w:rsid w:val="003D3E00"/>
    <w:rsid w:val="003E5EE6"/>
    <w:rsid w:val="003F3CB9"/>
    <w:rsid w:val="003F55E3"/>
    <w:rsid w:val="004047E5"/>
    <w:rsid w:val="00407A6A"/>
    <w:rsid w:val="00415392"/>
    <w:rsid w:val="00421F05"/>
    <w:rsid w:val="004233BA"/>
    <w:rsid w:val="0042365D"/>
    <w:rsid w:val="00425361"/>
    <w:rsid w:val="0042655C"/>
    <w:rsid w:val="00430F83"/>
    <w:rsid w:val="00431E5A"/>
    <w:rsid w:val="0043473D"/>
    <w:rsid w:val="00435F48"/>
    <w:rsid w:val="004429FA"/>
    <w:rsid w:val="0044785E"/>
    <w:rsid w:val="00464219"/>
    <w:rsid w:val="004670BB"/>
    <w:rsid w:val="00470537"/>
    <w:rsid w:val="00473B22"/>
    <w:rsid w:val="004833F0"/>
    <w:rsid w:val="0048462D"/>
    <w:rsid w:val="004A0A2D"/>
    <w:rsid w:val="004A14F7"/>
    <w:rsid w:val="004A1799"/>
    <w:rsid w:val="004A259B"/>
    <w:rsid w:val="004A2B70"/>
    <w:rsid w:val="004A5373"/>
    <w:rsid w:val="004A78E6"/>
    <w:rsid w:val="004C75B2"/>
    <w:rsid w:val="004D1BC0"/>
    <w:rsid w:val="004D1C72"/>
    <w:rsid w:val="004D5FDA"/>
    <w:rsid w:val="004E0358"/>
    <w:rsid w:val="004E3AC8"/>
    <w:rsid w:val="004E6BDD"/>
    <w:rsid w:val="004F0156"/>
    <w:rsid w:val="0052076B"/>
    <w:rsid w:val="0052347D"/>
    <w:rsid w:val="00530021"/>
    <w:rsid w:val="00531D5F"/>
    <w:rsid w:val="0053247F"/>
    <w:rsid w:val="0053286B"/>
    <w:rsid w:val="00532A84"/>
    <w:rsid w:val="0053757A"/>
    <w:rsid w:val="00551CF6"/>
    <w:rsid w:val="005523E3"/>
    <w:rsid w:val="00554ABD"/>
    <w:rsid w:val="005613F0"/>
    <w:rsid w:val="0056162A"/>
    <w:rsid w:val="005644E8"/>
    <w:rsid w:val="00565715"/>
    <w:rsid w:val="0056627F"/>
    <w:rsid w:val="005719A9"/>
    <w:rsid w:val="0057255D"/>
    <w:rsid w:val="00573A0A"/>
    <w:rsid w:val="0059481B"/>
    <w:rsid w:val="00596AB0"/>
    <w:rsid w:val="005B1300"/>
    <w:rsid w:val="005C73F2"/>
    <w:rsid w:val="005C7EBC"/>
    <w:rsid w:val="005D402F"/>
    <w:rsid w:val="005D7FA3"/>
    <w:rsid w:val="005E0246"/>
    <w:rsid w:val="005F6A63"/>
    <w:rsid w:val="00603C87"/>
    <w:rsid w:val="00617CB4"/>
    <w:rsid w:val="00633F26"/>
    <w:rsid w:val="0063693B"/>
    <w:rsid w:val="0063706D"/>
    <w:rsid w:val="00647A40"/>
    <w:rsid w:val="006500A0"/>
    <w:rsid w:val="0065116A"/>
    <w:rsid w:val="00652F58"/>
    <w:rsid w:val="0065355F"/>
    <w:rsid w:val="0065409A"/>
    <w:rsid w:val="00657DC0"/>
    <w:rsid w:val="00660C72"/>
    <w:rsid w:val="006664D6"/>
    <w:rsid w:val="00667874"/>
    <w:rsid w:val="0067022A"/>
    <w:rsid w:val="00677FD6"/>
    <w:rsid w:val="006852B1"/>
    <w:rsid w:val="006921ED"/>
    <w:rsid w:val="0069474C"/>
    <w:rsid w:val="006A62C1"/>
    <w:rsid w:val="006E2256"/>
    <w:rsid w:val="006E73FB"/>
    <w:rsid w:val="006F21F5"/>
    <w:rsid w:val="007072DE"/>
    <w:rsid w:val="00707F81"/>
    <w:rsid w:val="00710588"/>
    <w:rsid w:val="00713307"/>
    <w:rsid w:val="007274A5"/>
    <w:rsid w:val="00734EA1"/>
    <w:rsid w:val="0073507C"/>
    <w:rsid w:val="0074347F"/>
    <w:rsid w:val="0074548E"/>
    <w:rsid w:val="007541FD"/>
    <w:rsid w:val="00757B10"/>
    <w:rsid w:val="007603EB"/>
    <w:rsid w:val="00760C15"/>
    <w:rsid w:val="00774EDE"/>
    <w:rsid w:val="00775DD0"/>
    <w:rsid w:val="00775FD3"/>
    <w:rsid w:val="00777E19"/>
    <w:rsid w:val="00780F41"/>
    <w:rsid w:val="00792488"/>
    <w:rsid w:val="00796D0E"/>
    <w:rsid w:val="007A53BB"/>
    <w:rsid w:val="007A5A04"/>
    <w:rsid w:val="007A661D"/>
    <w:rsid w:val="007A765A"/>
    <w:rsid w:val="007B1B26"/>
    <w:rsid w:val="007B2F70"/>
    <w:rsid w:val="007B4DD4"/>
    <w:rsid w:val="007B78C0"/>
    <w:rsid w:val="007C0DD8"/>
    <w:rsid w:val="007C2142"/>
    <w:rsid w:val="007C2720"/>
    <w:rsid w:val="007C6131"/>
    <w:rsid w:val="007C7F4A"/>
    <w:rsid w:val="007E0DD3"/>
    <w:rsid w:val="007E2A1B"/>
    <w:rsid w:val="007E52E7"/>
    <w:rsid w:val="007F5433"/>
    <w:rsid w:val="007F67FA"/>
    <w:rsid w:val="00801CE4"/>
    <w:rsid w:val="0080243B"/>
    <w:rsid w:val="00802C4F"/>
    <w:rsid w:val="00802EF7"/>
    <w:rsid w:val="00802F05"/>
    <w:rsid w:val="008058C5"/>
    <w:rsid w:val="008072D6"/>
    <w:rsid w:val="008127BA"/>
    <w:rsid w:val="00814048"/>
    <w:rsid w:val="008203D6"/>
    <w:rsid w:val="00822BA9"/>
    <w:rsid w:val="0083426D"/>
    <w:rsid w:val="008355E1"/>
    <w:rsid w:val="008358A9"/>
    <w:rsid w:val="00835BEB"/>
    <w:rsid w:val="0084034D"/>
    <w:rsid w:val="00846393"/>
    <w:rsid w:val="00861B76"/>
    <w:rsid w:val="0086398F"/>
    <w:rsid w:val="00865509"/>
    <w:rsid w:val="008673E2"/>
    <w:rsid w:val="0087270B"/>
    <w:rsid w:val="00881DBC"/>
    <w:rsid w:val="00890595"/>
    <w:rsid w:val="00891D47"/>
    <w:rsid w:val="00893CF4"/>
    <w:rsid w:val="008A2B11"/>
    <w:rsid w:val="008A7319"/>
    <w:rsid w:val="008B0CE6"/>
    <w:rsid w:val="008B1187"/>
    <w:rsid w:val="008B1A5C"/>
    <w:rsid w:val="008B1C63"/>
    <w:rsid w:val="008B1FFC"/>
    <w:rsid w:val="008B44ED"/>
    <w:rsid w:val="008B465C"/>
    <w:rsid w:val="008C6589"/>
    <w:rsid w:val="008D02C8"/>
    <w:rsid w:val="008D1685"/>
    <w:rsid w:val="008D34ED"/>
    <w:rsid w:val="008D3AE9"/>
    <w:rsid w:val="008F4E7C"/>
    <w:rsid w:val="00905972"/>
    <w:rsid w:val="00914F46"/>
    <w:rsid w:val="009251B4"/>
    <w:rsid w:val="0093172C"/>
    <w:rsid w:val="00932399"/>
    <w:rsid w:val="009361CD"/>
    <w:rsid w:val="009378C9"/>
    <w:rsid w:val="00942135"/>
    <w:rsid w:val="00943F24"/>
    <w:rsid w:val="00944486"/>
    <w:rsid w:val="00945999"/>
    <w:rsid w:val="009549F8"/>
    <w:rsid w:val="00965ADE"/>
    <w:rsid w:val="009716E2"/>
    <w:rsid w:val="00972266"/>
    <w:rsid w:val="00974036"/>
    <w:rsid w:val="0097707B"/>
    <w:rsid w:val="00981720"/>
    <w:rsid w:val="0098611C"/>
    <w:rsid w:val="009952A6"/>
    <w:rsid w:val="0099612F"/>
    <w:rsid w:val="009A532C"/>
    <w:rsid w:val="009B2ADB"/>
    <w:rsid w:val="009B2F2E"/>
    <w:rsid w:val="009B56F3"/>
    <w:rsid w:val="009C71FF"/>
    <w:rsid w:val="009C76CC"/>
    <w:rsid w:val="009D067B"/>
    <w:rsid w:val="009F39B7"/>
    <w:rsid w:val="00A00B42"/>
    <w:rsid w:val="00A020BA"/>
    <w:rsid w:val="00A06442"/>
    <w:rsid w:val="00A219CE"/>
    <w:rsid w:val="00A23E8D"/>
    <w:rsid w:val="00A25945"/>
    <w:rsid w:val="00A375B3"/>
    <w:rsid w:val="00A42982"/>
    <w:rsid w:val="00A4371B"/>
    <w:rsid w:val="00A45A3E"/>
    <w:rsid w:val="00A47E8B"/>
    <w:rsid w:val="00A56D37"/>
    <w:rsid w:val="00A60AA0"/>
    <w:rsid w:val="00A6314D"/>
    <w:rsid w:val="00A66BB0"/>
    <w:rsid w:val="00A709B5"/>
    <w:rsid w:val="00A723F9"/>
    <w:rsid w:val="00A72C96"/>
    <w:rsid w:val="00A80100"/>
    <w:rsid w:val="00A84974"/>
    <w:rsid w:val="00A87F1D"/>
    <w:rsid w:val="00A928BA"/>
    <w:rsid w:val="00AA0D9F"/>
    <w:rsid w:val="00AA3009"/>
    <w:rsid w:val="00AA4091"/>
    <w:rsid w:val="00AA45DE"/>
    <w:rsid w:val="00AA4847"/>
    <w:rsid w:val="00AB120F"/>
    <w:rsid w:val="00AB1C1D"/>
    <w:rsid w:val="00AB6558"/>
    <w:rsid w:val="00AB7B07"/>
    <w:rsid w:val="00AC0817"/>
    <w:rsid w:val="00AC468C"/>
    <w:rsid w:val="00AC6F75"/>
    <w:rsid w:val="00AD1FF8"/>
    <w:rsid w:val="00AD23B3"/>
    <w:rsid w:val="00AD5DC4"/>
    <w:rsid w:val="00AD7A21"/>
    <w:rsid w:val="00AD7AE7"/>
    <w:rsid w:val="00AE4272"/>
    <w:rsid w:val="00AE7921"/>
    <w:rsid w:val="00B00572"/>
    <w:rsid w:val="00B15E88"/>
    <w:rsid w:val="00B2100B"/>
    <w:rsid w:val="00B305CB"/>
    <w:rsid w:val="00B32D26"/>
    <w:rsid w:val="00B34E0B"/>
    <w:rsid w:val="00B34E30"/>
    <w:rsid w:val="00B353A2"/>
    <w:rsid w:val="00B5004E"/>
    <w:rsid w:val="00B552DA"/>
    <w:rsid w:val="00B56D0E"/>
    <w:rsid w:val="00B72555"/>
    <w:rsid w:val="00B73CD7"/>
    <w:rsid w:val="00B75699"/>
    <w:rsid w:val="00B90327"/>
    <w:rsid w:val="00B9406F"/>
    <w:rsid w:val="00B96154"/>
    <w:rsid w:val="00B97331"/>
    <w:rsid w:val="00B975B8"/>
    <w:rsid w:val="00BA2B06"/>
    <w:rsid w:val="00BB0306"/>
    <w:rsid w:val="00BB25CA"/>
    <w:rsid w:val="00BB574F"/>
    <w:rsid w:val="00BB7827"/>
    <w:rsid w:val="00BC5ED6"/>
    <w:rsid w:val="00BD0437"/>
    <w:rsid w:val="00BD2148"/>
    <w:rsid w:val="00BD48F7"/>
    <w:rsid w:val="00BD5B7D"/>
    <w:rsid w:val="00BD5EF3"/>
    <w:rsid w:val="00BE4172"/>
    <w:rsid w:val="00BE5528"/>
    <w:rsid w:val="00BE6686"/>
    <w:rsid w:val="00BE69DB"/>
    <w:rsid w:val="00BF250E"/>
    <w:rsid w:val="00C0217D"/>
    <w:rsid w:val="00C03B8C"/>
    <w:rsid w:val="00C16EF3"/>
    <w:rsid w:val="00C36CDC"/>
    <w:rsid w:val="00C43341"/>
    <w:rsid w:val="00C523C6"/>
    <w:rsid w:val="00C52FBF"/>
    <w:rsid w:val="00C6485C"/>
    <w:rsid w:val="00C7087E"/>
    <w:rsid w:val="00C73CE5"/>
    <w:rsid w:val="00C73D6E"/>
    <w:rsid w:val="00C75734"/>
    <w:rsid w:val="00C77175"/>
    <w:rsid w:val="00C82734"/>
    <w:rsid w:val="00C830EC"/>
    <w:rsid w:val="00C83CC0"/>
    <w:rsid w:val="00C85BF9"/>
    <w:rsid w:val="00C93CB4"/>
    <w:rsid w:val="00C94223"/>
    <w:rsid w:val="00C96D8C"/>
    <w:rsid w:val="00C97AC7"/>
    <w:rsid w:val="00CD4CBF"/>
    <w:rsid w:val="00CE0879"/>
    <w:rsid w:val="00CE091F"/>
    <w:rsid w:val="00CE326A"/>
    <w:rsid w:val="00CF01DE"/>
    <w:rsid w:val="00CF61FE"/>
    <w:rsid w:val="00CF7617"/>
    <w:rsid w:val="00D00AA8"/>
    <w:rsid w:val="00D049F2"/>
    <w:rsid w:val="00D10C4A"/>
    <w:rsid w:val="00D11A89"/>
    <w:rsid w:val="00D13AEF"/>
    <w:rsid w:val="00D22199"/>
    <w:rsid w:val="00D31BB6"/>
    <w:rsid w:val="00D46F45"/>
    <w:rsid w:val="00D5428F"/>
    <w:rsid w:val="00D54729"/>
    <w:rsid w:val="00D56A79"/>
    <w:rsid w:val="00D66FE6"/>
    <w:rsid w:val="00D8511A"/>
    <w:rsid w:val="00D86562"/>
    <w:rsid w:val="00D958DB"/>
    <w:rsid w:val="00D96B97"/>
    <w:rsid w:val="00DA34DD"/>
    <w:rsid w:val="00DA6C62"/>
    <w:rsid w:val="00DB0216"/>
    <w:rsid w:val="00DB7528"/>
    <w:rsid w:val="00DC48F7"/>
    <w:rsid w:val="00DC6699"/>
    <w:rsid w:val="00DD5B79"/>
    <w:rsid w:val="00DE2801"/>
    <w:rsid w:val="00DE4460"/>
    <w:rsid w:val="00DE682E"/>
    <w:rsid w:val="00DF2D98"/>
    <w:rsid w:val="00DF4A82"/>
    <w:rsid w:val="00DF68E2"/>
    <w:rsid w:val="00E0035C"/>
    <w:rsid w:val="00E01109"/>
    <w:rsid w:val="00E158ED"/>
    <w:rsid w:val="00E208B3"/>
    <w:rsid w:val="00E37337"/>
    <w:rsid w:val="00E52441"/>
    <w:rsid w:val="00E546C1"/>
    <w:rsid w:val="00E559DD"/>
    <w:rsid w:val="00E60672"/>
    <w:rsid w:val="00E62F5C"/>
    <w:rsid w:val="00E63632"/>
    <w:rsid w:val="00E661D7"/>
    <w:rsid w:val="00E66586"/>
    <w:rsid w:val="00E70CE8"/>
    <w:rsid w:val="00E743B4"/>
    <w:rsid w:val="00E74810"/>
    <w:rsid w:val="00E75FF2"/>
    <w:rsid w:val="00E77A79"/>
    <w:rsid w:val="00E81267"/>
    <w:rsid w:val="00E83283"/>
    <w:rsid w:val="00E85F82"/>
    <w:rsid w:val="00E94B1D"/>
    <w:rsid w:val="00EA2875"/>
    <w:rsid w:val="00EB7E97"/>
    <w:rsid w:val="00EC2C20"/>
    <w:rsid w:val="00EC54EF"/>
    <w:rsid w:val="00EE359E"/>
    <w:rsid w:val="00F054FE"/>
    <w:rsid w:val="00F0699D"/>
    <w:rsid w:val="00F118A3"/>
    <w:rsid w:val="00F202AC"/>
    <w:rsid w:val="00F2336F"/>
    <w:rsid w:val="00F30579"/>
    <w:rsid w:val="00F4139A"/>
    <w:rsid w:val="00F44616"/>
    <w:rsid w:val="00F57D32"/>
    <w:rsid w:val="00F75C62"/>
    <w:rsid w:val="00F76761"/>
    <w:rsid w:val="00F81F8F"/>
    <w:rsid w:val="00F83A2F"/>
    <w:rsid w:val="00F848D7"/>
    <w:rsid w:val="00F86F99"/>
    <w:rsid w:val="00F91FA9"/>
    <w:rsid w:val="00F9621A"/>
    <w:rsid w:val="00FA285C"/>
    <w:rsid w:val="00FA299E"/>
    <w:rsid w:val="00FA2D1B"/>
    <w:rsid w:val="00FA4197"/>
    <w:rsid w:val="00FB4F32"/>
    <w:rsid w:val="00FB4FF9"/>
    <w:rsid w:val="00FB714D"/>
    <w:rsid w:val="00FC064D"/>
    <w:rsid w:val="00FC2D48"/>
    <w:rsid w:val="00FC2F18"/>
    <w:rsid w:val="00FD2EC6"/>
    <w:rsid w:val="00FD31E7"/>
    <w:rsid w:val="00FE36A0"/>
    <w:rsid w:val="00FE5DC1"/>
    <w:rsid w:val="00FF5EC0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73776B-C405-4274-9B78-29408F91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qFormat/>
    <w:rsid w:val="00796D0E"/>
    <w:rPr>
      <w:color w:val="000000"/>
    </w:rPr>
  </w:style>
  <w:style w:type="character" w:customStyle="1" w:styleId="s1">
    <w:name w:val="s1"/>
    <w:basedOn w:val="a0"/>
    <w:qFormat/>
    <w:rsid w:val="00796D0E"/>
    <w:rPr>
      <w:color w:val="000000"/>
    </w:rPr>
  </w:style>
  <w:style w:type="paragraph" w:customStyle="1" w:styleId="1">
    <w:name w:val="Абзац списка1"/>
    <w:basedOn w:val="a"/>
    <w:link w:val="ListParagraphChar"/>
    <w:rsid w:val="00796D0E"/>
    <w:pPr>
      <w:ind w:left="720"/>
      <w:contextualSpacing/>
    </w:pPr>
    <w:rPr>
      <w:rFonts w:ascii="Calibri" w:eastAsia="Batang" w:hAnsi="Calibri" w:cs="Times New Roman"/>
    </w:rPr>
  </w:style>
  <w:style w:type="character" w:customStyle="1" w:styleId="ListParagraphChar">
    <w:name w:val="List Paragraph Char"/>
    <w:link w:val="1"/>
    <w:locked/>
    <w:rsid w:val="00796D0E"/>
    <w:rPr>
      <w:rFonts w:ascii="Calibri" w:eastAsia="Batang" w:hAnsi="Calibri" w:cs="Times New Roman"/>
    </w:rPr>
  </w:style>
  <w:style w:type="table" w:styleId="a3">
    <w:name w:val="Table Grid"/>
    <w:basedOn w:val="a1"/>
    <w:uiPriority w:val="59"/>
    <w:rsid w:val="00B34E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ованный,Citation List,Heading1,Colorful List - Accent 11,strich,2nd Tier Header,Colorful List - Accent 11CxSpLast,H1-1,Заголовок3,it_List1,ТЗ список,Абзац списка литеральный,название табл/рис,Цветной список - Акцент 11,Bullet List"/>
    <w:basedOn w:val="a"/>
    <w:link w:val="a5"/>
    <w:uiPriority w:val="34"/>
    <w:qFormat/>
    <w:rsid w:val="00C0217D"/>
    <w:pPr>
      <w:ind w:left="720"/>
      <w:contextualSpacing/>
    </w:pPr>
  </w:style>
  <w:style w:type="character" w:customStyle="1" w:styleId="a5">
    <w:name w:val="Абзац списка Знак"/>
    <w:aliases w:val="маркированный Знак,Citation List Знак,Heading1 Знак,Colorful List - Accent 11 Знак,strich Знак,2nd Tier Header Знак,Colorful List - Accent 11CxSpLast Знак,H1-1 Знак,Заголовок3 Знак,it_List1 Знак,ТЗ список Знак,название табл/рис Знак"/>
    <w:basedOn w:val="a0"/>
    <w:link w:val="a4"/>
    <w:uiPriority w:val="34"/>
    <w:qFormat/>
    <w:rsid w:val="00C0217D"/>
  </w:style>
  <w:style w:type="paragraph" w:styleId="a6">
    <w:name w:val="Balloon Text"/>
    <w:basedOn w:val="a"/>
    <w:link w:val="a7"/>
    <w:uiPriority w:val="99"/>
    <w:semiHidden/>
    <w:unhideWhenUsed/>
    <w:rsid w:val="008B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CE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2447E6"/>
    <w:pPr>
      <w:tabs>
        <w:tab w:val="left" w:pos="284"/>
        <w:tab w:val="left" w:pos="567"/>
        <w:tab w:val="left" w:pos="85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2447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85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85F82"/>
  </w:style>
  <w:style w:type="paragraph" w:styleId="ac">
    <w:name w:val="footer"/>
    <w:basedOn w:val="a"/>
    <w:link w:val="ad"/>
    <w:uiPriority w:val="99"/>
    <w:unhideWhenUsed/>
    <w:rsid w:val="00E85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85F82"/>
  </w:style>
  <w:style w:type="paragraph" w:styleId="ae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f"/>
    <w:uiPriority w:val="99"/>
    <w:unhideWhenUsed/>
    <w:qFormat/>
    <w:rsid w:val="0089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unhideWhenUsed/>
    <w:rsid w:val="007B4DD4"/>
    <w:rPr>
      <w:sz w:val="16"/>
      <w:szCs w:val="16"/>
    </w:rPr>
  </w:style>
  <w:style w:type="character" w:customStyle="1" w:styleId="af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e"/>
    <w:uiPriority w:val="99"/>
    <w:locked/>
    <w:rsid w:val="007B4D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link w:val="10"/>
    <w:uiPriority w:val="99"/>
    <w:rsid w:val="009F39B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1"/>
    <w:uiPriority w:val="99"/>
    <w:qFormat/>
    <w:rsid w:val="009F39B7"/>
    <w:pPr>
      <w:shd w:val="clear" w:color="auto" w:fill="FFFFFF"/>
      <w:spacing w:after="2220" w:line="24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2">
    <w:name w:val="Body Text 2"/>
    <w:basedOn w:val="a"/>
    <w:link w:val="20"/>
    <w:rsid w:val="00D10C4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kk-KZ" w:eastAsia="ru-RU"/>
    </w:rPr>
  </w:style>
  <w:style w:type="character" w:customStyle="1" w:styleId="20">
    <w:name w:val="Основной текст 2 Знак"/>
    <w:basedOn w:val="a0"/>
    <w:link w:val="2"/>
    <w:rsid w:val="00D10C4A"/>
    <w:rPr>
      <w:rFonts w:ascii="Times New Roman" w:eastAsia="Times New Roman" w:hAnsi="Times New Roman" w:cs="Times New Roman"/>
      <w:color w:val="000000"/>
      <w:sz w:val="24"/>
      <w:szCs w:val="24"/>
      <w:lang w:val="kk-KZ" w:eastAsia="ru-RU"/>
    </w:rPr>
  </w:style>
  <w:style w:type="paragraph" w:customStyle="1" w:styleId="Default">
    <w:name w:val="Default"/>
    <w:uiPriority w:val="99"/>
    <w:qFormat/>
    <w:rsid w:val="00D10C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111">
    <w:name w:val="j111"/>
    <w:basedOn w:val="a"/>
    <w:rsid w:val="00D1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10C4A"/>
  </w:style>
  <w:style w:type="character" w:styleId="af2">
    <w:name w:val="Hyperlink"/>
    <w:basedOn w:val="a0"/>
    <w:uiPriority w:val="99"/>
    <w:unhideWhenUsed/>
    <w:rsid w:val="00531D5F"/>
    <w:rPr>
      <w:color w:val="000080"/>
      <w:u w:val="single"/>
    </w:rPr>
  </w:style>
  <w:style w:type="paragraph" w:customStyle="1" w:styleId="j110">
    <w:name w:val="j110"/>
    <w:basedOn w:val="a"/>
    <w:rsid w:val="0059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3">
    <w:name w:val="j113"/>
    <w:basedOn w:val="a"/>
    <w:rsid w:val="0059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14">
    <w:name w:val="j114"/>
    <w:basedOn w:val="a"/>
    <w:rsid w:val="000B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0B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B2A6C"/>
  </w:style>
  <w:style w:type="character" w:customStyle="1" w:styleId="s9">
    <w:name w:val="s9"/>
    <w:basedOn w:val="a0"/>
    <w:rsid w:val="000B2A6C"/>
  </w:style>
  <w:style w:type="character" w:customStyle="1" w:styleId="s19">
    <w:name w:val="s19"/>
    <w:basedOn w:val="a0"/>
    <w:rsid w:val="000B2A6C"/>
  </w:style>
  <w:style w:type="paragraph" w:customStyle="1" w:styleId="j18">
    <w:name w:val="j18"/>
    <w:basedOn w:val="a"/>
    <w:rsid w:val="007E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a"/>
    <w:basedOn w:val="a0"/>
    <w:rsid w:val="007E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819AC-BEF8-463F-92BD-A71E2A543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1064</Words>
  <Characters>6070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Kairatgali Khairulla</dc:creator>
  <cp:lastModifiedBy>Марат Айтхожа</cp:lastModifiedBy>
  <cp:revision>2</cp:revision>
  <cp:lastPrinted>2019-02-22T13:22:00Z</cp:lastPrinted>
  <dcterms:created xsi:type="dcterms:W3CDTF">2019-04-10T03:56:00Z</dcterms:created>
  <dcterms:modified xsi:type="dcterms:W3CDTF">2019-04-10T03:56:00Z</dcterms:modified>
</cp:coreProperties>
</file>