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08" w:rsidRDefault="007D4208" w:rsidP="007D4208">
      <w:pPr>
        <w:ind w:firstLine="0"/>
        <w:jc w:val="right"/>
        <w:rPr>
          <w:b/>
          <w:lang w:val="kk-KZ"/>
        </w:rPr>
      </w:pPr>
      <w:r>
        <w:rPr>
          <w:b/>
          <w:lang w:val="kk-KZ"/>
        </w:rPr>
        <w:t>СНР</w:t>
      </w:r>
    </w:p>
    <w:p w:rsidR="007D4208" w:rsidRDefault="007D4208" w:rsidP="007D4208">
      <w:pPr>
        <w:ind w:firstLine="0"/>
        <w:jc w:val="right"/>
        <w:rPr>
          <w:b/>
          <w:lang w:val="kk-KZ"/>
        </w:rPr>
      </w:pPr>
      <w:r>
        <w:rPr>
          <w:b/>
          <w:lang w:val="kk-KZ"/>
        </w:rPr>
        <w:t>Малый бизнес</w:t>
      </w:r>
    </w:p>
    <w:p w:rsidR="007D4208" w:rsidRPr="007D4208" w:rsidRDefault="007D4208" w:rsidP="007D4208">
      <w:pPr>
        <w:ind w:firstLine="0"/>
        <w:jc w:val="right"/>
        <w:rPr>
          <w:b/>
          <w:lang w:val="kk-KZ"/>
        </w:rPr>
      </w:pPr>
      <w:r>
        <w:rPr>
          <w:b/>
          <w:lang w:val="kk-KZ"/>
        </w:rPr>
        <w:t>2019-02-15</w:t>
      </w:r>
    </w:p>
    <w:p w:rsidR="00391DDB" w:rsidRPr="000324A5" w:rsidRDefault="000324A5" w:rsidP="000324A5">
      <w:pPr>
        <w:ind w:firstLine="0"/>
        <w:jc w:val="center"/>
        <w:rPr>
          <w:b/>
        </w:rPr>
      </w:pPr>
      <w:r w:rsidRPr="000324A5">
        <w:rPr>
          <w:b/>
        </w:rPr>
        <w:t>СРАВНИТЕЛЬНАЯ ТАБЛИЦА</w:t>
      </w:r>
    </w:p>
    <w:p w:rsidR="000324A5" w:rsidRDefault="000324A5" w:rsidP="000324A5">
      <w:pPr>
        <w:ind w:firstLine="0"/>
        <w:jc w:val="center"/>
        <w:rPr>
          <w:b/>
        </w:rPr>
      </w:pPr>
      <w:r w:rsidRPr="000324A5">
        <w:rPr>
          <w:b/>
        </w:rPr>
        <w:t>по Кодекс</w:t>
      </w:r>
      <w:r w:rsidR="006504BB">
        <w:rPr>
          <w:b/>
        </w:rPr>
        <w:t>у</w:t>
      </w:r>
      <w:r w:rsidRPr="000324A5">
        <w:rPr>
          <w:b/>
        </w:rPr>
        <w:t xml:space="preserve"> Республики Казахстан</w:t>
      </w:r>
    </w:p>
    <w:p w:rsidR="000324A5" w:rsidRPr="000324A5" w:rsidRDefault="000324A5" w:rsidP="000324A5">
      <w:pPr>
        <w:ind w:firstLine="0"/>
        <w:jc w:val="center"/>
        <w:rPr>
          <w:b/>
        </w:rPr>
      </w:pPr>
      <w:r w:rsidRPr="000324A5">
        <w:rPr>
          <w:b/>
        </w:rPr>
        <w:t>«О налогах и других обязательных платежах в бюджет» (Налоговый кодекс)</w:t>
      </w:r>
    </w:p>
    <w:p w:rsidR="000324A5" w:rsidRDefault="000324A5"/>
    <w:tbl>
      <w:tblPr>
        <w:tblStyle w:val="a3"/>
        <w:tblW w:w="16410" w:type="dxa"/>
        <w:tblLayout w:type="fixed"/>
        <w:tblLook w:val="04A0" w:firstRow="1" w:lastRow="0" w:firstColumn="1" w:lastColumn="0" w:noHBand="0" w:noVBand="1"/>
      </w:tblPr>
      <w:tblGrid>
        <w:gridCol w:w="817"/>
        <w:gridCol w:w="1276"/>
        <w:gridCol w:w="4048"/>
        <w:gridCol w:w="3969"/>
        <w:gridCol w:w="4882"/>
        <w:gridCol w:w="1418"/>
      </w:tblGrid>
      <w:tr w:rsidR="007D4208" w:rsidRPr="000324A5" w:rsidTr="00452361">
        <w:tc>
          <w:tcPr>
            <w:tcW w:w="817" w:type="dxa"/>
          </w:tcPr>
          <w:p w:rsidR="007D4208" w:rsidRPr="00F83B4E" w:rsidRDefault="007D4208" w:rsidP="000324A5">
            <w:pPr>
              <w:ind w:firstLine="0"/>
              <w:jc w:val="center"/>
              <w:rPr>
                <w:b/>
                <w:sz w:val="24"/>
                <w:szCs w:val="24"/>
              </w:rPr>
            </w:pPr>
            <w:r w:rsidRPr="00F83B4E">
              <w:rPr>
                <w:b/>
                <w:sz w:val="24"/>
                <w:szCs w:val="24"/>
              </w:rPr>
              <w:t xml:space="preserve">№ </w:t>
            </w:r>
            <w:proofErr w:type="gramStart"/>
            <w:r w:rsidRPr="00F83B4E">
              <w:rPr>
                <w:b/>
                <w:sz w:val="24"/>
                <w:szCs w:val="24"/>
              </w:rPr>
              <w:t>п</w:t>
            </w:r>
            <w:proofErr w:type="gramEnd"/>
            <w:r w:rsidRPr="00F83B4E">
              <w:rPr>
                <w:b/>
                <w:sz w:val="24"/>
                <w:szCs w:val="24"/>
              </w:rPr>
              <w:t>/п</w:t>
            </w:r>
          </w:p>
        </w:tc>
        <w:tc>
          <w:tcPr>
            <w:tcW w:w="1276" w:type="dxa"/>
          </w:tcPr>
          <w:p w:rsidR="007D4208" w:rsidRPr="00F83B4E" w:rsidRDefault="007D4208" w:rsidP="000324A5">
            <w:pPr>
              <w:ind w:firstLine="0"/>
              <w:jc w:val="center"/>
              <w:rPr>
                <w:b/>
                <w:sz w:val="24"/>
                <w:szCs w:val="24"/>
              </w:rPr>
            </w:pPr>
            <w:r w:rsidRPr="00F83B4E">
              <w:rPr>
                <w:b/>
                <w:sz w:val="24"/>
                <w:szCs w:val="24"/>
              </w:rPr>
              <w:t>Структурный элемент</w:t>
            </w:r>
          </w:p>
        </w:tc>
        <w:tc>
          <w:tcPr>
            <w:tcW w:w="4048" w:type="dxa"/>
          </w:tcPr>
          <w:p w:rsidR="007D4208" w:rsidRPr="00F83B4E" w:rsidRDefault="007D4208" w:rsidP="000324A5">
            <w:pPr>
              <w:ind w:firstLine="0"/>
              <w:jc w:val="center"/>
              <w:rPr>
                <w:b/>
                <w:sz w:val="24"/>
                <w:szCs w:val="24"/>
              </w:rPr>
            </w:pPr>
            <w:r w:rsidRPr="00F83B4E">
              <w:rPr>
                <w:b/>
                <w:sz w:val="24"/>
                <w:szCs w:val="24"/>
              </w:rPr>
              <w:t>Действующая редакция</w:t>
            </w:r>
          </w:p>
        </w:tc>
        <w:tc>
          <w:tcPr>
            <w:tcW w:w="3969" w:type="dxa"/>
          </w:tcPr>
          <w:p w:rsidR="007D4208" w:rsidRPr="00F83B4E" w:rsidRDefault="007D4208" w:rsidP="000324A5">
            <w:pPr>
              <w:ind w:firstLine="0"/>
              <w:jc w:val="center"/>
              <w:rPr>
                <w:b/>
                <w:sz w:val="24"/>
                <w:szCs w:val="24"/>
              </w:rPr>
            </w:pPr>
            <w:r w:rsidRPr="00F83B4E">
              <w:rPr>
                <w:b/>
                <w:sz w:val="24"/>
                <w:szCs w:val="24"/>
              </w:rPr>
              <w:t>Предлагаемая редакция</w:t>
            </w:r>
          </w:p>
        </w:tc>
        <w:tc>
          <w:tcPr>
            <w:tcW w:w="4882" w:type="dxa"/>
          </w:tcPr>
          <w:p w:rsidR="007D4208" w:rsidRPr="00F83B4E" w:rsidRDefault="007D4208" w:rsidP="000324A5">
            <w:pPr>
              <w:ind w:firstLine="0"/>
              <w:jc w:val="center"/>
              <w:rPr>
                <w:b/>
                <w:sz w:val="24"/>
                <w:szCs w:val="24"/>
              </w:rPr>
            </w:pPr>
            <w:r w:rsidRPr="00F83B4E">
              <w:rPr>
                <w:b/>
                <w:sz w:val="24"/>
                <w:szCs w:val="24"/>
              </w:rPr>
              <w:t>Обоснование</w:t>
            </w:r>
          </w:p>
        </w:tc>
        <w:tc>
          <w:tcPr>
            <w:tcW w:w="1418" w:type="dxa"/>
          </w:tcPr>
          <w:p w:rsidR="007D4208" w:rsidRPr="007D4208" w:rsidRDefault="007D4208" w:rsidP="000324A5">
            <w:pPr>
              <w:ind w:firstLine="0"/>
              <w:jc w:val="center"/>
              <w:rPr>
                <w:b/>
                <w:sz w:val="24"/>
                <w:szCs w:val="24"/>
                <w:lang w:val="kk-KZ"/>
              </w:rPr>
            </w:pPr>
            <w:r>
              <w:rPr>
                <w:b/>
                <w:sz w:val="24"/>
                <w:szCs w:val="24"/>
                <w:lang w:val="kk-KZ"/>
              </w:rPr>
              <w:t>Автор</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92307A">
            <w:pPr>
              <w:ind w:firstLine="0"/>
              <w:jc w:val="center"/>
              <w:rPr>
                <w:sz w:val="24"/>
                <w:szCs w:val="24"/>
              </w:rPr>
            </w:pPr>
            <w:r w:rsidRPr="00F83B4E">
              <w:rPr>
                <w:sz w:val="24"/>
                <w:szCs w:val="24"/>
              </w:rPr>
              <w:t xml:space="preserve">Статья 412, п. 1, </w:t>
            </w:r>
            <w:proofErr w:type="spellStart"/>
            <w:r w:rsidRPr="00F83B4E">
              <w:rPr>
                <w:sz w:val="24"/>
                <w:szCs w:val="24"/>
              </w:rPr>
              <w:t>пп</w:t>
            </w:r>
            <w:proofErr w:type="spellEnd"/>
            <w:r>
              <w:rPr>
                <w:sz w:val="24"/>
                <w:szCs w:val="24"/>
              </w:rPr>
              <w:t>.</w:t>
            </w:r>
            <w:r w:rsidRPr="00F83B4E">
              <w:rPr>
                <w:sz w:val="24"/>
                <w:szCs w:val="24"/>
              </w:rPr>
              <w:t xml:space="preserve"> 2</w:t>
            </w:r>
          </w:p>
        </w:tc>
        <w:tc>
          <w:tcPr>
            <w:tcW w:w="4048" w:type="dxa"/>
          </w:tcPr>
          <w:p w:rsidR="007D4208" w:rsidRPr="00F83B4E" w:rsidRDefault="007D4208" w:rsidP="00454027">
            <w:pPr>
              <w:pStyle w:val="a4"/>
              <w:tabs>
                <w:tab w:val="left" w:pos="1134"/>
              </w:tabs>
              <w:spacing w:before="0" w:beforeAutospacing="0" w:after="0" w:afterAutospacing="0"/>
              <w:ind w:left="709"/>
              <w:contextualSpacing/>
              <w:jc w:val="both"/>
              <w:rPr>
                <w:b/>
              </w:rPr>
            </w:pPr>
            <w:r w:rsidRPr="00F83B4E">
              <w:rPr>
                <w:b/>
                <w:bCs/>
              </w:rPr>
              <w:t xml:space="preserve">Статья 412. Общие положения </w:t>
            </w:r>
          </w:p>
          <w:p w:rsidR="007D4208" w:rsidRPr="00F83B4E" w:rsidRDefault="007D4208" w:rsidP="00E501CE">
            <w:pPr>
              <w:ind w:firstLine="397"/>
              <w:rPr>
                <w:sz w:val="24"/>
                <w:szCs w:val="24"/>
              </w:rPr>
            </w:pPr>
            <w:r w:rsidRPr="00F83B4E">
              <w:rPr>
                <w:rStyle w:val="s0"/>
                <w:sz w:val="24"/>
                <w:szCs w:val="24"/>
              </w:rPr>
              <w:t>1. При совершении оборота по реализации товаров, работ, услуг обязаны выписать счет-фактуру:</w:t>
            </w:r>
          </w:p>
          <w:p w:rsidR="007D4208" w:rsidRPr="00F83B4E" w:rsidRDefault="007D4208" w:rsidP="00E501CE">
            <w:pPr>
              <w:ind w:firstLine="397"/>
              <w:rPr>
                <w:sz w:val="24"/>
                <w:szCs w:val="24"/>
              </w:rPr>
            </w:pPr>
            <w:bookmarkStart w:id="0" w:name="SUB4120101"/>
            <w:bookmarkEnd w:id="0"/>
            <w:r w:rsidRPr="00F83B4E">
              <w:rPr>
                <w:rStyle w:val="s0"/>
                <w:sz w:val="24"/>
                <w:szCs w:val="24"/>
              </w:rPr>
              <w:t xml:space="preserve">1) плательщики налога на добавленную стоимость, предусмотренные </w:t>
            </w:r>
            <w:hyperlink w:anchor="sub3670000" w:history="1">
              <w:r w:rsidRPr="00F83B4E">
                <w:rPr>
                  <w:rStyle w:val="ab"/>
                  <w:sz w:val="24"/>
                  <w:szCs w:val="24"/>
                </w:rPr>
                <w:t>подпунктом 1) пункта 1 статьи 367</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bookmarkStart w:id="1" w:name="SUB4120102"/>
            <w:bookmarkEnd w:id="1"/>
            <w:r w:rsidRPr="00F83B4E">
              <w:rPr>
                <w:rStyle w:val="s0"/>
                <w:sz w:val="24"/>
                <w:szCs w:val="24"/>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8" w:history="1">
              <w:r w:rsidRPr="00F83B4E">
                <w:rPr>
                  <w:rStyle w:val="ab"/>
                  <w:sz w:val="24"/>
                  <w:szCs w:val="24"/>
                </w:rPr>
                <w:t>международных договоров</w:t>
              </w:r>
            </w:hyperlink>
            <w:r w:rsidRPr="00F83B4E">
              <w:rPr>
                <w:rStyle w:val="s0"/>
                <w:sz w:val="24"/>
                <w:szCs w:val="24"/>
              </w:rPr>
              <w:t>, ратифицированных Республикой Казахстан;</w:t>
            </w:r>
          </w:p>
          <w:p w:rsidR="007D4208" w:rsidRPr="00F83B4E" w:rsidRDefault="007D4208" w:rsidP="00E501CE">
            <w:pPr>
              <w:ind w:firstLine="397"/>
              <w:rPr>
                <w:sz w:val="24"/>
                <w:szCs w:val="24"/>
              </w:rPr>
            </w:pPr>
            <w:bookmarkStart w:id="2" w:name="SUB4120103"/>
            <w:bookmarkEnd w:id="2"/>
            <w:r w:rsidRPr="00F83B4E">
              <w:rPr>
                <w:rStyle w:val="s0"/>
                <w:sz w:val="24"/>
                <w:szCs w:val="24"/>
              </w:rPr>
              <w:t xml:space="preserve">3) комиссионер, не являющийся плательщиком налога на добавленную стоимость, в случаях, установленных </w:t>
            </w:r>
            <w:hyperlink w:anchor="sub4160000" w:history="1">
              <w:r w:rsidRPr="00F83B4E">
                <w:rPr>
                  <w:rStyle w:val="ab"/>
                  <w:sz w:val="24"/>
                  <w:szCs w:val="24"/>
                </w:rPr>
                <w:t>статьей 416</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bookmarkStart w:id="3" w:name="SUB4120104"/>
            <w:bookmarkEnd w:id="3"/>
            <w:r w:rsidRPr="00F83B4E">
              <w:rPr>
                <w:rStyle w:val="s0"/>
                <w:sz w:val="24"/>
                <w:szCs w:val="24"/>
              </w:rPr>
              <w:lastRenderedPageBreak/>
              <w:t xml:space="preserve">4) экспедитор, не являющийся плательщиком налога на добавленную стоимость, в случаях, установленных </w:t>
            </w:r>
            <w:hyperlink w:anchor="sub4150000" w:history="1">
              <w:r w:rsidRPr="00F83B4E">
                <w:rPr>
                  <w:rStyle w:val="ab"/>
                  <w:sz w:val="24"/>
                  <w:szCs w:val="24"/>
                </w:rPr>
                <w:t>статьей 415</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r w:rsidRPr="00F83B4E">
              <w:rPr>
                <w:rStyle w:val="s0"/>
                <w:sz w:val="24"/>
                <w:szCs w:val="24"/>
              </w:rPr>
              <w:t>5) налогоплательщики в случае реализации импортированных товаров.</w:t>
            </w:r>
          </w:p>
          <w:p w:rsidR="007D4208" w:rsidRPr="00F83B4E" w:rsidRDefault="007D4208" w:rsidP="008760A2">
            <w:pPr>
              <w:pStyle w:val="a6"/>
              <w:tabs>
                <w:tab w:val="left" w:pos="993"/>
              </w:tabs>
              <w:spacing w:after="0" w:line="240" w:lineRule="auto"/>
              <w:ind w:left="709"/>
              <w:jc w:val="both"/>
              <w:rPr>
                <w:b/>
                <w:sz w:val="24"/>
                <w:szCs w:val="24"/>
              </w:rPr>
            </w:pPr>
          </w:p>
        </w:tc>
        <w:tc>
          <w:tcPr>
            <w:tcW w:w="3969" w:type="dxa"/>
          </w:tcPr>
          <w:p w:rsidR="007D4208" w:rsidRPr="00F83B4E" w:rsidRDefault="007D4208" w:rsidP="00E501CE">
            <w:pPr>
              <w:pStyle w:val="a4"/>
              <w:tabs>
                <w:tab w:val="left" w:pos="1134"/>
              </w:tabs>
              <w:spacing w:before="0" w:beforeAutospacing="0" w:after="0" w:afterAutospacing="0"/>
              <w:ind w:left="709"/>
              <w:contextualSpacing/>
              <w:jc w:val="both"/>
              <w:rPr>
                <w:b/>
              </w:rPr>
            </w:pPr>
            <w:r w:rsidRPr="00F83B4E">
              <w:rPr>
                <w:b/>
                <w:bCs/>
              </w:rPr>
              <w:lastRenderedPageBreak/>
              <w:t xml:space="preserve">Статья 412. Общие положения </w:t>
            </w:r>
          </w:p>
          <w:p w:rsidR="007D4208" w:rsidRPr="00F83B4E" w:rsidRDefault="007D4208" w:rsidP="00E501CE">
            <w:pPr>
              <w:ind w:firstLine="397"/>
              <w:rPr>
                <w:sz w:val="24"/>
                <w:szCs w:val="24"/>
              </w:rPr>
            </w:pPr>
            <w:r w:rsidRPr="00F83B4E">
              <w:rPr>
                <w:rStyle w:val="s0"/>
                <w:sz w:val="24"/>
                <w:szCs w:val="24"/>
              </w:rPr>
              <w:t>1. При совершении оборота по реализации товаров, работ, услуг обязаны выписать счет-фактуру:</w:t>
            </w:r>
          </w:p>
          <w:p w:rsidR="007D4208" w:rsidRPr="00F83B4E" w:rsidRDefault="007D4208" w:rsidP="00E501CE">
            <w:pPr>
              <w:ind w:firstLine="397"/>
              <w:rPr>
                <w:sz w:val="24"/>
                <w:szCs w:val="24"/>
              </w:rPr>
            </w:pPr>
            <w:r w:rsidRPr="00F83B4E">
              <w:rPr>
                <w:rStyle w:val="s0"/>
                <w:sz w:val="24"/>
                <w:szCs w:val="24"/>
              </w:rPr>
              <w:t xml:space="preserve">1) плательщики налога на добавленную стоимость, предусмотренные </w:t>
            </w:r>
            <w:hyperlink w:anchor="sub3670000" w:history="1">
              <w:r w:rsidRPr="00F83B4E">
                <w:rPr>
                  <w:rStyle w:val="ab"/>
                  <w:sz w:val="24"/>
                  <w:szCs w:val="24"/>
                </w:rPr>
                <w:t>подпунктом 1) пункта 1 статьи 367</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r w:rsidRPr="00F83B4E">
              <w:rPr>
                <w:rStyle w:val="s0"/>
                <w:sz w:val="24"/>
                <w:szCs w:val="24"/>
              </w:rPr>
              <w:t xml:space="preserve">2) налогоплательщики в случаях, предусмотренных нормативными правовыми актами Республики Казахстан, принятыми в целях реализации </w:t>
            </w:r>
            <w:hyperlink r:id="rId9" w:history="1">
              <w:r w:rsidRPr="00F83B4E">
                <w:rPr>
                  <w:rStyle w:val="ab"/>
                  <w:sz w:val="24"/>
                  <w:szCs w:val="24"/>
                </w:rPr>
                <w:t>международных договоров</w:t>
              </w:r>
            </w:hyperlink>
            <w:r w:rsidRPr="00F83B4E">
              <w:rPr>
                <w:rStyle w:val="s0"/>
                <w:sz w:val="24"/>
                <w:szCs w:val="24"/>
              </w:rPr>
              <w:t xml:space="preserve">, ратифицированных Республикой Казахстан, </w:t>
            </w:r>
            <w:r w:rsidRPr="00775F09">
              <w:rPr>
                <w:rStyle w:val="s0"/>
                <w:b/>
                <w:sz w:val="24"/>
                <w:szCs w:val="24"/>
                <w:highlight w:val="yellow"/>
              </w:rPr>
              <w:t>за исключением неплательщиков НДС</w:t>
            </w:r>
            <w:r w:rsidRPr="00775F09">
              <w:rPr>
                <w:rStyle w:val="s0"/>
                <w:sz w:val="24"/>
                <w:szCs w:val="24"/>
                <w:highlight w:val="yellow"/>
              </w:rPr>
              <w:t>;</w:t>
            </w:r>
          </w:p>
          <w:p w:rsidR="007D4208" w:rsidRPr="00F83B4E" w:rsidRDefault="007D4208" w:rsidP="00E501CE">
            <w:pPr>
              <w:ind w:firstLine="397"/>
              <w:rPr>
                <w:sz w:val="24"/>
                <w:szCs w:val="24"/>
              </w:rPr>
            </w:pPr>
            <w:r w:rsidRPr="00F83B4E">
              <w:rPr>
                <w:rStyle w:val="s0"/>
                <w:sz w:val="24"/>
                <w:szCs w:val="24"/>
              </w:rPr>
              <w:t xml:space="preserve">3) комиссионер, не являющийся плательщиком налога на добавленную стоимость, в случаях, </w:t>
            </w:r>
            <w:r w:rsidRPr="00F83B4E">
              <w:rPr>
                <w:rStyle w:val="s0"/>
                <w:sz w:val="24"/>
                <w:szCs w:val="24"/>
              </w:rPr>
              <w:lastRenderedPageBreak/>
              <w:t xml:space="preserve">установленных </w:t>
            </w:r>
            <w:hyperlink w:anchor="sub4160000" w:history="1">
              <w:r w:rsidRPr="00F83B4E">
                <w:rPr>
                  <w:rStyle w:val="ab"/>
                  <w:sz w:val="24"/>
                  <w:szCs w:val="24"/>
                </w:rPr>
                <w:t>статьей 416</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r w:rsidRPr="00F83B4E">
              <w:rPr>
                <w:rStyle w:val="s0"/>
                <w:sz w:val="24"/>
                <w:szCs w:val="24"/>
              </w:rPr>
              <w:t xml:space="preserve">4) экспедитор, не являющийся плательщиком налога на добавленную стоимость, в случаях, установленных </w:t>
            </w:r>
            <w:hyperlink w:anchor="sub4150000" w:history="1">
              <w:r w:rsidRPr="00F83B4E">
                <w:rPr>
                  <w:rStyle w:val="ab"/>
                  <w:sz w:val="24"/>
                  <w:szCs w:val="24"/>
                </w:rPr>
                <w:t>статьей 415</w:t>
              </w:r>
            </w:hyperlink>
            <w:r w:rsidRPr="00F83B4E">
              <w:rPr>
                <w:rStyle w:val="s0"/>
                <w:sz w:val="24"/>
                <w:szCs w:val="24"/>
              </w:rPr>
              <w:t xml:space="preserve"> настоящего Кодекса;</w:t>
            </w:r>
          </w:p>
          <w:p w:rsidR="007D4208" w:rsidRPr="00F83B4E" w:rsidRDefault="007D4208" w:rsidP="00E501CE">
            <w:pPr>
              <w:ind w:firstLine="397"/>
              <w:rPr>
                <w:sz w:val="24"/>
                <w:szCs w:val="24"/>
              </w:rPr>
            </w:pPr>
            <w:r w:rsidRPr="00F83B4E">
              <w:rPr>
                <w:rStyle w:val="s0"/>
                <w:sz w:val="24"/>
                <w:szCs w:val="24"/>
              </w:rPr>
              <w:t xml:space="preserve">5) налогоплательщики в случае реализации импортированных товаров, </w:t>
            </w:r>
            <w:r w:rsidRPr="00775F09">
              <w:rPr>
                <w:rStyle w:val="s0"/>
                <w:b/>
                <w:sz w:val="24"/>
                <w:szCs w:val="24"/>
                <w:highlight w:val="yellow"/>
              </w:rPr>
              <w:t>за исключением неплательщиков НДС.</w:t>
            </w:r>
          </w:p>
          <w:p w:rsidR="007D4208" w:rsidRPr="00F83B4E" w:rsidRDefault="007D4208" w:rsidP="00E501CE">
            <w:pPr>
              <w:ind w:firstLine="397"/>
              <w:rPr>
                <w:sz w:val="24"/>
                <w:szCs w:val="24"/>
              </w:rPr>
            </w:pPr>
          </w:p>
          <w:p w:rsidR="007D4208" w:rsidRPr="00F83B4E" w:rsidRDefault="007D4208" w:rsidP="00454027">
            <w:pPr>
              <w:pStyle w:val="a6"/>
              <w:tabs>
                <w:tab w:val="left" w:pos="993"/>
              </w:tabs>
              <w:spacing w:after="0" w:line="240" w:lineRule="auto"/>
              <w:ind w:left="709"/>
              <w:jc w:val="both"/>
              <w:rPr>
                <w:rStyle w:val="a8"/>
                <w:rFonts w:ascii="Times New Roman" w:hAnsi="Times New Roman"/>
                <w:color w:val="auto"/>
                <w:sz w:val="24"/>
                <w:szCs w:val="24"/>
              </w:rPr>
            </w:pPr>
          </w:p>
          <w:p w:rsidR="007D4208" w:rsidRPr="00F83B4E" w:rsidRDefault="007D4208" w:rsidP="0092307A">
            <w:pPr>
              <w:ind w:firstLine="284"/>
              <w:rPr>
                <w:b/>
                <w:sz w:val="24"/>
                <w:szCs w:val="24"/>
              </w:rPr>
            </w:pPr>
          </w:p>
        </w:tc>
        <w:tc>
          <w:tcPr>
            <w:tcW w:w="4882" w:type="dxa"/>
          </w:tcPr>
          <w:p w:rsidR="007D4208" w:rsidRPr="00F83B4E" w:rsidRDefault="007D4208" w:rsidP="00454027">
            <w:pPr>
              <w:pStyle w:val="a4"/>
              <w:shd w:val="clear" w:color="auto" w:fill="FFFFFF"/>
            </w:pPr>
            <w:r w:rsidRPr="00F83B4E">
              <w:lastRenderedPageBreak/>
              <w:t xml:space="preserve">Приказом Министра финансов Республики Казахстан от 9 декабря 2015 года № 640 утверждена Инструкция по организации системы учета отдельных товаров при их перемещении в рамках взаимной трансграничной торговли государств-членов Евразийского экономического союза, согласно которой налогоплательщик выписывает электронный счет-фактуру в порядке, установленном Правилами документооборота счетов-фактур, выписываемых в электронной форме </w:t>
            </w:r>
            <w:proofErr w:type="gramStart"/>
            <w:r w:rsidRPr="00F83B4E">
              <w:t>при</w:t>
            </w:r>
            <w:proofErr w:type="gramEnd"/>
            <w:r w:rsidRPr="00F83B4E">
              <w:t xml:space="preserve">: </w:t>
            </w:r>
          </w:p>
          <w:p w:rsidR="007D4208" w:rsidRPr="00F83B4E" w:rsidRDefault="007D4208" w:rsidP="00454027">
            <w:pPr>
              <w:pStyle w:val="a4"/>
              <w:shd w:val="clear" w:color="auto" w:fill="FFFFFF"/>
            </w:pPr>
            <w:r w:rsidRPr="00F83B4E">
              <w:rPr>
                <w:b/>
                <w:bCs/>
                <w:u w:val="single"/>
              </w:rPr>
              <w:t>«…реализации товаров, включенных в Перечень</w:t>
            </w:r>
            <w:r w:rsidRPr="00F83B4E">
              <w:t xml:space="preserve">, которые ранее ввезены с территории третьих стран; </w:t>
            </w:r>
          </w:p>
          <w:p w:rsidR="007D4208" w:rsidRPr="00F83B4E" w:rsidRDefault="007D4208" w:rsidP="00454027">
            <w:pPr>
              <w:pStyle w:val="a4"/>
              <w:shd w:val="clear" w:color="auto" w:fill="FFFFFF"/>
            </w:pPr>
            <w:r w:rsidRPr="00F83B4E">
              <w:rPr>
                <w:b/>
                <w:bCs/>
                <w:u w:val="single"/>
              </w:rPr>
              <w:t>реализации ввезенных</w:t>
            </w:r>
            <w:r w:rsidRPr="00F83B4E">
              <w:t xml:space="preserve"> на территорию Республики Казахстан с территории государств-членов ЕАЭС товаров, код ТН ВЭД ЕАЭС и наименование </w:t>
            </w:r>
            <w:r w:rsidRPr="00F83B4E">
              <w:rPr>
                <w:b/>
                <w:bCs/>
                <w:u w:val="single"/>
              </w:rPr>
              <w:t xml:space="preserve">включены в </w:t>
            </w:r>
            <w:r w:rsidRPr="00F83B4E">
              <w:rPr>
                <w:b/>
                <w:bCs/>
                <w:u w:val="single"/>
              </w:rPr>
              <w:lastRenderedPageBreak/>
              <w:t>Перечень</w:t>
            </w:r>
            <w:r w:rsidRPr="00F83B4E">
              <w:t xml:space="preserve">; </w:t>
            </w:r>
          </w:p>
          <w:p w:rsidR="007D4208" w:rsidRPr="00F83B4E" w:rsidRDefault="007D4208" w:rsidP="00454027">
            <w:pPr>
              <w:pStyle w:val="a4"/>
              <w:shd w:val="clear" w:color="auto" w:fill="FFFFFF"/>
            </w:pPr>
            <w:proofErr w:type="gramStart"/>
            <w:r w:rsidRPr="00F83B4E">
              <w:rPr>
                <w:b/>
                <w:bCs/>
                <w:u w:val="single"/>
              </w:rPr>
              <w:t>при реализации произведенных</w:t>
            </w:r>
            <w:r w:rsidRPr="00F83B4E">
              <w:t xml:space="preserve"> на территории Республики Казахстан товаров, код ТН ВЭД ЕАЭС, и наименование которых </w:t>
            </w:r>
            <w:r w:rsidRPr="00F83B4E">
              <w:rPr>
                <w:b/>
                <w:bCs/>
                <w:u w:val="single"/>
              </w:rPr>
              <w:t>включены в Перечень</w:t>
            </w:r>
            <w:r w:rsidRPr="00F83B4E">
              <w:t xml:space="preserve">; </w:t>
            </w:r>
            <w:proofErr w:type="gramEnd"/>
          </w:p>
          <w:p w:rsidR="007D4208" w:rsidRPr="00F83B4E" w:rsidRDefault="007D4208" w:rsidP="00454027">
            <w:pPr>
              <w:ind w:firstLine="284"/>
              <w:rPr>
                <w:sz w:val="24"/>
                <w:szCs w:val="24"/>
              </w:rPr>
            </w:pPr>
            <w:proofErr w:type="gramStart"/>
            <w:r w:rsidRPr="00F83B4E">
              <w:rPr>
                <w:b/>
                <w:bCs/>
                <w:sz w:val="24"/>
                <w:szCs w:val="24"/>
                <w:u w:val="single"/>
              </w:rPr>
              <w:t>вывозе</w:t>
            </w:r>
            <w:r w:rsidRPr="00F83B4E">
              <w:rPr>
                <w:sz w:val="24"/>
                <w:szCs w:val="24"/>
              </w:rPr>
              <w:t xml:space="preserve"> с территории Республики Казахстан на территорию другого государства-члена ЕАЭС в связи с передачей товара в пределах одного юридического лица: товаров, </w:t>
            </w:r>
            <w:r w:rsidRPr="00F83B4E">
              <w:rPr>
                <w:b/>
                <w:bCs/>
                <w:sz w:val="24"/>
                <w:szCs w:val="24"/>
                <w:u w:val="single"/>
              </w:rPr>
              <w:t>включенных в Перечень</w:t>
            </w:r>
            <w:r w:rsidRPr="00F83B4E">
              <w:rPr>
                <w:sz w:val="24"/>
                <w:szCs w:val="24"/>
              </w:rPr>
              <w:t>, которые ранее ввезены с территории третьих стран; товаров, ввезенных на территорию Республики Казахстан с территории государств-членов ЕАЭС.»</w:t>
            </w:r>
            <w:proofErr w:type="gramEnd"/>
          </w:p>
          <w:p w:rsidR="007D4208" w:rsidRPr="00F83B4E" w:rsidRDefault="007D4208" w:rsidP="00454027">
            <w:pPr>
              <w:rPr>
                <w:sz w:val="24"/>
                <w:szCs w:val="24"/>
              </w:rPr>
            </w:pPr>
          </w:p>
          <w:p w:rsidR="007D4208" w:rsidRPr="00F83B4E" w:rsidRDefault="007D4208" w:rsidP="00850566">
            <w:pPr>
              <w:rPr>
                <w:sz w:val="24"/>
                <w:szCs w:val="24"/>
              </w:rPr>
            </w:pPr>
            <w:r w:rsidRPr="00F83B4E">
              <w:rPr>
                <w:sz w:val="24"/>
                <w:szCs w:val="24"/>
              </w:rPr>
              <w:t xml:space="preserve">Таким </w:t>
            </w:r>
            <w:proofErr w:type="gramStart"/>
            <w:r w:rsidRPr="00F83B4E">
              <w:rPr>
                <w:sz w:val="24"/>
                <w:szCs w:val="24"/>
              </w:rPr>
              <w:t>образом</w:t>
            </w:r>
            <w:proofErr w:type="gramEnd"/>
            <w:r w:rsidRPr="00F83B4E">
              <w:rPr>
                <w:sz w:val="24"/>
                <w:szCs w:val="24"/>
              </w:rPr>
              <w:t xml:space="preserve"> из-за отсылочной нормы в Проекте Налогового кодекса, неплательщики НДС обязаны выписывать Электронные счет-фактуры по товарам, входящим в Перечень изъятий.</w:t>
            </w:r>
          </w:p>
          <w:p w:rsidR="007D4208" w:rsidRPr="00F83B4E" w:rsidRDefault="007D4208" w:rsidP="00850566">
            <w:pPr>
              <w:rPr>
                <w:sz w:val="24"/>
                <w:szCs w:val="24"/>
              </w:rPr>
            </w:pPr>
            <w:r w:rsidRPr="00F83B4E">
              <w:rPr>
                <w:sz w:val="24"/>
                <w:szCs w:val="24"/>
              </w:rPr>
              <w:t xml:space="preserve">Для контроля соблюдения данного правила предпринимателю необходимо держать специально выделенного сотрудника-бухгалтера. Так как необходимо постоянно сверять входит ли реализуемый товар в перечень или нет и проводить соответствующие работы по выписыванию ЭСФ. Для малого бизнеса – это требование </w:t>
            </w:r>
            <w:proofErr w:type="gramStart"/>
            <w:r w:rsidRPr="00F83B4E">
              <w:rPr>
                <w:sz w:val="24"/>
                <w:szCs w:val="24"/>
              </w:rPr>
              <w:t>не выполнимо</w:t>
            </w:r>
            <w:proofErr w:type="gramEnd"/>
            <w:r w:rsidRPr="00F83B4E">
              <w:rPr>
                <w:sz w:val="24"/>
                <w:szCs w:val="24"/>
              </w:rPr>
              <w:t xml:space="preserve">. </w:t>
            </w:r>
          </w:p>
          <w:p w:rsidR="007D4208" w:rsidRPr="00F83B4E" w:rsidRDefault="007D4208" w:rsidP="00454027">
            <w:pPr>
              <w:rPr>
                <w:sz w:val="24"/>
                <w:szCs w:val="24"/>
              </w:rPr>
            </w:pPr>
            <w:r w:rsidRPr="00F83B4E">
              <w:rPr>
                <w:sz w:val="24"/>
                <w:szCs w:val="24"/>
              </w:rPr>
              <w:t xml:space="preserve">Необходимо отметить, что </w:t>
            </w:r>
            <w:proofErr w:type="gramStart"/>
            <w:r w:rsidRPr="00F83B4E">
              <w:rPr>
                <w:sz w:val="24"/>
                <w:szCs w:val="24"/>
              </w:rPr>
              <w:t>согласно</w:t>
            </w:r>
            <w:proofErr w:type="gramEnd"/>
            <w:r w:rsidRPr="00F83B4E">
              <w:rPr>
                <w:sz w:val="24"/>
                <w:szCs w:val="24"/>
              </w:rPr>
              <w:t xml:space="preserve"> действующего Налогового законодательства, при экспорте товара за территорию </w:t>
            </w:r>
            <w:r w:rsidRPr="00F83B4E">
              <w:rPr>
                <w:sz w:val="24"/>
                <w:szCs w:val="24"/>
              </w:rPr>
              <w:lastRenderedPageBreak/>
              <w:t>Казахстана, добропорядочный экспортёр обязан уведомить налоговый орган. Соответственно у Налогового органа есть инструмент точечного контроля вывоза товара, входящего в Перечень. Соответственно нет необходимости налагать данные обязательства по ЭСФ на всех предпринимателей Казахстана.</w:t>
            </w:r>
          </w:p>
          <w:p w:rsidR="007D4208" w:rsidRDefault="007D4208" w:rsidP="00454027">
            <w:pPr>
              <w:rPr>
                <w:sz w:val="24"/>
                <w:szCs w:val="24"/>
              </w:rPr>
            </w:pPr>
            <w:r w:rsidRPr="00F83B4E">
              <w:rPr>
                <w:sz w:val="24"/>
                <w:szCs w:val="24"/>
              </w:rPr>
              <w:t>Кроме того, следует учесть, что ЭСФ для товаров, входящих в Перечень, необходимо для контроля товаров, растаможенных по льготным ставкам ВТО, чтобы этот товар не попал в другие страны ЕАЭС. А неплательщик НДС (мелкие ИП – малый бизнес) не будет экспортировать товар в страны ЕАЭС. Плательщику НДС не выгодно покупать товар у неплательщика НДС для экспорта в ЕАЭС, т.к. НДС по данному товару в зачет не пойдет. В результате исключается факт продажи товара, входящего в Перечень, в другие страны ЕАЭС, отсутствует логика и экономическая выгода.</w:t>
            </w:r>
          </w:p>
          <w:p w:rsidR="007D4208" w:rsidRPr="001903F8" w:rsidRDefault="007D4208" w:rsidP="00454027">
            <w:pPr>
              <w:rPr>
                <w:i/>
                <w:sz w:val="24"/>
                <w:szCs w:val="24"/>
                <w:u w:val="single"/>
              </w:rPr>
            </w:pPr>
            <w:r w:rsidRPr="001903F8">
              <w:rPr>
                <w:i/>
                <w:sz w:val="24"/>
                <w:szCs w:val="24"/>
                <w:u w:val="single"/>
              </w:rPr>
              <w:t>Пример:</w:t>
            </w:r>
          </w:p>
          <w:p w:rsidR="007D4208" w:rsidRPr="001903F8" w:rsidRDefault="007D4208" w:rsidP="00454027">
            <w:pPr>
              <w:rPr>
                <w:i/>
                <w:sz w:val="24"/>
                <w:szCs w:val="24"/>
              </w:rPr>
            </w:pPr>
            <w:r w:rsidRPr="001903F8">
              <w:rPr>
                <w:i/>
                <w:sz w:val="24"/>
                <w:szCs w:val="24"/>
              </w:rPr>
              <w:t xml:space="preserve">Импорт за 100 тенге, НДС 12%, таможенная пошлина 10% = 100+12+10 = 122 тенге цена закупа в Казахстан. Реализация в страны ЕАЭС по нулевой ставке НДС за 130 тенге. Для плательщика НДС предусмотрен возврат НДС. </w:t>
            </w:r>
            <w:proofErr w:type="gramStart"/>
            <w:r w:rsidRPr="001903F8">
              <w:rPr>
                <w:i/>
                <w:sz w:val="24"/>
                <w:szCs w:val="24"/>
              </w:rPr>
              <w:t>В результате валовая прибыль: 130 (цена реализации в страны ЕАЭС –122 (себестоимость при импорте) +12 (возврат НДС) = 20 тенге.</w:t>
            </w:r>
            <w:proofErr w:type="gramEnd"/>
          </w:p>
          <w:p w:rsidR="007D4208" w:rsidRPr="001903F8" w:rsidRDefault="007D4208" w:rsidP="00454027">
            <w:pPr>
              <w:rPr>
                <w:i/>
                <w:sz w:val="24"/>
                <w:szCs w:val="24"/>
              </w:rPr>
            </w:pPr>
            <w:r w:rsidRPr="001903F8">
              <w:rPr>
                <w:i/>
                <w:sz w:val="24"/>
                <w:szCs w:val="24"/>
              </w:rPr>
              <w:lastRenderedPageBreak/>
              <w:t>Для неплательщика НДС валовая прибыль составит 130-122 = 8 тенге. Разница равна НДС при импорте.</w:t>
            </w:r>
          </w:p>
          <w:p w:rsidR="007D4208" w:rsidRPr="00F83B4E" w:rsidRDefault="007D4208" w:rsidP="00454027">
            <w:pPr>
              <w:rPr>
                <w:sz w:val="24"/>
                <w:szCs w:val="24"/>
              </w:rPr>
            </w:pPr>
            <w:r>
              <w:rPr>
                <w:sz w:val="24"/>
                <w:szCs w:val="24"/>
              </w:rPr>
              <w:t xml:space="preserve">Т.е. для неплательщика НДС </w:t>
            </w:r>
            <w:proofErr w:type="gramStart"/>
            <w:r>
              <w:rPr>
                <w:sz w:val="24"/>
                <w:szCs w:val="24"/>
              </w:rPr>
              <w:t>нет выгоды импортировать</w:t>
            </w:r>
            <w:proofErr w:type="gramEnd"/>
            <w:r>
              <w:rPr>
                <w:sz w:val="24"/>
                <w:szCs w:val="24"/>
              </w:rPr>
              <w:t xml:space="preserve"> товар или покупать импортированный товар, включенного в Перечень изъятий, и реализовывать в страны ЕАЭС.</w:t>
            </w:r>
          </w:p>
          <w:p w:rsidR="007D4208" w:rsidRPr="00F83B4E" w:rsidRDefault="007D4208" w:rsidP="00454027">
            <w:pPr>
              <w:rPr>
                <w:sz w:val="24"/>
                <w:szCs w:val="24"/>
              </w:rPr>
            </w:pPr>
            <w:r w:rsidRPr="00F83B4E">
              <w:rPr>
                <w:sz w:val="24"/>
                <w:szCs w:val="24"/>
              </w:rPr>
              <w:t>В связи с чем, Малый бизнес, т.е. не плательщиков НДС, можно беспрепятственно исключить из требования по выписыванию ЭСФ.</w:t>
            </w:r>
          </w:p>
          <w:p w:rsidR="007D4208" w:rsidRPr="00F83B4E" w:rsidRDefault="007D4208" w:rsidP="00454027">
            <w:pPr>
              <w:ind w:firstLine="284"/>
              <w:rPr>
                <w:sz w:val="24"/>
                <w:szCs w:val="24"/>
              </w:rPr>
            </w:pPr>
          </w:p>
        </w:tc>
        <w:tc>
          <w:tcPr>
            <w:tcW w:w="1418" w:type="dxa"/>
          </w:tcPr>
          <w:p w:rsidR="007D4208" w:rsidRPr="007D4208" w:rsidRDefault="007D4208" w:rsidP="00454027">
            <w:pPr>
              <w:pStyle w:val="a4"/>
              <w:shd w:val="clear" w:color="auto" w:fill="FFFFFF"/>
              <w:rPr>
                <w:lang w:val="kk-KZ"/>
              </w:rPr>
            </w:pPr>
            <w:r>
              <w:rPr>
                <w:lang w:val="kk-KZ"/>
              </w:rPr>
              <w:lastRenderedPageBreak/>
              <w:t>Ассоциация прямых продаж</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7D4208">
            <w:pPr>
              <w:ind w:firstLine="0"/>
              <w:jc w:val="center"/>
              <w:rPr>
                <w:sz w:val="24"/>
                <w:szCs w:val="24"/>
              </w:rPr>
            </w:pPr>
            <w:r w:rsidRPr="00F83B4E">
              <w:rPr>
                <w:sz w:val="24"/>
                <w:szCs w:val="24"/>
              </w:rPr>
              <w:t>Статья 685, п. 1</w:t>
            </w:r>
          </w:p>
        </w:tc>
        <w:tc>
          <w:tcPr>
            <w:tcW w:w="4048" w:type="dxa"/>
          </w:tcPr>
          <w:p w:rsidR="007D4208" w:rsidRPr="001216BD" w:rsidRDefault="007D4208" w:rsidP="007D4208">
            <w:pPr>
              <w:shd w:val="clear" w:color="auto" w:fill="FFFFFF"/>
              <w:ind w:left="1200" w:hanging="800"/>
              <w:textAlignment w:val="baseline"/>
              <w:rPr>
                <w:rFonts w:eastAsia="Times New Roman"/>
                <w:color w:val="000000"/>
                <w:sz w:val="24"/>
                <w:szCs w:val="24"/>
                <w:lang w:eastAsia="ru-RU"/>
              </w:rPr>
            </w:pPr>
            <w:r w:rsidRPr="00F83B4E">
              <w:rPr>
                <w:rFonts w:eastAsia="Times New Roman"/>
                <w:b/>
                <w:bCs/>
                <w:color w:val="000000"/>
                <w:sz w:val="24"/>
                <w:szCs w:val="24"/>
                <w:lang w:eastAsia="ru-RU"/>
              </w:rPr>
              <w:t>Статья 685. Порядок применения</w:t>
            </w:r>
          </w:p>
          <w:p w:rsidR="007D4208" w:rsidRPr="001216BD" w:rsidRDefault="007D4208" w:rsidP="007D4208">
            <w:pPr>
              <w:shd w:val="clear" w:color="auto" w:fill="FFFFFF"/>
              <w:ind w:firstLine="0"/>
              <w:textAlignment w:val="baseline"/>
              <w:rPr>
                <w:rFonts w:eastAsia="Times New Roman"/>
                <w:color w:val="000000"/>
                <w:sz w:val="24"/>
                <w:szCs w:val="24"/>
                <w:lang w:eastAsia="ru-RU"/>
              </w:rPr>
            </w:pPr>
            <w:r w:rsidRPr="00F83B4E">
              <w:rPr>
                <w:rFonts w:eastAsia="Times New Roman"/>
                <w:i/>
                <w:iCs/>
                <w:color w:val="FF0000"/>
                <w:sz w:val="24"/>
                <w:szCs w:val="24"/>
                <w:lang w:eastAsia="ru-RU"/>
              </w:rPr>
              <w:t>Действие пункта 1 приостановлено до 1 января 2020 года, в период приостановления данный пункт действует в редакции </w:t>
            </w:r>
            <w:hyperlink r:id="rId10" w:anchor="sub_id=460000" w:tgtFrame="_parent" w:history="1">
              <w:r w:rsidRPr="00F83B4E">
                <w:rPr>
                  <w:rFonts w:eastAsia="Times New Roman"/>
                  <w:i/>
                  <w:iCs/>
                  <w:color w:val="000080"/>
                  <w:sz w:val="24"/>
                  <w:szCs w:val="24"/>
                  <w:u w:val="single"/>
                  <w:lang w:eastAsia="ru-RU"/>
                </w:rPr>
                <w:t>статьи 47</w:t>
              </w:r>
            </w:hyperlink>
            <w:r w:rsidRPr="00F83B4E">
              <w:rPr>
                <w:rFonts w:eastAsia="Times New Roman"/>
                <w:i/>
                <w:iCs/>
                <w:color w:val="FF0000"/>
                <w:sz w:val="24"/>
                <w:szCs w:val="24"/>
                <w:lang w:eastAsia="ru-RU"/>
              </w:rPr>
              <w:t> Закона РК от 25.12.17 г. № 121-VI (см. будущую </w:t>
            </w:r>
            <w:bookmarkStart w:id="4" w:name="SUB1006082308"/>
            <w:r w:rsidRPr="00F83B4E">
              <w:rPr>
                <w:rFonts w:eastAsia="Times New Roman"/>
                <w:i/>
                <w:iCs/>
                <w:color w:val="333399"/>
                <w:sz w:val="24"/>
                <w:szCs w:val="24"/>
                <w:u w:val="single"/>
                <w:lang w:eastAsia="ru-RU"/>
              </w:rPr>
              <w:fldChar w:fldCharType="begin"/>
            </w:r>
            <w:r w:rsidRPr="00F83B4E">
              <w:rPr>
                <w:rFonts w:eastAsia="Times New Roman"/>
                <w:i/>
                <w:iCs/>
                <w:color w:val="333399"/>
                <w:sz w:val="24"/>
                <w:szCs w:val="24"/>
                <w:u w:val="single"/>
                <w:lang w:eastAsia="ru-RU"/>
              </w:rPr>
              <w:instrText xml:space="preserve"> HYPERLINK "https://online.zakon.kz/Document/?doc_id=36054980" \l "sub_id=6850000" \t "_parent" </w:instrText>
            </w:r>
            <w:r w:rsidRPr="00F83B4E">
              <w:rPr>
                <w:rFonts w:eastAsia="Times New Roman"/>
                <w:i/>
                <w:iCs/>
                <w:color w:val="333399"/>
                <w:sz w:val="24"/>
                <w:szCs w:val="24"/>
                <w:u w:val="single"/>
                <w:lang w:eastAsia="ru-RU"/>
              </w:rPr>
              <w:fldChar w:fldCharType="separate"/>
            </w:r>
            <w:r w:rsidRPr="00F83B4E">
              <w:rPr>
                <w:rFonts w:eastAsia="Times New Roman"/>
                <w:i/>
                <w:iCs/>
                <w:color w:val="000080"/>
                <w:sz w:val="24"/>
                <w:szCs w:val="24"/>
                <w:u w:val="single"/>
                <w:lang w:eastAsia="ru-RU"/>
              </w:rPr>
              <w:t>редакцию</w:t>
            </w:r>
            <w:r w:rsidRPr="00F83B4E">
              <w:rPr>
                <w:rFonts w:eastAsia="Times New Roman"/>
                <w:i/>
                <w:iCs/>
                <w:color w:val="333399"/>
                <w:sz w:val="24"/>
                <w:szCs w:val="24"/>
                <w:u w:val="single"/>
                <w:lang w:eastAsia="ru-RU"/>
              </w:rPr>
              <w:fldChar w:fldCharType="end"/>
            </w:r>
            <w:bookmarkEnd w:id="4"/>
            <w:r w:rsidRPr="00F83B4E">
              <w:rPr>
                <w:rFonts w:eastAsia="Times New Roman"/>
                <w:i/>
                <w:iCs/>
                <w:color w:val="FF0000"/>
                <w:sz w:val="24"/>
                <w:szCs w:val="24"/>
                <w:lang w:eastAsia="ru-RU"/>
              </w:rPr>
              <w:t>)</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w:t>
            </w:r>
            <w:bookmarkStart w:id="5" w:name="SUB1006054416"/>
            <w:r w:rsidRPr="00F83B4E">
              <w:rPr>
                <w:rFonts w:eastAsia="Times New Roman"/>
                <w:color w:val="333399"/>
                <w:sz w:val="24"/>
                <w:szCs w:val="24"/>
                <w:u w:val="single"/>
                <w:lang w:eastAsia="ru-RU"/>
              </w:rPr>
              <w:fldChar w:fldCharType="begin"/>
            </w:r>
            <w:r w:rsidRPr="00F83B4E">
              <w:rPr>
                <w:rFonts w:eastAsia="Times New Roman"/>
                <w:color w:val="333399"/>
                <w:sz w:val="24"/>
                <w:szCs w:val="24"/>
                <w:u w:val="single"/>
                <w:lang w:eastAsia="ru-RU"/>
              </w:rPr>
              <w:instrText xml:space="preserve"> HYPERLINK "https://online.zakon.kz/Document/?doc_id=36148637" \l "sub_id=6830202" \t "_parent" </w:instrText>
            </w:r>
            <w:r w:rsidRPr="00F83B4E">
              <w:rPr>
                <w:rFonts w:eastAsia="Times New Roman"/>
                <w:color w:val="333399"/>
                <w:sz w:val="24"/>
                <w:szCs w:val="24"/>
                <w:u w:val="single"/>
                <w:lang w:eastAsia="ru-RU"/>
              </w:rPr>
              <w:fldChar w:fldCharType="separate"/>
            </w:r>
            <w:r w:rsidRPr="00F83B4E">
              <w:rPr>
                <w:rFonts w:eastAsia="Times New Roman"/>
                <w:color w:val="000080"/>
                <w:sz w:val="24"/>
                <w:szCs w:val="24"/>
                <w:u w:val="single"/>
                <w:lang w:eastAsia="ru-RU"/>
              </w:rPr>
              <w:t>подпунктом 2) пункта 2 статьи 683</w:t>
            </w:r>
            <w:r w:rsidRPr="00F83B4E">
              <w:rPr>
                <w:rFonts w:eastAsia="Times New Roman"/>
                <w:color w:val="333399"/>
                <w:sz w:val="24"/>
                <w:szCs w:val="24"/>
                <w:u w:val="single"/>
                <w:lang w:eastAsia="ru-RU"/>
              </w:rPr>
              <w:fldChar w:fldCharType="end"/>
            </w:r>
            <w:bookmarkEnd w:id="5"/>
            <w:r w:rsidRPr="00F83B4E">
              <w:rPr>
                <w:rFonts w:eastAsia="Times New Roman"/>
                <w:color w:val="000000"/>
                <w:sz w:val="24"/>
                <w:szCs w:val="24"/>
                <w:lang w:eastAsia="ru-RU"/>
              </w:rPr>
              <w:t> настоящего Кодекса:</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1) не используют труд работников;</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 xml:space="preserve">2) осуществляют деятельность в форме личного </w:t>
            </w:r>
            <w:r w:rsidRPr="00F83B4E">
              <w:rPr>
                <w:rFonts w:eastAsia="Times New Roman"/>
                <w:color w:val="000000"/>
                <w:sz w:val="24"/>
                <w:szCs w:val="24"/>
                <w:lang w:eastAsia="ru-RU"/>
              </w:rPr>
              <w:lastRenderedPageBreak/>
              <w:t>предпринимательства.</w:t>
            </w:r>
          </w:p>
          <w:p w:rsidR="007D4208" w:rsidRPr="00F83B4E" w:rsidRDefault="007D4208" w:rsidP="007D4208">
            <w:pPr>
              <w:ind w:firstLine="284"/>
              <w:rPr>
                <w:sz w:val="24"/>
                <w:szCs w:val="24"/>
              </w:rPr>
            </w:pPr>
          </w:p>
        </w:tc>
        <w:tc>
          <w:tcPr>
            <w:tcW w:w="3969" w:type="dxa"/>
          </w:tcPr>
          <w:p w:rsidR="007D4208" w:rsidRPr="001216BD" w:rsidRDefault="007D4208" w:rsidP="007D4208">
            <w:pPr>
              <w:shd w:val="clear" w:color="auto" w:fill="FFFFFF"/>
              <w:ind w:left="1200" w:hanging="800"/>
              <w:textAlignment w:val="baseline"/>
              <w:rPr>
                <w:rFonts w:eastAsia="Times New Roman"/>
                <w:color w:val="000000"/>
                <w:sz w:val="24"/>
                <w:szCs w:val="24"/>
                <w:lang w:eastAsia="ru-RU"/>
              </w:rPr>
            </w:pPr>
            <w:r w:rsidRPr="00F83B4E">
              <w:rPr>
                <w:rFonts w:eastAsia="Times New Roman"/>
                <w:b/>
                <w:bCs/>
                <w:color w:val="000000"/>
                <w:sz w:val="24"/>
                <w:szCs w:val="24"/>
                <w:lang w:eastAsia="ru-RU"/>
              </w:rPr>
              <w:lastRenderedPageBreak/>
              <w:t>Статья 685. Порядок применения</w:t>
            </w:r>
          </w:p>
          <w:p w:rsidR="007D4208" w:rsidRPr="001216BD" w:rsidRDefault="007D4208" w:rsidP="007D4208">
            <w:pPr>
              <w:shd w:val="clear" w:color="auto" w:fill="FFFFFF"/>
              <w:ind w:firstLine="0"/>
              <w:textAlignment w:val="baseline"/>
              <w:rPr>
                <w:rFonts w:eastAsia="Times New Roman"/>
                <w:color w:val="000000"/>
                <w:sz w:val="24"/>
                <w:szCs w:val="24"/>
                <w:lang w:eastAsia="ru-RU"/>
              </w:rPr>
            </w:pPr>
            <w:r w:rsidRPr="00775F09">
              <w:rPr>
                <w:rFonts w:eastAsia="Times New Roman"/>
                <w:i/>
                <w:iCs/>
                <w:color w:val="FF0000"/>
                <w:sz w:val="24"/>
                <w:szCs w:val="24"/>
                <w:highlight w:val="yellow"/>
                <w:lang w:eastAsia="ru-RU"/>
              </w:rPr>
              <w:t>Удалить</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бизнеса </w:t>
            </w:r>
            <w:hyperlink r:id="rId11" w:anchor="sub_id=6830202" w:tgtFrame="_parent" w:history="1">
              <w:r w:rsidRPr="00F83B4E">
                <w:rPr>
                  <w:rFonts w:eastAsia="Times New Roman"/>
                  <w:color w:val="000080"/>
                  <w:sz w:val="24"/>
                  <w:szCs w:val="24"/>
                  <w:u w:val="single"/>
                  <w:lang w:eastAsia="ru-RU"/>
                </w:rPr>
                <w:t>подпунктом 2) пункта 2 статьи 683</w:t>
              </w:r>
            </w:hyperlink>
            <w:r w:rsidRPr="00F83B4E">
              <w:rPr>
                <w:rFonts w:eastAsia="Times New Roman"/>
                <w:color w:val="000000"/>
                <w:sz w:val="24"/>
                <w:szCs w:val="24"/>
                <w:lang w:eastAsia="ru-RU"/>
              </w:rPr>
              <w:t> настоящего Кодекса:</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1) не используют труд работников;</w:t>
            </w:r>
          </w:p>
          <w:p w:rsidR="007D4208" w:rsidRPr="001216BD" w:rsidRDefault="007D4208" w:rsidP="007D4208">
            <w:pPr>
              <w:shd w:val="clear" w:color="auto" w:fill="FFFFFF"/>
              <w:ind w:firstLine="397"/>
              <w:textAlignment w:val="baseline"/>
              <w:rPr>
                <w:rFonts w:eastAsia="Times New Roman"/>
                <w:color w:val="000000"/>
                <w:sz w:val="24"/>
                <w:szCs w:val="24"/>
                <w:lang w:eastAsia="ru-RU"/>
              </w:rPr>
            </w:pPr>
            <w:r w:rsidRPr="00F83B4E">
              <w:rPr>
                <w:rFonts w:eastAsia="Times New Roman"/>
                <w:color w:val="000000"/>
                <w:sz w:val="24"/>
                <w:szCs w:val="24"/>
                <w:lang w:eastAsia="ru-RU"/>
              </w:rPr>
              <w:t>2) осуществляют деятельность в форме личного предпринимательства.</w:t>
            </w:r>
          </w:p>
          <w:p w:rsidR="007D4208" w:rsidRPr="00F83B4E" w:rsidRDefault="007D4208" w:rsidP="007D4208">
            <w:pPr>
              <w:ind w:firstLine="0"/>
              <w:rPr>
                <w:b/>
                <w:sz w:val="24"/>
                <w:szCs w:val="24"/>
              </w:rPr>
            </w:pPr>
          </w:p>
        </w:tc>
        <w:tc>
          <w:tcPr>
            <w:tcW w:w="4882" w:type="dxa"/>
          </w:tcPr>
          <w:p w:rsidR="007D4208" w:rsidRPr="00F83B4E" w:rsidRDefault="007D4208" w:rsidP="007D4208">
            <w:pPr>
              <w:shd w:val="clear" w:color="auto" w:fill="FFFFFF"/>
              <w:ind w:firstLine="0"/>
              <w:jc w:val="left"/>
              <w:textAlignment w:val="baseline"/>
              <w:rPr>
                <w:rFonts w:eastAsia="Times New Roman"/>
                <w:b/>
                <w:bCs/>
                <w:color w:val="000000"/>
                <w:sz w:val="24"/>
                <w:szCs w:val="24"/>
                <w:lang w:eastAsia="ru-RU"/>
              </w:rPr>
            </w:pPr>
            <w:r w:rsidRPr="00F83B4E">
              <w:rPr>
                <w:rFonts w:eastAsia="Times New Roman"/>
                <w:b/>
                <w:bCs/>
                <w:color w:val="000000"/>
                <w:sz w:val="24"/>
                <w:szCs w:val="24"/>
                <w:lang w:eastAsia="ru-RU"/>
              </w:rPr>
              <w:t>При условии действия новой редакции с 1 января 2020 г., мелкая торговля не сможет работать по патенту. Т.е. необходимо будет использовать онлайн кассовые аппараты, увеличатся расходы предпринимателей, добавится дополнительная работа (расчеты прилагаются).</w:t>
            </w:r>
          </w:p>
          <w:p w:rsidR="007D4208" w:rsidRPr="00F83B4E" w:rsidRDefault="007D4208" w:rsidP="007D4208">
            <w:pPr>
              <w:shd w:val="clear" w:color="auto" w:fill="FFFFFF"/>
              <w:ind w:firstLine="0"/>
              <w:jc w:val="left"/>
              <w:textAlignment w:val="baseline"/>
              <w:rPr>
                <w:rFonts w:eastAsia="Times New Roman"/>
                <w:b/>
                <w:bCs/>
                <w:color w:val="000000"/>
                <w:sz w:val="24"/>
                <w:szCs w:val="24"/>
                <w:lang w:eastAsia="ru-RU"/>
              </w:rPr>
            </w:pPr>
          </w:p>
          <w:p w:rsidR="007D4208" w:rsidRPr="00F83B4E" w:rsidRDefault="007D4208" w:rsidP="007D4208">
            <w:pPr>
              <w:shd w:val="clear" w:color="auto" w:fill="FFFFFF"/>
              <w:ind w:firstLine="0"/>
              <w:jc w:val="left"/>
              <w:textAlignment w:val="baseline"/>
              <w:rPr>
                <w:rFonts w:eastAsia="Times New Roman"/>
                <w:b/>
                <w:bCs/>
                <w:color w:val="000000"/>
                <w:sz w:val="24"/>
                <w:szCs w:val="24"/>
                <w:lang w:eastAsia="ru-RU"/>
              </w:rPr>
            </w:pPr>
            <w:r w:rsidRPr="00F83B4E">
              <w:rPr>
                <w:rFonts w:eastAsia="Times New Roman"/>
                <w:b/>
                <w:bCs/>
                <w:color w:val="000000"/>
                <w:sz w:val="24"/>
                <w:szCs w:val="24"/>
                <w:lang w:eastAsia="ru-RU"/>
              </w:rPr>
              <w:t>Новая редакция по плану:</w:t>
            </w:r>
          </w:p>
          <w:p w:rsidR="007D4208" w:rsidRPr="00F83B4E" w:rsidRDefault="007D4208" w:rsidP="007D4208">
            <w:pPr>
              <w:shd w:val="clear" w:color="auto" w:fill="FFFFFF"/>
              <w:ind w:left="1200" w:hanging="800"/>
              <w:textAlignment w:val="baseline"/>
              <w:rPr>
                <w:rFonts w:eastAsia="Times New Roman"/>
                <w:b/>
                <w:bCs/>
                <w:color w:val="000000"/>
                <w:sz w:val="24"/>
                <w:szCs w:val="24"/>
                <w:lang w:eastAsia="ru-RU"/>
              </w:rPr>
            </w:pPr>
          </w:p>
          <w:p w:rsidR="007D4208" w:rsidRPr="001216BD" w:rsidRDefault="007D4208" w:rsidP="007D4208">
            <w:pPr>
              <w:shd w:val="clear" w:color="auto" w:fill="FFFFFF"/>
              <w:ind w:left="1200" w:hanging="800"/>
              <w:textAlignment w:val="baseline"/>
              <w:rPr>
                <w:rFonts w:eastAsia="Times New Roman"/>
                <w:color w:val="000000"/>
                <w:sz w:val="24"/>
                <w:szCs w:val="24"/>
                <w:lang w:eastAsia="ru-RU"/>
              </w:rPr>
            </w:pPr>
            <w:r w:rsidRPr="00F83B4E">
              <w:rPr>
                <w:rFonts w:eastAsia="Times New Roman"/>
                <w:b/>
                <w:bCs/>
                <w:color w:val="000000"/>
                <w:sz w:val="24"/>
                <w:szCs w:val="24"/>
                <w:lang w:eastAsia="ru-RU"/>
              </w:rPr>
              <w:t>Статья 685. Порядок применения</w:t>
            </w:r>
          </w:p>
          <w:p w:rsidR="007D4208" w:rsidRPr="001216BD" w:rsidRDefault="007D4208" w:rsidP="007D4208">
            <w:pPr>
              <w:shd w:val="clear" w:color="auto" w:fill="FFFFFF"/>
              <w:ind w:firstLine="0"/>
              <w:textAlignment w:val="baseline"/>
              <w:rPr>
                <w:rFonts w:eastAsia="Times New Roman"/>
                <w:color w:val="000000"/>
                <w:sz w:val="24"/>
                <w:szCs w:val="24"/>
                <w:lang w:eastAsia="ru-RU"/>
              </w:rPr>
            </w:pPr>
            <w:bookmarkStart w:id="6" w:name="SUB6850100"/>
            <w:bookmarkEnd w:id="6"/>
            <w:r w:rsidRPr="00F83B4E">
              <w:rPr>
                <w:rFonts w:eastAsia="Times New Roman"/>
                <w:i/>
                <w:iCs/>
                <w:color w:val="FF0000"/>
                <w:sz w:val="24"/>
                <w:szCs w:val="24"/>
                <w:lang w:eastAsia="ru-RU"/>
              </w:rPr>
              <w:t>Действие пункта 1 приостановлено до 1 января 2020 года, в период приостановления данный пункт действует в редакции </w:t>
            </w:r>
            <w:bookmarkStart w:id="7" w:name="SUB1006054344_3"/>
            <w:r w:rsidRPr="00F83B4E">
              <w:rPr>
                <w:rFonts w:eastAsia="Times New Roman"/>
                <w:i/>
                <w:iCs/>
                <w:color w:val="333399"/>
                <w:sz w:val="24"/>
                <w:szCs w:val="24"/>
                <w:lang w:eastAsia="ru-RU"/>
              </w:rPr>
              <w:fldChar w:fldCharType="begin"/>
            </w:r>
            <w:r w:rsidRPr="00F83B4E">
              <w:rPr>
                <w:rFonts w:eastAsia="Times New Roman"/>
                <w:i/>
                <w:iCs/>
                <w:color w:val="333399"/>
                <w:sz w:val="24"/>
                <w:szCs w:val="24"/>
                <w:lang w:eastAsia="ru-RU"/>
              </w:rPr>
              <w:instrText xml:space="preserve"> HYPERLINK "https://online.zakon.kz/Document/?doc_id=33745225" \l "sub_id=460000" \t "_parent" </w:instrText>
            </w:r>
            <w:r w:rsidRPr="00F83B4E">
              <w:rPr>
                <w:rFonts w:eastAsia="Times New Roman"/>
                <w:i/>
                <w:iCs/>
                <w:color w:val="333399"/>
                <w:sz w:val="24"/>
                <w:szCs w:val="24"/>
                <w:lang w:eastAsia="ru-RU"/>
              </w:rPr>
              <w:fldChar w:fldCharType="separate"/>
            </w:r>
            <w:r w:rsidRPr="00F83B4E">
              <w:rPr>
                <w:rFonts w:eastAsia="Times New Roman"/>
                <w:i/>
                <w:iCs/>
                <w:color w:val="000080"/>
                <w:sz w:val="24"/>
                <w:szCs w:val="24"/>
                <w:u w:val="single"/>
                <w:lang w:eastAsia="ru-RU"/>
              </w:rPr>
              <w:t>статьи 47</w:t>
            </w:r>
            <w:r w:rsidRPr="00F83B4E">
              <w:rPr>
                <w:rFonts w:eastAsia="Times New Roman"/>
                <w:i/>
                <w:iCs/>
                <w:color w:val="333399"/>
                <w:sz w:val="24"/>
                <w:szCs w:val="24"/>
                <w:lang w:eastAsia="ru-RU"/>
              </w:rPr>
              <w:fldChar w:fldCharType="end"/>
            </w:r>
            <w:bookmarkEnd w:id="7"/>
            <w:r w:rsidRPr="00F83B4E">
              <w:rPr>
                <w:rFonts w:eastAsia="Times New Roman"/>
                <w:i/>
                <w:iCs/>
                <w:color w:val="FF0000"/>
                <w:sz w:val="24"/>
                <w:szCs w:val="24"/>
                <w:lang w:eastAsia="ru-RU"/>
              </w:rPr>
              <w:t> Закона РК от 25.12.17 г. № 121-VI</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 xml:space="preserve">1. Специальный налоговый режим на основе патента вправе применять индивидуальные предприниматели, которые помимо соответствия условиям, установленным для субъектов малого </w:t>
            </w:r>
            <w:r w:rsidRPr="00F83B4E">
              <w:rPr>
                <w:rFonts w:eastAsia="Times New Roman"/>
                <w:color w:val="008000"/>
                <w:sz w:val="24"/>
                <w:szCs w:val="24"/>
                <w:lang w:eastAsia="ru-RU"/>
              </w:rPr>
              <w:lastRenderedPageBreak/>
              <w:t>бизнеса </w:t>
            </w:r>
            <w:bookmarkStart w:id="8" w:name="SUB1006082306_2"/>
            <w:r w:rsidRPr="00F83B4E">
              <w:rPr>
                <w:rFonts w:eastAsia="Times New Roman"/>
                <w:color w:val="008000"/>
                <w:sz w:val="24"/>
                <w:szCs w:val="24"/>
                <w:lang w:eastAsia="ru-RU"/>
              </w:rPr>
              <w:fldChar w:fldCharType="begin"/>
            </w:r>
            <w:r w:rsidRPr="00F83B4E">
              <w:rPr>
                <w:rFonts w:eastAsia="Times New Roman"/>
                <w:color w:val="008000"/>
                <w:sz w:val="24"/>
                <w:szCs w:val="24"/>
                <w:lang w:eastAsia="ru-RU"/>
              </w:rPr>
              <w:instrText xml:space="preserve"> HYPERLINK "https://online.zakon.kz/Document/?doc_id=36054980" \l "sub_id=6830000" \t "_parent" </w:instrText>
            </w:r>
            <w:r w:rsidRPr="00F83B4E">
              <w:rPr>
                <w:rFonts w:eastAsia="Times New Roman"/>
                <w:color w:val="008000"/>
                <w:sz w:val="24"/>
                <w:szCs w:val="24"/>
                <w:lang w:eastAsia="ru-RU"/>
              </w:rPr>
              <w:fldChar w:fldCharType="separate"/>
            </w:r>
            <w:r w:rsidRPr="00F83B4E">
              <w:rPr>
                <w:rFonts w:eastAsia="Times New Roman"/>
                <w:color w:val="000080"/>
                <w:sz w:val="24"/>
                <w:szCs w:val="24"/>
                <w:u w:val="single"/>
                <w:lang w:eastAsia="ru-RU"/>
              </w:rPr>
              <w:t>статьей 683</w:t>
            </w:r>
            <w:r w:rsidRPr="00F83B4E">
              <w:rPr>
                <w:rFonts w:eastAsia="Times New Roman"/>
                <w:color w:val="008000"/>
                <w:sz w:val="24"/>
                <w:szCs w:val="24"/>
                <w:lang w:eastAsia="ru-RU"/>
              </w:rPr>
              <w:fldChar w:fldCharType="end"/>
            </w:r>
            <w:bookmarkEnd w:id="8"/>
            <w:r w:rsidRPr="00F83B4E">
              <w:rPr>
                <w:rFonts w:eastAsia="Times New Roman"/>
                <w:color w:val="008000"/>
                <w:sz w:val="24"/>
                <w:szCs w:val="24"/>
                <w:lang w:eastAsia="ru-RU"/>
              </w:rPr>
              <w:t> настоящего Кодекса:</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bookmarkStart w:id="9" w:name="SUB6850101"/>
            <w:bookmarkEnd w:id="9"/>
            <w:r w:rsidRPr="00F83B4E">
              <w:rPr>
                <w:rFonts w:eastAsia="Times New Roman"/>
                <w:color w:val="008000"/>
                <w:sz w:val="24"/>
                <w:szCs w:val="24"/>
                <w:lang w:eastAsia="ru-RU"/>
              </w:rPr>
              <w:t>1) не используют труд работников;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bookmarkStart w:id="10" w:name="SUB6850102"/>
            <w:bookmarkEnd w:id="10"/>
            <w:r w:rsidRPr="00F83B4E">
              <w:rPr>
                <w:rFonts w:eastAsia="Times New Roman"/>
                <w:color w:val="008000"/>
                <w:sz w:val="24"/>
                <w:szCs w:val="24"/>
                <w:lang w:eastAsia="ru-RU"/>
              </w:rPr>
              <w:t>2) осуществляют деятельность в форме личного предпринимательства;</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bookmarkStart w:id="11" w:name="SUB6850103"/>
            <w:bookmarkEnd w:id="11"/>
            <w:r w:rsidRPr="00F83B4E">
              <w:rPr>
                <w:rFonts w:eastAsia="Times New Roman"/>
                <w:color w:val="008000"/>
                <w:sz w:val="24"/>
                <w:szCs w:val="24"/>
                <w:lang w:eastAsia="ru-RU"/>
              </w:rPr>
              <w:t>3) осуществляют один или несколько из следующих видов деятельности: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штукатурные работы;</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столярные и плотницкие работы;</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работы по покрытию полов и облицовке стен;</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малярные и стекольные работы;</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деятельность такси;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грузовые перевозки автомобильным транспортом;</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управление недвижимостью за вознаграждение или на договорной основе;</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деятельность в области фотографии;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переводческое (устное и письменное) дело;</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сдача в имущественный наем (аренду);</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сдача в имущественный наем (аренду) транспортных средств;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прокат и имущественный наем (аренда) развлекательного и спортивного инвентаря;</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прокат видеозаписей и дисков;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прокат и имущественный наем (аренда) прочих предметов личного потребления и бытовых товаров;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сдача в имущественный наем (аренду) сельскохозяйственной техники и оборудования;</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сдача в имущественный наем (аренду) офисных машин и оборудования, включая вычислительную технику;</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lastRenderedPageBreak/>
              <w:t>услуги в области спортивного образования и образования специалистов организации досуга;</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услуги образования в сфере культуры;</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услуги в области прочего образования;</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вспомогательные образовательные услуги;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деятельность в области искусства;</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ремонт компьютеров и периферийного оборудования;</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ремонт коммуникационного оборудования;</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ремонт предметов личного потребления и бытовых товаров;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парикмахерские услуги;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маникюр и педикюр;</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ветеринарные услуги;</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услуги по обработке земельных участков;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услуги по уборке жилых помещений и ведению домашнего хозяйства;</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услуги носильщиков на рынках, вокзалах;</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изготовление и ремонт музыкальных инструментов;</w:t>
            </w:r>
          </w:p>
          <w:p w:rsidR="007D4208" w:rsidRPr="001216BD" w:rsidRDefault="007D4208" w:rsidP="007D4208">
            <w:pPr>
              <w:shd w:val="clear" w:color="auto" w:fill="FFFFFF"/>
              <w:ind w:firstLine="426"/>
              <w:textAlignment w:val="baseline"/>
              <w:rPr>
                <w:rFonts w:eastAsia="Times New Roman"/>
                <w:color w:val="000000"/>
                <w:sz w:val="24"/>
                <w:szCs w:val="24"/>
                <w:lang w:eastAsia="ru-RU"/>
              </w:rPr>
            </w:pPr>
            <w:r w:rsidRPr="00F83B4E">
              <w:rPr>
                <w:rFonts w:eastAsia="Times New Roman"/>
                <w:color w:val="008000"/>
                <w:sz w:val="24"/>
                <w:szCs w:val="24"/>
                <w:lang w:eastAsia="ru-RU"/>
              </w:rPr>
              <w:t>выпас домашних животных.</w:t>
            </w:r>
          </w:p>
          <w:p w:rsidR="007D4208" w:rsidRPr="00F83B4E" w:rsidRDefault="007D4208" w:rsidP="007D4208">
            <w:pPr>
              <w:ind w:firstLine="284"/>
              <w:rPr>
                <w:sz w:val="24"/>
                <w:szCs w:val="24"/>
              </w:rPr>
            </w:pPr>
          </w:p>
        </w:tc>
        <w:tc>
          <w:tcPr>
            <w:tcW w:w="1418" w:type="dxa"/>
          </w:tcPr>
          <w:p w:rsidR="007D4208" w:rsidRPr="007D4208" w:rsidRDefault="007D4208" w:rsidP="007D4208">
            <w:pPr>
              <w:pStyle w:val="a4"/>
              <w:shd w:val="clear" w:color="auto" w:fill="FFFFFF"/>
              <w:rPr>
                <w:lang w:val="kk-KZ"/>
              </w:rPr>
            </w:pPr>
            <w:r>
              <w:rPr>
                <w:lang w:val="kk-KZ"/>
              </w:rPr>
              <w:lastRenderedPageBreak/>
              <w:t>Ассоциация прямых продаж</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7D4208">
            <w:pPr>
              <w:ind w:firstLine="0"/>
              <w:jc w:val="center"/>
              <w:rPr>
                <w:sz w:val="24"/>
                <w:szCs w:val="24"/>
              </w:rPr>
            </w:pPr>
            <w:r w:rsidRPr="00F83B4E">
              <w:rPr>
                <w:sz w:val="24"/>
                <w:szCs w:val="24"/>
              </w:rPr>
              <w:t xml:space="preserve">Статья 679, п. 2, </w:t>
            </w:r>
            <w:proofErr w:type="spellStart"/>
            <w:r w:rsidRPr="00F83B4E">
              <w:rPr>
                <w:sz w:val="24"/>
                <w:szCs w:val="24"/>
              </w:rPr>
              <w:t>пп</w:t>
            </w:r>
            <w:proofErr w:type="spellEnd"/>
            <w:r w:rsidRPr="00F83B4E">
              <w:rPr>
                <w:sz w:val="24"/>
                <w:szCs w:val="24"/>
              </w:rPr>
              <w:t>. 1</w:t>
            </w:r>
          </w:p>
        </w:tc>
        <w:tc>
          <w:tcPr>
            <w:tcW w:w="4048" w:type="dxa"/>
          </w:tcPr>
          <w:p w:rsidR="007D4208" w:rsidRPr="00F83B4E" w:rsidRDefault="007D4208" w:rsidP="007D4208">
            <w:pPr>
              <w:pStyle w:val="j111"/>
              <w:shd w:val="clear" w:color="auto" w:fill="FFFFFF"/>
              <w:spacing w:before="0" w:beforeAutospacing="0" w:after="0" w:afterAutospacing="0"/>
              <w:ind w:firstLine="426"/>
              <w:jc w:val="both"/>
              <w:textAlignment w:val="baseline"/>
              <w:rPr>
                <w:color w:val="000000"/>
              </w:rPr>
            </w:pPr>
            <w:r w:rsidRPr="00F83B4E">
              <w:rPr>
                <w:color w:val="000000"/>
              </w:rPr>
              <w:t>Статья 679</w:t>
            </w:r>
          </w:p>
          <w:p w:rsidR="007D4208" w:rsidRPr="00F83B4E" w:rsidRDefault="007D4208" w:rsidP="007D4208">
            <w:pPr>
              <w:pStyle w:val="j111"/>
              <w:shd w:val="clear" w:color="auto" w:fill="FFFFFF"/>
              <w:spacing w:before="0" w:beforeAutospacing="0" w:after="0" w:afterAutospacing="0"/>
              <w:ind w:firstLine="426"/>
              <w:jc w:val="both"/>
              <w:textAlignment w:val="baseline"/>
              <w:rPr>
                <w:color w:val="000000"/>
              </w:rPr>
            </w:pPr>
            <w:r w:rsidRPr="00F83B4E">
              <w:rPr>
                <w:color w:val="000000"/>
              </w:rPr>
              <w:t>……..</w:t>
            </w:r>
          </w:p>
          <w:p w:rsidR="007D4208" w:rsidRPr="00F83B42" w:rsidRDefault="007D4208" w:rsidP="007D4208">
            <w:pPr>
              <w:shd w:val="clear" w:color="auto" w:fill="FFFFFF"/>
              <w:ind w:firstLine="426"/>
              <w:textAlignment w:val="baseline"/>
              <w:rPr>
                <w:rFonts w:eastAsia="Times New Roman"/>
                <w:color w:val="000000"/>
                <w:sz w:val="24"/>
                <w:szCs w:val="24"/>
                <w:lang w:eastAsia="ru-RU"/>
              </w:rPr>
            </w:pPr>
            <w:r w:rsidRPr="00F83B42">
              <w:rPr>
                <w:rFonts w:eastAsia="Times New Roman"/>
                <w:color w:val="000000"/>
                <w:sz w:val="24"/>
                <w:szCs w:val="24"/>
                <w:lang w:eastAsia="ru-RU"/>
              </w:rPr>
              <w:t>2. Налогоплательщик, за исключением вновь образованного, вправе при соответствии условиям применения перейти на специальный налоговый режим:</w:t>
            </w:r>
          </w:p>
          <w:p w:rsidR="007D4208" w:rsidRPr="00F83B4E" w:rsidRDefault="007D4208" w:rsidP="007D4208">
            <w:pPr>
              <w:shd w:val="clear" w:color="auto" w:fill="FFFFFF"/>
              <w:ind w:firstLine="426"/>
              <w:textAlignment w:val="baseline"/>
              <w:rPr>
                <w:rFonts w:eastAsia="Times New Roman"/>
                <w:color w:val="000000"/>
                <w:sz w:val="24"/>
                <w:szCs w:val="24"/>
                <w:lang w:eastAsia="ru-RU"/>
              </w:rPr>
            </w:pPr>
            <w:bookmarkStart w:id="12" w:name="SUB6790201"/>
            <w:bookmarkEnd w:id="12"/>
            <w:r w:rsidRPr="00F83B42">
              <w:rPr>
                <w:rFonts w:eastAsia="Times New Roman"/>
                <w:color w:val="000000"/>
                <w:sz w:val="24"/>
                <w:szCs w:val="24"/>
                <w:lang w:eastAsia="ru-RU"/>
              </w:rPr>
              <w:lastRenderedPageBreak/>
              <w:t>1) на основе патента - с общеустановленного порядка налогообложения или специального налогового режима для крестьянских или фермерских хозяйств;</w:t>
            </w:r>
            <w:bookmarkStart w:id="13" w:name="SUB6790202"/>
            <w:bookmarkEnd w:id="13"/>
          </w:p>
          <w:p w:rsidR="007D4208" w:rsidRPr="00F83B4E" w:rsidRDefault="007D4208" w:rsidP="007D4208">
            <w:pPr>
              <w:shd w:val="clear" w:color="auto" w:fill="FFFFFF"/>
              <w:ind w:firstLine="0"/>
              <w:textAlignment w:val="baseline"/>
              <w:rPr>
                <w:rFonts w:eastAsia="Times New Roman"/>
                <w:color w:val="000000"/>
                <w:sz w:val="24"/>
                <w:szCs w:val="24"/>
                <w:lang w:eastAsia="ru-RU"/>
              </w:rPr>
            </w:pPr>
            <w:r w:rsidRPr="00F83B4E">
              <w:rPr>
                <w:rFonts w:eastAsia="Times New Roman"/>
                <w:color w:val="000000"/>
                <w:sz w:val="24"/>
                <w:szCs w:val="24"/>
                <w:lang w:eastAsia="ru-RU"/>
              </w:rPr>
              <w:t>……</w:t>
            </w:r>
          </w:p>
        </w:tc>
        <w:tc>
          <w:tcPr>
            <w:tcW w:w="3969" w:type="dxa"/>
          </w:tcPr>
          <w:p w:rsidR="007D4208" w:rsidRPr="00F83B4E" w:rsidRDefault="007D4208" w:rsidP="007D4208">
            <w:pPr>
              <w:pStyle w:val="j111"/>
              <w:shd w:val="clear" w:color="auto" w:fill="FFFFFF"/>
              <w:spacing w:before="0" w:beforeAutospacing="0" w:after="0" w:afterAutospacing="0"/>
              <w:ind w:firstLine="426"/>
              <w:jc w:val="both"/>
              <w:textAlignment w:val="baseline"/>
              <w:rPr>
                <w:color w:val="000000"/>
              </w:rPr>
            </w:pPr>
            <w:r w:rsidRPr="00F83B4E">
              <w:rPr>
                <w:color w:val="000000"/>
              </w:rPr>
              <w:lastRenderedPageBreak/>
              <w:t>Статья 679</w:t>
            </w:r>
          </w:p>
          <w:p w:rsidR="007D4208" w:rsidRPr="00F83B4E" w:rsidRDefault="007D4208" w:rsidP="007D4208">
            <w:pPr>
              <w:pStyle w:val="j111"/>
              <w:shd w:val="clear" w:color="auto" w:fill="FFFFFF"/>
              <w:spacing w:before="0" w:beforeAutospacing="0" w:after="0" w:afterAutospacing="0"/>
              <w:ind w:firstLine="426"/>
              <w:jc w:val="both"/>
              <w:textAlignment w:val="baseline"/>
              <w:rPr>
                <w:color w:val="000000"/>
              </w:rPr>
            </w:pPr>
            <w:r w:rsidRPr="00F83B4E">
              <w:rPr>
                <w:color w:val="000000"/>
              </w:rPr>
              <w:t>……..</w:t>
            </w:r>
          </w:p>
          <w:p w:rsidR="007D4208" w:rsidRPr="00F83B42" w:rsidRDefault="007D4208" w:rsidP="007D4208">
            <w:pPr>
              <w:shd w:val="clear" w:color="auto" w:fill="FFFFFF"/>
              <w:ind w:firstLine="426"/>
              <w:textAlignment w:val="baseline"/>
              <w:rPr>
                <w:rFonts w:eastAsia="Times New Roman"/>
                <w:color w:val="000000"/>
                <w:sz w:val="24"/>
                <w:szCs w:val="24"/>
                <w:lang w:eastAsia="ru-RU"/>
              </w:rPr>
            </w:pPr>
            <w:r w:rsidRPr="00F83B42">
              <w:rPr>
                <w:rFonts w:eastAsia="Times New Roman"/>
                <w:color w:val="000000"/>
                <w:sz w:val="24"/>
                <w:szCs w:val="24"/>
                <w:lang w:eastAsia="ru-RU"/>
              </w:rPr>
              <w:t>2. Налогоплательщик, за исключением вновь образованного, вправе при соответствии условиям применения перейти на специальный налоговый режим:</w:t>
            </w:r>
          </w:p>
          <w:p w:rsidR="007D4208" w:rsidRPr="00F83B4E" w:rsidRDefault="007D4208" w:rsidP="007D4208">
            <w:pPr>
              <w:shd w:val="clear" w:color="auto" w:fill="FFFFFF"/>
              <w:ind w:firstLine="426"/>
              <w:textAlignment w:val="baseline"/>
              <w:rPr>
                <w:rFonts w:eastAsia="Times New Roman"/>
                <w:color w:val="000000"/>
                <w:sz w:val="24"/>
                <w:szCs w:val="24"/>
                <w:lang w:eastAsia="ru-RU"/>
              </w:rPr>
            </w:pPr>
            <w:r w:rsidRPr="00F83B42">
              <w:rPr>
                <w:rFonts w:eastAsia="Times New Roman"/>
                <w:color w:val="000000"/>
                <w:sz w:val="24"/>
                <w:szCs w:val="24"/>
                <w:lang w:eastAsia="ru-RU"/>
              </w:rPr>
              <w:lastRenderedPageBreak/>
              <w:t>1) на основе патента - с общеустановленного порядка налогообложения</w:t>
            </w:r>
            <w:r w:rsidRPr="00775F09">
              <w:rPr>
                <w:rFonts w:eastAsia="Times New Roman"/>
                <w:color w:val="000000"/>
                <w:sz w:val="24"/>
                <w:szCs w:val="24"/>
                <w:highlight w:val="yellow"/>
                <w:lang w:eastAsia="ru-RU"/>
              </w:rPr>
              <w:t xml:space="preserve">, </w:t>
            </w:r>
            <w:r w:rsidRPr="00775F09">
              <w:rPr>
                <w:rFonts w:eastAsia="Times New Roman"/>
                <w:b/>
                <w:color w:val="000000"/>
                <w:sz w:val="24"/>
                <w:szCs w:val="24"/>
                <w:highlight w:val="yellow"/>
                <w:lang w:eastAsia="ru-RU"/>
              </w:rPr>
              <w:t xml:space="preserve">со </w:t>
            </w:r>
            <w:r w:rsidRPr="00F83B42">
              <w:rPr>
                <w:rFonts w:eastAsia="Times New Roman"/>
                <w:b/>
                <w:color w:val="000000"/>
                <w:sz w:val="24"/>
                <w:szCs w:val="24"/>
                <w:highlight w:val="yellow"/>
                <w:lang w:eastAsia="ru-RU"/>
              </w:rPr>
              <w:t>специального налогового режима</w:t>
            </w:r>
            <w:r w:rsidRPr="00775F09">
              <w:rPr>
                <w:rFonts w:eastAsia="Times New Roman"/>
                <w:b/>
                <w:color w:val="000000"/>
                <w:sz w:val="24"/>
                <w:szCs w:val="24"/>
                <w:highlight w:val="yellow"/>
                <w:lang w:eastAsia="ru-RU"/>
              </w:rPr>
              <w:t xml:space="preserve"> на основе упрощенной декларации</w:t>
            </w:r>
            <w:r w:rsidRPr="00F83B42">
              <w:rPr>
                <w:rFonts w:eastAsia="Times New Roman"/>
                <w:color w:val="000000"/>
                <w:sz w:val="24"/>
                <w:szCs w:val="24"/>
                <w:lang w:eastAsia="ru-RU"/>
              </w:rPr>
              <w:t xml:space="preserve"> или специального налогового режима для крестьянских или фермерских хозяйств;</w:t>
            </w:r>
          </w:p>
          <w:p w:rsidR="007D4208" w:rsidRPr="00F83B42" w:rsidRDefault="007D4208" w:rsidP="007D4208">
            <w:pPr>
              <w:shd w:val="clear" w:color="auto" w:fill="FFFFFF"/>
              <w:ind w:firstLine="0"/>
              <w:textAlignment w:val="baseline"/>
              <w:rPr>
                <w:rFonts w:eastAsia="Times New Roman"/>
                <w:color w:val="000000"/>
                <w:sz w:val="24"/>
                <w:szCs w:val="24"/>
                <w:lang w:eastAsia="ru-RU"/>
              </w:rPr>
            </w:pPr>
            <w:r w:rsidRPr="00F83B4E">
              <w:rPr>
                <w:rFonts w:eastAsia="Times New Roman"/>
                <w:color w:val="000000"/>
                <w:sz w:val="24"/>
                <w:szCs w:val="24"/>
                <w:lang w:eastAsia="ru-RU"/>
              </w:rPr>
              <w:t>…….</w:t>
            </w:r>
          </w:p>
          <w:p w:rsidR="007D4208" w:rsidRPr="00F83B4E" w:rsidRDefault="007D4208" w:rsidP="007D4208">
            <w:pPr>
              <w:textAlignment w:val="baseline"/>
              <w:rPr>
                <w:b/>
                <w:bCs/>
                <w:sz w:val="24"/>
                <w:szCs w:val="24"/>
              </w:rPr>
            </w:pPr>
          </w:p>
        </w:tc>
        <w:tc>
          <w:tcPr>
            <w:tcW w:w="4882" w:type="dxa"/>
          </w:tcPr>
          <w:p w:rsidR="007D4208" w:rsidRPr="00F83B4E" w:rsidRDefault="007D4208" w:rsidP="007D4208">
            <w:pPr>
              <w:rPr>
                <w:i/>
                <w:iCs/>
                <w:sz w:val="24"/>
                <w:szCs w:val="24"/>
              </w:rPr>
            </w:pPr>
            <w:r w:rsidRPr="00F83B4E">
              <w:rPr>
                <w:sz w:val="24"/>
                <w:szCs w:val="24"/>
              </w:rPr>
              <w:lastRenderedPageBreak/>
              <w:t xml:space="preserve">На основании Статьи 679, п. 2, </w:t>
            </w:r>
            <w:proofErr w:type="spellStart"/>
            <w:r w:rsidRPr="00F83B4E">
              <w:rPr>
                <w:sz w:val="24"/>
                <w:szCs w:val="24"/>
              </w:rPr>
              <w:t>пп</w:t>
            </w:r>
            <w:proofErr w:type="spellEnd"/>
            <w:r w:rsidRPr="00F83B4E">
              <w:rPr>
                <w:sz w:val="24"/>
                <w:szCs w:val="24"/>
              </w:rPr>
              <w:t>. 1 выходит, что предприниматель на основе упрощенной декларации не может перейти на патент. Имеется соответствующее разъяснение</w:t>
            </w:r>
            <w:proofErr w:type="gramStart"/>
            <w:r w:rsidRPr="00F83B4E">
              <w:rPr>
                <w:sz w:val="24"/>
                <w:szCs w:val="24"/>
              </w:rPr>
              <w:t xml:space="preserve"> </w:t>
            </w:r>
            <w:r w:rsidRPr="00F83B4E">
              <w:rPr>
                <w:i/>
                <w:iCs/>
                <w:sz w:val="24"/>
                <w:szCs w:val="24"/>
              </w:rPr>
              <w:t>.</w:t>
            </w:r>
            <w:proofErr w:type="gramEnd"/>
            <w:r w:rsidRPr="00F83B4E">
              <w:rPr>
                <w:i/>
                <w:iCs/>
                <w:sz w:val="24"/>
                <w:szCs w:val="24"/>
              </w:rPr>
              <w:t xml:space="preserve">: </w:t>
            </w:r>
            <w:hyperlink r:id="rId12" w:history="1">
              <w:r w:rsidRPr="00F83B4E">
                <w:rPr>
                  <w:sz w:val="24"/>
                  <w:szCs w:val="24"/>
                </w:rPr>
                <w:t>Ответ</w:t>
              </w:r>
            </w:hyperlink>
            <w:r w:rsidRPr="00F83B4E">
              <w:rPr>
                <w:sz w:val="24"/>
                <w:szCs w:val="24"/>
              </w:rPr>
              <w:t xml:space="preserve"> Председателя КГД МФ РК от 28 ноября 2018 года на вопрос от 14 ноября 2018 года № 522926 (dialog.egov.kz) </w:t>
            </w:r>
            <w:r w:rsidRPr="00F83B4E">
              <w:rPr>
                <w:sz w:val="24"/>
                <w:szCs w:val="24"/>
              </w:rPr>
              <w:lastRenderedPageBreak/>
              <w:t>«Налогоплательщики, применяющие СНР на основе упрощенной декларации, не вправе перейти на СНР на основе патента».</w:t>
            </w:r>
          </w:p>
          <w:p w:rsidR="007D4208" w:rsidRPr="00F83B4E" w:rsidRDefault="007D4208" w:rsidP="007D4208">
            <w:pPr>
              <w:rPr>
                <w:iCs/>
                <w:color w:val="FF0000"/>
                <w:sz w:val="24"/>
                <w:szCs w:val="24"/>
              </w:rPr>
            </w:pPr>
            <w:r w:rsidRPr="00F83B4E">
              <w:rPr>
                <w:iCs/>
                <w:sz w:val="24"/>
                <w:szCs w:val="24"/>
              </w:rPr>
              <w:t>На практике, предприниматель по незнанию может открыть ИП или работать на основе упрощенной декларации, а при этом его вид деятельности по закону дает возможность работать на основе патента. Изменить вид деятельности на патент на текущий момент не представляется возможным.</w:t>
            </w:r>
          </w:p>
        </w:tc>
        <w:tc>
          <w:tcPr>
            <w:tcW w:w="1418" w:type="dxa"/>
          </w:tcPr>
          <w:p w:rsidR="007D4208" w:rsidRPr="007D4208" w:rsidRDefault="007D4208" w:rsidP="007D4208">
            <w:pPr>
              <w:pStyle w:val="a4"/>
              <w:shd w:val="clear" w:color="auto" w:fill="FFFFFF"/>
              <w:rPr>
                <w:lang w:val="kk-KZ"/>
              </w:rPr>
            </w:pPr>
            <w:r>
              <w:rPr>
                <w:lang w:val="kk-KZ"/>
              </w:rPr>
              <w:lastRenderedPageBreak/>
              <w:t>Ассоциация прямых продаж</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7D4208">
            <w:pPr>
              <w:ind w:firstLine="0"/>
              <w:jc w:val="center"/>
              <w:rPr>
                <w:sz w:val="24"/>
                <w:szCs w:val="24"/>
              </w:rPr>
            </w:pPr>
            <w:r w:rsidRPr="00F83B4E">
              <w:rPr>
                <w:sz w:val="24"/>
                <w:szCs w:val="24"/>
              </w:rPr>
              <w:t xml:space="preserve">Статья 774, п. 1, </w:t>
            </w:r>
            <w:proofErr w:type="spellStart"/>
            <w:r w:rsidRPr="00F83B4E">
              <w:rPr>
                <w:sz w:val="24"/>
                <w:szCs w:val="24"/>
              </w:rPr>
              <w:t>пп</w:t>
            </w:r>
            <w:proofErr w:type="spellEnd"/>
            <w:r w:rsidRPr="00F83B4E">
              <w:rPr>
                <w:sz w:val="24"/>
                <w:szCs w:val="24"/>
              </w:rPr>
              <w:t>. 3</w:t>
            </w:r>
          </w:p>
        </w:tc>
        <w:tc>
          <w:tcPr>
            <w:tcW w:w="4048" w:type="dxa"/>
          </w:tcPr>
          <w:p w:rsidR="007D4208" w:rsidRPr="00F83B4E" w:rsidRDefault="007D4208" w:rsidP="007D4208">
            <w:pPr>
              <w:ind w:left="1200" w:hanging="800"/>
              <w:rPr>
                <w:sz w:val="24"/>
                <w:szCs w:val="24"/>
              </w:rPr>
            </w:pPr>
            <w:r w:rsidRPr="00F83B4E">
              <w:rPr>
                <w:rStyle w:val="s1"/>
                <w:sz w:val="24"/>
                <w:szCs w:val="24"/>
              </w:rPr>
              <w:t>Статья 774. Плательщики единого совокупного платежа</w:t>
            </w:r>
          </w:p>
          <w:p w:rsidR="007D4208" w:rsidRPr="00F83B4E" w:rsidRDefault="007D4208" w:rsidP="007D4208">
            <w:pPr>
              <w:ind w:firstLine="397"/>
              <w:rPr>
                <w:sz w:val="24"/>
                <w:szCs w:val="24"/>
              </w:rPr>
            </w:pPr>
            <w:bookmarkStart w:id="14" w:name="SUB7740100"/>
            <w:bookmarkEnd w:id="14"/>
            <w:r w:rsidRPr="00F83B4E">
              <w:rPr>
                <w:rStyle w:val="s0"/>
                <w:sz w:val="24"/>
                <w:szCs w:val="24"/>
              </w:rPr>
              <w:t>1.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rsidR="007D4208" w:rsidRPr="00F83B4E" w:rsidRDefault="007D4208" w:rsidP="007D4208">
            <w:pPr>
              <w:ind w:firstLine="397"/>
              <w:rPr>
                <w:sz w:val="24"/>
                <w:szCs w:val="24"/>
              </w:rPr>
            </w:pPr>
            <w:bookmarkStart w:id="15" w:name="SUB7740101"/>
            <w:bookmarkEnd w:id="15"/>
            <w:r w:rsidRPr="00F83B4E">
              <w:rPr>
                <w:rStyle w:val="s0"/>
                <w:sz w:val="24"/>
                <w:szCs w:val="24"/>
              </w:rPr>
              <w:t>1) уплатили единый совокупный платеж;</w:t>
            </w:r>
          </w:p>
          <w:p w:rsidR="007D4208" w:rsidRPr="00F83B4E" w:rsidRDefault="007D4208" w:rsidP="007D4208">
            <w:pPr>
              <w:ind w:firstLine="397"/>
              <w:rPr>
                <w:sz w:val="24"/>
                <w:szCs w:val="24"/>
              </w:rPr>
            </w:pPr>
            <w:bookmarkStart w:id="16" w:name="SUB7740102"/>
            <w:bookmarkEnd w:id="16"/>
            <w:r w:rsidRPr="00F83B4E">
              <w:rPr>
                <w:rStyle w:val="s0"/>
                <w:sz w:val="24"/>
                <w:szCs w:val="24"/>
              </w:rPr>
              <w:t>2) не используют труд наемных работников;</w:t>
            </w:r>
          </w:p>
          <w:p w:rsidR="007D4208" w:rsidRPr="00F83B4E" w:rsidRDefault="007D4208" w:rsidP="007D4208">
            <w:pPr>
              <w:ind w:firstLine="397"/>
              <w:rPr>
                <w:sz w:val="24"/>
                <w:szCs w:val="24"/>
              </w:rPr>
            </w:pPr>
            <w:bookmarkStart w:id="17" w:name="SUB7740103"/>
            <w:bookmarkEnd w:id="17"/>
            <w:proofErr w:type="gramStart"/>
            <w:r w:rsidRPr="00F83B4E">
              <w:rPr>
                <w:rStyle w:val="s0"/>
                <w:sz w:val="24"/>
                <w:szCs w:val="24"/>
              </w:rPr>
              <w:t xml:space="preserve">3) оказывают услуги исключительно физическим лицам, не являющимся налоговыми агентами, и (или) реализуют исключительно физическим лицам, не являющимся налоговыми агентами, сельскохозяйственную </w:t>
            </w:r>
            <w:r w:rsidRPr="00F83B4E">
              <w:rPr>
                <w:rStyle w:val="s0"/>
                <w:sz w:val="24"/>
                <w:szCs w:val="24"/>
              </w:rPr>
              <w:lastRenderedPageBreak/>
              <w:t>продукцию личного подсобного хозяйства собственного производства, за исключением подакцизной продукции.</w:t>
            </w:r>
            <w:proofErr w:type="gramEnd"/>
          </w:p>
          <w:p w:rsidR="007D4208" w:rsidRPr="00F83B4E" w:rsidRDefault="007D4208" w:rsidP="007D4208">
            <w:pPr>
              <w:textAlignment w:val="baseline"/>
              <w:rPr>
                <w:b/>
                <w:bCs/>
                <w:sz w:val="24"/>
                <w:szCs w:val="24"/>
              </w:rPr>
            </w:pPr>
          </w:p>
        </w:tc>
        <w:tc>
          <w:tcPr>
            <w:tcW w:w="3969" w:type="dxa"/>
          </w:tcPr>
          <w:p w:rsidR="007D4208" w:rsidRPr="00F83B4E" w:rsidRDefault="007D4208" w:rsidP="007D4208">
            <w:pPr>
              <w:ind w:left="1200" w:hanging="800"/>
              <w:rPr>
                <w:sz w:val="24"/>
                <w:szCs w:val="24"/>
              </w:rPr>
            </w:pPr>
            <w:r w:rsidRPr="00F83B4E">
              <w:rPr>
                <w:rStyle w:val="s1"/>
                <w:sz w:val="24"/>
                <w:szCs w:val="24"/>
              </w:rPr>
              <w:lastRenderedPageBreak/>
              <w:t>Статья 774. Плательщики единого совокупного платежа</w:t>
            </w:r>
          </w:p>
          <w:p w:rsidR="007D4208" w:rsidRPr="00F83B4E" w:rsidRDefault="007D4208" w:rsidP="007D4208">
            <w:pPr>
              <w:ind w:firstLine="397"/>
              <w:rPr>
                <w:sz w:val="24"/>
                <w:szCs w:val="24"/>
              </w:rPr>
            </w:pPr>
            <w:r w:rsidRPr="00F83B4E">
              <w:rPr>
                <w:rStyle w:val="s0"/>
                <w:sz w:val="24"/>
                <w:szCs w:val="24"/>
              </w:rPr>
              <w:t>1. Плательщиками единого совокупного платежа признаются физические лица, осуществляющие предпринимательскую деятельность без регистрации в качестве индивидуального предпринимателя, которые одновременно соответствуют следующим условиям:</w:t>
            </w:r>
          </w:p>
          <w:p w:rsidR="007D4208" w:rsidRPr="00F83B4E" w:rsidRDefault="007D4208" w:rsidP="007D4208">
            <w:pPr>
              <w:ind w:firstLine="397"/>
              <w:rPr>
                <w:sz w:val="24"/>
                <w:szCs w:val="24"/>
              </w:rPr>
            </w:pPr>
            <w:r w:rsidRPr="00F83B4E">
              <w:rPr>
                <w:rStyle w:val="s0"/>
                <w:sz w:val="24"/>
                <w:szCs w:val="24"/>
              </w:rPr>
              <w:t>1) уплатили единый совокупный платеж;</w:t>
            </w:r>
          </w:p>
          <w:p w:rsidR="007D4208" w:rsidRPr="00F83B4E" w:rsidRDefault="007D4208" w:rsidP="007D4208">
            <w:pPr>
              <w:ind w:firstLine="397"/>
              <w:rPr>
                <w:sz w:val="24"/>
                <w:szCs w:val="24"/>
              </w:rPr>
            </w:pPr>
            <w:r w:rsidRPr="00F83B4E">
              <w:rPr>
                <w:rStyle w:val="s0"/>
                <w:sz w:val="24"/>
                <w:szCs w:val="24"/>
              </w:rPr>
              <w:t>2) не используют труд наемных работников;</w:t>
            </w:r>
          </w:p>
          <w:p w:rsidR="007D4208" w:rsidRPr="00F83B4E" w:rsidRDefault="007D4208" w:rsidP="007D4208">
            <w:pPr>
              <w:ind w:firstLine="397"/>
              <w:rPr>
                <w:sz w:val="24"/>
                <w:szCs w:val="24"/>
              </w:rPr>
            </w:pPr>
            <w:r w:rsidRPr="00F83B4E">
              <w:rPr>
                <w:rStyle w:val="s0"/>
                <w:sz w:val="24"/>
                <w:szCs w:val="24"/>
              </w:rPr>
              <w:t xml:space="preserve">3) </w:t>
            </w:r>
            <w:r w:rsidRPr="00724039">
              <w:rPr>
                <w:rStyle w:val="s0"/>
                <w:sz w:val="24"/>
                <w:szCs w:val="24"/>
                <w:highlight w:val="yellow"/>
              </w:rPr>
              <w:t xml:space="preserve">оказывают услуги и (или) продают продукцию личного подсобного хозяйства собственного производства, за исключением подакцизной продукции, исключительно сельскохозяйственным </w:t>
            </w:r>
            <w:r w:rsidRPr="00724039">
              <w:rPr>
                <w:rStyle w:val="s0"/>
                <w:sz w:val="24"/>
                <w:szCs w:val="24"/>
                <w:highlight w:val="yellow"/>
              </w:rPr>
              <w:lastRenderedPageBreak/>
              <w:t>кооперативам и (или) физическим лицам, не являющимся налоговыми агентами.</w:t>
            </w:r>
          </w:p>
          <w:p w:rsidR="007D4208" w:rsidRPr="00F83B4E" w:rsidRDefault="007D4208" w:rsidP="007D4208">
            <w:pPr>
              <w:textAlignment w:val="baseline"/>
              <w:rPr>
                <w:b/>
                <w:bCs/>
                <w:sz w:val="24"/>
                <w:szCs w:val="24"/>
              </w:rPr>
            </w:pPr>
          </w:p>
        </w:tc>
        <w:tc>
          <w:tcPr>
            <w:tcW w:w="4882" w:type="dxa"/>
          </w:tcPr>
          <w:p w:rsidR="007D4208" w:rsidRPr="00F83B4E" w:rsidRDefault="007D4208" w:rsidP="007D4208">
            <w:pPr>
              <w:rPr>
                <w:sz w:val="24"/>
                <w:szCs w:val="24"/>
              </w:rPr>
            </w:pPr>
            <w:r w:rsidRPr="00F83B4E">
              <w:rPr>
                <w:sz w:val="24"/>
                <w:szCs w:val="24"/>
              </w:rPr>
              <w:lastRenderedPageBreak/>
              <w:t xml:space="preserve">На основании статьи 698 п. Сельскохозяйственный кооператив реализует продукцию членов кооператива. </w:t>
            </w:r>
          </w:p>
          <w:p w:rsidR="007D4208" w:rsidRPr="00F83B4E" w:rsidRDefault="007D4208" w:rsidP="007D4208">
            <w:pPr>
              <w:rPr>
                <w:sz w:val="24"/>
                <w:szCs w:val="24"/>
              </w:rPr>
            </w:pPr>
            <w:r w:rsidRPr="00F83B4E">
              <w:rPr>
                <w:sz w:val="24"/>
                <w:szCs w:val="24"/>
              </w:rPr>
              <w:t>Членами кооператива могут быть физические лица, владельцы личных подсобных хозяйств, которые реализую продукцию в пределах лимита по ЕСП 2 966 875 тенге за 1 год, примерно 247 000 тенге в месяц. Это простые сельские жители, которые у себя во дворе выращивают овощи, фрукты, а также занимаются животноводством. Таким людям очень удобно будет использовать ЕСП.</w:t>
            </w:r>
          </w:p>
          <w:p w:rsidR="007D4208" w:rsidRPr="00F83B4E" w:rsidRDefault="007D4208" w:rsidP="007D4208">
            <w:pPr>
              <w:rPr>
                <w:sz w:val="24"/>
                <w:szCs w:val="24"/>
              </w:rPr>
            </w:pPr>
            <w:r w:rsidRPr="00F83B4E">
              <w:rPr>
                <w:sz w:val="24"/>
                <w:szCs w:val="24"/>
              </w:rPr>
              <w:t xml:space="preserve">Сельскохозяйственные кооперативы являются плательщиками НДС и налога на прибыли, в </w:t>
            </w:r>
            <w:proofErr w:type="gramStart"/>
            <w:r w:rsidRPr="00F83B4E">
              <w:rPr>
                <w:sz w:val="24"/>
                <w:szCs w:val="24"/>
              </w:rPr>
              <w:t>связи</w:t>
            </w:r>
            <w:proofErr w:type="gramEnd"/>
            <w:r w:rsidRPr="00F83B4E">
              <w:rPr>
                <w:sz w:val="24"/>
                <w:szCs w:val="24"/>
              </w:rPr>
              <w:t xml:space="preserve"> с чем сдается налоговая отчетность с указанием суммы закупа у членов кооператива. Т.е. в данном случае гарантирован контроль по лимиту для физических лиц лиц-плательщиков ЕСП, что исключает злоупотреблением ЕСП.</w:t>
            </w:r>
          </w:p>
          <w:p w:rsidR="007D4208" w:rsidRPr="00F83B4E" w:rsidRDefault="007D4208" w:rsidP="007D4208">
            <w:pPr>
              <w:ind w:firstLine="0"/>
              <w:rPr>
                <w:sz w:val="24"/>
                <w:szCs w:val="24"/>
              </w:rPr>
            </w:pPr>
          </w:p>
          <w:p w:rsidR="007D4208" w:rsidRPr="00F83B4E" w:rsidRDefault="007D4208" w:rsidP="007D4208">
            <w:pPr>
              <w:rPr>
                <w:sz w:val="24"/>
                <w:szCs w:val="24"/>
              </w:rPr>
            </w:pPr>
          </w:p>
        </w:tc>
        <w:tc>
          <w:tcPr>
            <w:tcW w:w="1418" w:type="dxa"/>
          </w:tcPr>
          <w:p w:rsidR="007D4208" w:rsidRPr="007D4208" w:rsidRDefault="007D4208" w:rsidP="007D4208">
            <w:pPr>
              <w:pStyle w:val="a4"/>
              <w:shd w:val="clear" w:color="auto" w:fill="FFFFFF"/>
              <w:rPr>
                <w:lang w:val="kk-KZ"/>
              </w:rPr>
            </w:pPr>
            <w:r>
              <w:rPr>
                <w:lang w:val="kk-KZ"/>
              </w:rPr>
              <w:t>Ассоциация прямых продаж</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7D4208">
            <w:pPr>
              <w:ind w:firstLine="0"/>
              <w:jc w:val="center"/>
              <w:rPr>
                <w:sz w:val="24"/>
                <w:szCs w:val="24"/>
              </w:rPr>
            </w:pPr>
            <w:r w:rsidRPr="00F83B4E">
              <w:rPr>
                <w:sz w:val="24"/>
                <w:szCs w:val="24"/>
              </w:rPr>
              <w:t xml:space="preserve">Статья </w:t>
            </w:r>
            <w:r>
              <w:rPr>
                <w:sz w:val="24"/>
                <w:szCs w:val="24"/>
              </w:rPr>
              <w:t>166</w:t>
            </w:r>
            <w:r w:rsidRPr="00F83B4E">
              <w:rPr>
                <w:sz w:val="24"/>
                <w:szCs w:val="24"/>
              </w:rPr>
              <w:t xml:space="preserve">, п. </w:t>
            </w:r>
            <w:r>
              <w:rPr>
                <w:sz w:val="24"/>
                <w:szCs w:val="24"/>
              </w:rPr>
              <w:t>2</w:t>
            </w:r>
          </w:p>
        </w:tc>
        <w:tc>
          <w:tcPr>
            <w:tcW w:w="4048" w:type="dxa"/>
          </w:tcPr>
          <w:p w:rsidR="007D4208" w:rsidRPr="00775F09" w:rsidRDefault="007D4208" w:rsidP="007D4208">
            <w:pPr>
              <w:ind w:firstLine="397"/>
              <w:rPr>
                <w:sz w:val="24"/>
                <w:szCs w:val="24"/>
              </w:rPr>
            </w:pPr>
            <w:r w:rsidRPr="00775F09">
              <w:rPr>
                <w:rStyle w:val="s1"/>
                <w:sz w:val="24"/>
                <w:szCs w:val="24"/>
              </w:rPr>
              <w:t>Статья 166. Общие положения</w:t>
            </w:r>
          </w:p>
          <w:p w:rsidR="007D4208" w:rsidRPr="00775F09" w:rsidRDefault="007D4208" w:rsidP="007D4208">
            <w:pPr>
              <w:ind w:firstLine="397"/>
              <w:rPr>
                <w:sz w:val="24"/>
                <w:szCs w:val="24"/>
              </w:rPr>
            </w:pPr>
            <w:bookmarkStart w:id="18" w:name="SUB1660100"/>
            <w:bookmarkEnd w:id="18"/>
            <w:r w:rsidRPr="00775F09">
              <w:rPr>
                <w:rStyle w:val="s0"/>
                <w:sz w:val="24"/>
                <w:szCs w:val="24"/>
              </w:rPr>
              <w:t xml:space="preserve">1. На территории Республики Казахстан </w:t>
            </w:r>
            <w:hyperlink w:anchor="sub1650001" w:history="1">
              <w:r w:rsidRPr="00775F09">
                <w:rPr>
                  <w:rStyle w:val="ab"/>
                  <w:sz w:val="24"/>
                  <w:szCs w:val="24"/>
                </w:rPr>
                <w:t>денежные расчеты</w:t>
              </w:r>
            </w:hyperlink>
            <w:r w:rsidRPr="00775F09">
              <w:rPr>
                <w:rStyle w:val="s0"/>
                <w:sz w:val="24"/>
                <w:szCs w:val="24"/>
              </w:rPr>
              <w:t xml:space="preserve"> производятся с обязательным применением контрольно-кассовых машин, если иное не установлено настоящей статьей.</w:t>
            </w:r>
          </w:p>
          <w:p w:rsidR="007D4208" w:rsidRPr="00775F09" w:rsidRDefault="007D4208" w:rsidP="007D4208">
            <w:pPr>
              <w:ind w:firstLine="397"/>
              <w:rPr>
                <w:sz w:val="24"/>
                <w:szCs w:val="24"/>
              </w:rPr>
            </w:pPr>
            <w:bookmarkStart w:id="19" w:name="SUB1660200"/>
            <w:bookmarkEnd w:id="19"/>
            <w:r w:rsidRPr="00775F09">
              <w:rPr>
                <w:rStyle w:val="s0"/>
                <w:sz w:val="24"/>
                <w:szCs w:val="24"/>
              </w:rPr>
              <w:t>2. Положение пункта 1 настоящей статьи не распространяется на денежные расчеты:</w:t>
            </w:r>
          </w:p>
          <w:p w:rsidR="007D4208" w:rsidRPr="00775F09" w:rsidRDefault="007D4208" w:rsidP="007D4208">
            <w:pPr>
              <w:ind w:firstLine="397"/>
              <w:rPr>
                <w:sz w:val="24"/>
                <w:szCs w:val="24"/>
              </w:rPr>
            </w:pPr>
            <w:bookmarkStart w:id="20" w:name="SUB1660201"/>
            <w:bookmarkEnd w:id="20"/>
            <w:r w:rsidRPr="00775F09">
              <w:rPr>
                <w:rStyle w:val="s0"/>
                <w:sz w:val="24"/>
                <w:szCs w:val="24"/>
              </w:rPr>
              <w:t>1) физических лиц;</w:t>
            </w:r>
          </w:p>
          <w:p w:rsidR="007D4208" w:rsidRPr="00775F09" w:rsidRDefault="007D4208" w:rsidP="007D4208">
            <w:pPr>
              <w:ind w:firstLine="397"/>
              <w:rPr>
                <w:sz w:val="24"/>
                <w:szCs w:val="24"/>
              </w:rPr>
            </w:pPr>
            <w:bookmarkStart w:id="21" w:name="SUB1660202"/>
            <w:bookmarkEnd w:id="21"/>
            <w:r w:rsidRPr="00775F09">
              <w:rPr>
                <w:rStyle w:val="s0"/>
                <w:sz w:val="24"/>
                <w:szCs w:val="24"/>
              </w:rPr>
              <w:t xml:space="preserve">2) адвокатов и </w:t>
            </w:r>
            <w:hyperlink w:anchor="sub10132" w:history="1">
              <w:r w:rsidRPr="00775F09">
                <w:rPr>
                  <w:rStyle w:val="ab"/>
                  <w:sz w:val="24"/>
                  <w:szCs w:val="24"/>
                </w:rPr>
                <w:t>медиаторов</w:t>
              </w:r>
            </w:hyperlink>
            <w:r w:rsidRPr="00775F09">
              <w:rPr>
                <w:rStyle w:val="s0"/>
                <w:sz w:val="24"/>
                <w:szCs w:val="24"/>
              </w:rPr>
              <w:t>;</w:t>
            </w:r>
          </w:p>
          <w:p w:rsidR="007D4208" w:rsidRPr="00775F09" w:rsidRDefault="007D4208" w:rsidP="007D4208">
            <w:pPr>
              <w:ind w:firstLine="397"/>
              <w:rPr>
                <w:sz w:val="24"/>
                <w:szCs w:val="24"/>
              </w:rPr>
            </w:pPr>
            <w:bookmarkStart w:id="22" w:name="SUB1660203"/>
            <w:bookmarkEnd w:id="22"/>
            <w:r w:rsidRPr="00775F09">
              <w:rPr>
                <w:rStyle w:val="s0"/>
                <w:sz w:val="24"/>
                <w:szCs w:val="24"/>
              </w:rPr>
              <w:t>3) индивидуальных предпринимателей (</w:t>
            </w:r>
            <w:proofErr w:type="gramStart"/>
            <w:r w:rsidRPr="00775F09">
              <w:rPr>
                <w:rStyle w:val="s0"/>
                <w:sz w:val="24"/>
                <w:szCs w:val="24"/>
              </w:rPr>
              <w:t>кроме</w:t>
            </w:r>
            <w:proofErr w:type="gramEnd"/>
            <w:r w:rsidRPr="00775F09">
              <w:rPr>
                <w:rStyle w:val="s0"/>
                <w:sz w:val="24"/>
                <w:szCs w:val="24"/>
              </w:rPr>
              <w:t xml:space="preserve"> реализующих подакцизные товары), осуществляющих деятельность:</w:t>
            </w:r>
          </w:p>
          <w:p w:rsidR="007D4208" w:rsidRPr="00775F09" w:rsidRDefault="007D4208" w:rsidP="007D4208">
            <w:pPr>
              <w:ind w:firstLine="397"/>
              <w:rPr>
                <w:sz w:val="24"/>
                <w:szCs w:val="24"/>
              </w:rPr>
            </w:pPr>
            <w:r w:rsidRPr="00775F09">
              <w:rPr>
                <w:rStyle w:val="s0"/>
                <w:sz w:val="24"/>
                <w:szCs w:val="24"/>
              </w:rPr>
              <w:t>с применением специального налогового режима на основе патента;</w:t>
            </w:r>
          </w:p>
          <w:p w:rsidR="007D4208" w:rsidRPr="00775F09" w:rsidRDefault="007D4208" w:rsidP="007D4208">
            <w:pPr>
              <w:ind w:firstLine="397"/>
              <w:rPr>
                <w:sz w:val="24"/>
                <w:szCs w:val="24"/>
              </w:rPr>
            </w:pPr>
            <w:r w:rsidRPr="00775F09">
              <w:rPr>
                <w:rStyle w:val="s0"/>
                <w:sz w:val="24"/>
                <w:szCs w:val="24"/>
              </w:rPr>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7D4208" w:rsidRPr="00775F09" w:rsidRDefault="007D4208" w:rsidP="007D4208">
            <w:pPr>
              <w:ind w:firstLine="397"/>
              <w:rPr>
                <w:sz w:val="24"/>
                <w:szCs w:val="24"/>
              </w:rPr>
            </w:pPr>
            <w:bookmarkStart w:id="23" w:name="SUB1660204"/>
            <w:bookmarkEnd w:id="23"/>
            <w:r w:rsidRPr="00775F09">
              <w:rPr>
                <w:rStyle w:val="s0"/>
                <w:sz w:val="24"/>
                <w:szCs w:val="24"/>
              </w:rPr>
              <w:t xml:space="preserve">4) в части оказания услуг населению по перевозкам в общественном городском </w:t>
            </w:r>
            <w:r w:rsidRPr="00775F09">
              <w:rPr>
                <w:rStyle w:val="s0"/>
                <w:sz w:val="24"/>
                <w:szCs w:val="24"/>
              </w:rPr>
              <w:lastRenderedPageBreak/>
              <w:t>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7D4208" w:rsidRPr="00775F09" w:rsidRDefault="007D4208" w:rsidP="007D4208">
            <w:pPr>
              <w:ind w:firstLine="397"/>
              <w:rPr>
                <w:sz w:val="24"/>
                <w:szCs w:val="24"/>
              </w:rPr>
            </w:pPr>
            <w:bookmarkStart w:id="24" w:name="SUB1660205"/>
            <w:bookmarkEnd w:id="24"/>
            <w:r w:rsidRPr="00775F09">
              <w:rPr>
                <w:rStyle w:val="s0"/>
                <w:sz w:val="24"/>
                <w:szCs w:val="24"/>
              </w:rPr>
              <w:t>5) Национального Банка Республики Казахстан;</w:t>
            </w:r>
          </w:p>
          <w:p w:rsidR="007D4208" w:rsidRDefault="007D4208" w:rsidP="007D4208">
            <w:pPr>
              <w:ind w:firstLine="397"/>
              <w:rPr>
                <w:rStyle w:val="s0"/>
                <w:sz w:val="24"/>
                <w:szCs w:val="24"/>
              </w:rPr>
            </w:pPr>
            <w:bookmarkStart w:id="25" w:name="SUB1660206"/>
            <w:bookmarkEnd w:id="25"/>
            <w:r w:rsidRPr="00775F09">
              <w:rPr>
                <w:rStyle w:val="s0"/>
                <w:sz w:val="24"/>
                <w:szCs w:val="24"/>
              </w:rPr>
              <w:t>6) банков второго уровня.</w:t>
            </w:r>
          </w:p>
          <w:p w:rsidR="007D4208" w:rsidRDefault="007D4208" w:rsidP="007D4208">
            <w:pPr>
              <w:ind w:firstLine="397"/>
              <w:rPr>
                <w:rStyle w:val="s0"/>
                <w:sz w:val="24"/>
                <w:szCs w:val="24"/>
              </w:rPr>
            </w:pPr>
          </w:p>
          <w:p w:rsidR="007D4208" w:rsidRPr="0012535A" w:rsidRDefault="007D4208" w:rsidP="007D4208">
            <w:pPr>
              <w:ind w:firstLine="397"/>
              <w:rPr>
                <w:sz w:val="24"/>
                <w:szCs w:val="24"/>
              </w:rPr>
            </w:pPr>
            <w:r w:rsidRPr="0012535A">
              <w:rPr>
                <w:rStyle w:val="s0"/>
                <w:sz w:val="24"/>
                <w:szCs w:val="24"/>
              </w:rPr>
              <w:t>3. Учет в налоговых органах контрольно-кассовых машин, применяемых налогоплательщиками, включает в себя:</w:t>
            </w:r>
          </w:p>
          <w:p w:rsidR="007D4208" w:rsidRPr="0012535A" w:rsidRDefault="007D4208" w:rsidP="007D4208">
            <w:pPr>
              <w:ind w:firstLine="397"/>
              <w:rPr>
                <w:sz w:val="24"/>
                <w:szCs w:val="24"/>
              </w:rPr>
            </w:pPr>
            <w:bookmarkStart w:id="26" w:name="SUB1660301"/>
            <w:bookmarkEnd w:id="26"/>
            <w:r w:rsidRPr="0012535A">
              <w:rPr>
                <w:rStyle w:val="s0"/>
                <w:sz w:val="24"/>
                <w:szCs w:val="24"/>
              </w:rPr>
              <w:t>1) постановку контрольно-кассовой машины на учет;</w:t>
            </w:r>
          </w:p>
          <w:p w:rsidR="007D4208" w:rsidRPr="0012535A" w:rsidRDefault="007D4208" w:rsidP="007D4208">
            <w:pPr>
              <w:ind w:firstLine="397"/>
              <w:rPr>
                <w:sz w:val="24"/>
                <w:szCs w:val="24"/>
              </w:rPr>
            </w:pPr>
            <w:bookmarkStart w:id="27" w:name="SUB1660302"/>
            <w:bookmarkEnd w:id="27"/>
            <w:r w:rsidRPr="0012535A">
              <w:rPr>
                <w:rStyle w:val="s0"/>
                <w:sz w:val="24"/>
                <w:szCs w:val="24"/>
              </w:rPr>
              <w:t>2) внесение изменений в регистрационные данные;</w:t>
            </w:r>
          </w:p>
          <w:p w:rsidR="007D4208" w:rsidRPr="0012535A" w:rsidRDefault="007D4208" w:rsidP="007D4208">
            <w:pPr>
              <w:ind w:firstLine="397"/>
              <w:rPr>
                <w:sz w:val="24"/>
                <w:szCs w:val="24"/>
              </w:rPr>
            </w:pPr>
            <w:bookmarkStart w:id="28" w:name="SUB1660303"/>
            <w:bookmarkEnd w:id="28"/>
            <w:r w:rsidRPr="0012535A">
              <w:rPr>
                <w:rStyle w:val="s0"/>
                <w:sz w:val="24"/>
                <w:szCs w:val="24"/>
              </w:rPr>
              <w:t>3) снятие контрольно-кассовой машины с учета.</w:t>
            </w:r>
          </w:p>
          <w:p w:rsidR="007D4208" w:rsidRPr="0012535A" w:rsidRDefault="007D4208" w:rsidP="007D4208">
            <w:pPr>
              <w:ind w:firstLine="397"/>
              <w:rPr>
                <w:sz w:val="24"/>
                <w:szCs w:val="24"/>
              </w:rPr>
            </w:pPr>
            <w:bookmarkStart w:id="29" w:name="SUB1660400"/>
            <w:bookmarkEnd w:id="29"/>
            <w:r w:rsidRPr="0012535A">
              <w:rPr>
                <w:rStyle w:val="s0"/>
                <w:sz w:val="24"/>
                <w:szCs w:val="24"/>
              </w:rPr>
              <w:t xml:space="preserve">4. </w:t>
            </w:r>
            <w:hyperlink w:anchor="sub1650010" w:history="1">
              <w:r w:rsidRPr="0012535A">
                <w:rPr>
                  <w:rStyle w:val="ab"/>
                  <w:sz w:val="24"/>
                  <w:szCs w:val="24"/>
                </w:rPr>
                <w:t>Торговые автоматы</w:t>
              </w:r>
            </w:hyperlink>
            <w:r w:rsidRPr="0012535A">
              <w:rPr>
                <w:rStyle w:val="s0"/>
                <w:sz w:val="24"/>
                <w:szCs w:val="24"/>
              </w:rPr>
              <w:t xml:space="preserve"> и </w:t>
            </w:r>
            <w:hyperlink w:anchor="sub1650007" w:history="1">
              <w:r w:rsidRPr="0012535A">
                <w:rPr>
                  <w:rStyle w:val="ab"/>
                  <w:sz w:val="24"/>
                  <w:szCs w:val="24"/>
                </w:rPr>
                <w:t>терминалы оплаты услуг</w:t>
              </w:r>
            </w:hyperlink>
            <w:r w:rsidRPr="0012535A">
              <w:rPr>
                <w:rStyle w:val="s0"/>
                <w:sz w:val="24"/>
                <w:szCs w:val="24"/>
              </w:rPr>
              <w:t>,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7D4208" w:rsidRPr="00775F09" w:rsidRDefault="007D4208" w:rsidP="007D4208">
            <w:pPr>
              <w:ind w:firstLine="397"/>
              <w:rPr>
                <w:sz w:val="24"/>
                <w:szCs w:val="24"/>
              </w:rPr>
            </w:pPr>
          </w:p>
          <w:p w:rsidR="007D4208" w:rsidRPr="00775F09" w:rsidRDefault="007D4208" w:rsidP="007D4208">
            <w:pPr>
              <w:textAlignment w:val="baseline"/>
              <w:rPr>
                <w:b/>
                <w:bCs/>
                <w:sz w:val="24"/>
                <w:szCs w:val="24"/>
              </w:rPr>
            </w:pPr>
          </w:p>
        </w:tc>
        <w:tc>
          <w:tcPr>
            <w:tcW w:w="3969" w:type="dxa"/>
          </w:tcPr>
          <w:p w:rsidR="007D4208" w:rsidRPr="00775F09" w:rsidRDefault="007D4208" w:rsidP="007D4208">
            <w:pPr>
              <w:ind w:firstLine="397"/>
              <w:rPr>
                <w:sz w:val="24"/>
                <w:szCs w:val="24"/>
              </w:rPr>
            </w:pPr>
            <w:r w:rsidRPr="00775F09">
              <w:rPr>
                <w:rStyle w:val="s1"/>
                <w:sz w:val="24"/>
                <w:szCs w:val="24"/>
              </w:rPr>
              <w:lastRenderedPageBreak/>
              <w:t>Статья 166. Общие положения</w:t>
            </w:r>
          </w:p>
          <w:p w:rsidR="007D4208" w:rsidRPr="00775F09" w:rsidRDefault="007D4208" w:rsidP="007D4208">
            <w:pPr>
              <w:ind w:firstLine="397"/>
              <w:rPr>
                <w:sz w:val="24"/>
                <w:szCs w:val="24"/>
              </w:rPr>
            </w:pPr>
            <w:r w:rsidRPr="00775F09">
              <w:rPr>
                <w:rStyle w:val="s0"/>
                <w:sz w:val="24"/>
                <w:szCs w:val="24"/>
              </w:rPr>
              <w:t xml:space="preserve">1. На территории Республики Казахстан </w:t>
            </w:r>
            <w:hyperlink w:anchor="sub1650001" w:history="1">
              <w:r w:rsidRPr="00775F09">
                <w:rPr>
                  <w:rStyle w:val="ab"/>
                  <w:sz w:val="24"/>
                  <w:szCs w:val="24"/>
                </w:rPr>
                <w:t>денежные расчеты</w:t>
              </w:r>
            </w:hyperlink>
            <w:r w:rsidRPr="00775F09">
              <w:rPr>
                <w:rStyle w:val="s0"/>
                <w:sz w:val="24"/>
                <w:szCs w:val="24"/>
              </w:rPr>
              <w:t xml:space="preserve"> производятся с обязательным применением контрольно-кассовых машин, если иное не установлено настоящей статьей.</w:t>
            </w:r>
          </w:p>
          <w:p w:rsidR="007D4208" w:rsidRPr="00775F09" w:rsidRDefault="007D4208" w:rsidP="007D4208">
            <w:pPr>
              <w:ind w:firstLine="397"/>
              <w:rPr>
                <w:sz w:val="24"/>
                <w:szCs w:val="24"/>
              </w:rPr>
            </w:pPr>
            <w:r w:rsidRPr="00775F09">
              <w:rPr>
                <w:rStyle w:val="s0"/>
                <w:sz w:val="24"/>
                <w:szCs w:val="24"/>
              </w:rPr>
              <w:t>2. Положение пункта 1 настоящей статьи не распространяется на денежные расчеты:</w:t>
            </w:r>
          </w:p>
          <w:p w:rsidR="007D4208" w:rsidRPr="00775F09" w:rsidRDefault="007D4208" w:rsidP="007D4208">
            <w:pPr>
              <w:ind w:firstLine="397"/>
              <w:rPr>
                <w:sz w:val="24"/>
                <w:szCs w:val="24"/>
              </w:rPr>
            </w:pPr>
            <w:r w:rsidRPr="00775F09">
              <w:rPr>
                <w:rStyle w:val="s0"/>
                <w:sz w:val="24"/>
                <w:szCs w:val="24"/>
              </w:rPr>
              <w:t>1) физических лиц;</w:t>
            </w:r>
          </w:p>
          <w:p w:rsidR="007D4208" w:rsidRPr="00775F09" w:rsidRDefault="007D4208" w:rsidP="007D4208">
            <w:pPr>
              <w:ind w:firstLine="397"/>
              <w:rPr>
                <w:sz w:val="24"/>
                <w:szCs w:val="24"/>
              </w:rPr>
            </w:pPr>
            <w:r w:rsidRPr="00775F09">
              <w:rPr>
                <w:rStyle w:val="s0"/>
                <w:sz w:val="24"/>
                <w:szCs w:val="24"/>
              </w:rPr>
              <w:t xml:space="preserve">2) адвокатов и </w:t>
            </w:r>
            <w:hyperlink w:anchor="sub10132" w:history="1">
              <w:r w:rsidRPr="00775F09">
                <w:rPr>
                  <w:rStyle w:val="ab"/>
                  <w:sz w:val="24"/>
                  <w:szCs w:val="24"/>
                </w:rPr>
                <w:t>медиаторов</w:t>
              </w:r>
            </w:hyperlink>
            <w:r w:rsidRPr="00775F09">
              <w:rPr>
                <w:rStyle w:val="s0"/>
                <w:sz w:val="24"/>
                <w:szCs w:val="24"/>
              </w:rPr>
              <w:t>;</w:t>
            </w:r>
          </w:p>
          <w:p w:rsidR="007D4208" w:rsidRPr="00775F09" w:rsidRDefault="007D4208" w:rsidP="007D4208">
            <w:pPr>
              <w:ind w:firstLine="397"/>
              <w:rPr>
                <w:sz w:val="24"/>
                <w:szCs w:val="24"/>
              </w:rPr>
            </w:pPr>
            <w:r w:rsidRPr="00775F09">
              <w:rPr>
                <w:rStyle w:val="s0"/>
                <w:sz w:val="24"/>
                <w:szCs w:val="24"/>
              </w:rPr>
              <w:t>3) индивидуальных предпринимателей (</w:t>
            </w:r>
            <w:proofErr w:type="gramStart"/>
            <w:r w:rsidRPr="00775F09">
              <w:rPr>
                <w:rStyle w:val="s0"/>
                <w:sz w:val="24"/>
                <w:szCs w:val="24"/>
              </w:rPr>
              <w:t>кроме</w:t>
            </w:r>
            <w:proofErr w:type="gramEnd"/>
            <w:r w:rsidRPr="00775F09">
              <w:rPr>
                <w:rStyle w:val="s0"/>
                <w:sz w:val="24"/>
                <w:szCs w:val="24"/>
              </w:rPr>
              <w:t xml:space="preserve"> реализующих подакцизные товары), осуществляющих деятельность:</w:t>
            </w:r>
          </w:p>
          <w:p w:rsidR="007D4208" w:rsidRPr="00775F09" w:rsidRDefault="007D4208" w:rsidP="007D4208">
            <w:pPr>
              <w:ind w:firstLine="397"/>
              <w:rPr>
                <w:sz w:val="24"/>
                <w:szCs w:val="24"/>
              </w:rPr>
            </w:pPr>
            <w:r w:rsidRPr="00775F09">
              <w:rPr>
                <w:rStyle w:val="s0"/>
                <w:sz w:val="24"/>
                <w:szCs w:val="24"/>
              </w:rPr>
              <w:t>с применением специального налогового режима на основе патента;</w:t>
            </w:r>
          </w:p>
          <w:p w:rsidR="007D4208" w:rsidRPr="00775F09" w:rsidRDefault="007D4208" w:rsidP="007D4208">
            <w:pPr>
              <w:ind w:firstLine="397"/>
              <w:rPr>
                <w:sz w:val="24"/>
                <w:szCs w:val="24"/>
              </w:rPr>
            </w:pPr>
            <w:r w:rsidRPr="00775F09">
              <w:rPr>
                <w:rStyle w:val="s0"/>
                <w:sz w:val="24"/>
                <w:szCs w:val="24"/>
              </w:rPr>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7D4208" w:rsidRPr="00775F09" w:rsidRDefault="007D4208" w:rsidP="007D4208">
            <w:pPr>
              <w:ind w:firstLine="397"/>
              <w:rPr>
                <w:sz w:val="24"/>
                <w:szCs w:val="24"/>
              </w:rPr>
            </w:pPr>
            <w:r w:rsidRPr="00775F09">
              <w:rPr>
                <w:rStyle w:val="s0"/>
                <w:sz w:val="24"/>
                <w:szCs w:val="24"/>
              </w:rPr>
              <w:t xml:space="preserve">4) в части оказания услуг населению по перевозкам в общественном городском </w:t>
            </w:r>
            <w:r w:rsidRPr="00775F09">
              <w:rPr>
                <w:rStyle w:val="s0"/>
                <w:sz w:val="24"/>
                <w:szCs w:val="24"/>
              </w:rPr>
              <w:lastRenderedPageBreak/>
              <w:t>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7D4208" w:rsidRPr="00775F09" w:rsidRDefault="007D4208" w:rsidP="007D4208">
            <w:pPr>
              <w:ind w:firstLine="397"/>
              <w:rPr>
                <w:sz w:val="24"/>
                <w:szCs w:val="24"/>
              </w:rPr>
            </w:pPr>
            <w:r w:rsidRPr="00775F09">
              <w:rPr>
                <w:rStyle w:val="s0"/>
                <w:sz w:val="24"/>
                <w:szCs w:val="24"/>
              </w:rPr>
              <w:t>5) Национального Банка Республики Казахстан;</w:t>
            </w:r>
          </w:p>
          <w:p w:rsidR="007D4208" w:rsidRPr="00775F09" w:rsidRDefault="007D4208" w:rsidP="007D4208">
            <w:pPr>
              <w:ind w:firstLine="397"/>
              <w:rPr>
                <w:rStyle w:val="s0"/>
                <w:sz w:val="24"/>
                <w:szCs w:val="24"/>
              </w:rPr>
            </w:pPr>
            <w:r w:rsidRPr="00775F09">
              <w:rPr>
                <w:rStyle w:val="s0"/>
                <w:sz w:val="24"/>
                <w:szCs w:val="24"/>
              </w:rPr>
              <w:t>6) банков второго уровня.</w:t>
            </w:r>
          </w:p>
          <w:p w:rsidR="007D4208" w:rsidRDefault="007D4208" w:rsidP="007D4208">
            <w:pPr>
              <w:ind w:firstLine="397"/>
              <w:rPr>
                <w:b/>
                <w:sz w:val="24"/>
                <w:szCs w:val="24"/>
              </w:rPr>
            </w:pPr>
            <w:r>
              <w:rPr>
                <w:rStyle w:val="s0"/>
                <w:sz w:val="24"/>
                <w:szCs w:val="24"/>
              </w:rPr>
              <w:t>7)</w:t>
            </w:r>
            <w:r w:rsidRPr="00775F09">
              <w:rPr>
                <w:b/>
                <w:sz w:val="24"/>
                <w:szCs w:val="24"/>
                <w:highlight w:val="yellow"/>
              </w:rPr>
              <w:t xml:space="preserve"> При расчетах с использованием платежных карточек</w:t>
            </w:r>
            <w:r>
              <w:rPr>
                <w:b/>
                <w:sz w:val="24"/>
                <w:szCs w:val="24"/>
              </w:rPr>
              <w:t>.</w:t>
            </w:r>
          </w:p>
          <w:p w:rsidR="007D4208" w:rsidRPr="0012535A" w:rsidRDefault="007D4208" w:rsidP="007D4208">
            <w:pPr>
              <w:ind w:firstLine="397"/>
              <w:rPr>
                <w:sz w:val="24"/>
                <w:szCs w:val="24"/>
              </w:rPr>
            </w:pPr>
            <w:r w:rsidRPr="0012535A">
              <w:rPr>
                <w:rStyle w:val="s0"/>
                <w:sz w:val="24"/>
                <w:szCs w:val="24"/>
              </w:rPr>
              <w:t>3. Учет в налоговых органах контрольно-кассовых машин, применяемых налогоплательщиками, включает в себя:</w:t>
            </w:r>
          </w:p>
          <w:p w:rsidR="007D4208" w:rsidRPr="0012535A" w:rsidRDefault="007D4208" w:rsidP="007D4208">
            <w:pPr>
              <w:ind w:firstLine="397"/>
              <w:rPr>
                <w:sz w:val="24"/>
                <w:szCs w:val="24"/>
              </w:rPr>
            </w:pPr>
            <w:r w:rsidRPr="0012535A">
              <w:rPr>
                <w:rStyle w:val="s0"/>
                <w:sz w:val="24"/>
                <w:szCs w:val="24"/>
              </w:rPr>
              <w:t>1) постановку контрольно-кассовой машины на учет;</w:t>
            </w:r>
          </w:p>
          <w:p w:rsidR="007D4208" w:rsidRPr="0012535A" w:rsidRDefault="007D4208" w:rsidP="007D4208">
            <w:pPr>
              <w:ind w:firstLine="397"/>
              <w:rPr>
                <w:sz w:val="24"/>
                <w:szCs w:val="24"/>
              </w:rPr>
            </w:pPr>
            <w:r w:rsidRPr="0012535A">
              <w:rPr>
                <w:rStyle w:val="s0"/>
                <w:sz w:val="24"/>
                <w:szCs w:val="24"/>
              </w:rPr>
              <w:t>2) внесение изменений в регистрационные данные;</w:t>
            </w:r>
          </w:p>
          <w:p w:rsidR="007D4208" w:rsidRPr="0012535A" w:rsidRDefault="007D4208" w:rsidP="007D4208">
            <w:pPr>
              <w:ind w:firstLine="397"/>
              <w:rPr>
                <w:sz w:val="24"/>
                <w:szCs w:val="24"/>
              </w:rPr>
            </w:pPr>
            <w:r w:rsidRPr="0012535A">
              <w:rPr>
                <w:rStyle w:val="s0"/>
                <w:sz w:val="24"/>
                <w:szCs w:val="24"/>
              </w:rPr>
              <w:t>3) снятие контрольно-кассовой машины с учета.</w:t>
            </w:r>
          </w:p>
          <w:p w:rsidR="007D4208" w:rsidRPr="0012535A" w:rsidRDefault="007D4208" w:rsidP="007D4208">
            <w:pPr>
              <w:ind w:firstLine="397"/>
              <w:rPr>
                <w:sz w:val="24"/>
                <w:szCs w:val="24"/>
              </w:rPr>
            </w:pPr>
            <w:r w:rsidRPr="0012535A">
              <w:rPr>
                <w:rStyle w:val="s0"/>
                <w:sz w:val="24"/>
                <w:szCs w:val="24"/>
              </w:rPr>
              <w:t xml:space="preserve">4. </w:t>
            </w:r>
            <w:hyperlink w:anchor="sub1650010" w:history="1">
              <w:r w:rsidRPr="0012535A">
                <w:rPr>
                  <w:rStyle w:val="ab"/>
                  <w:sz w:val="24"/>
                  <w:szCs w:val="24"/>
                </w:rPr>
                <w:t>Торговые автоматы</w:t>
              </w:r>
            </w:hyperlink>
            <w:r w:rsidRPr="0012535A">
              <w:rPr>
                <w:rStyle w:val="s0"/>
                <w:sz w:val="24"/>
                <w:szCs w:val="24"/>
              </w:rPr>
              <w:t xml:space="preserve"> </w:t>
            </w:r>
            <w:r w:rsidRPr="0012535A">
              <w:rPr>
                <w:rStyle w:val="s0"/>
                <w:strike/>
                <w:sz w:val="24"/>
                <w:szCs w:val="24"/>
                <w:highlight w:val="yellow"/>
              </w:rPr>
              <w:t xml:space="preserve">и </w:t>
            </w:r>
            <w:hyperlink w:anchor="sub1650007" w:history="1">
              <w:r w:rsidRPr="0012535A">
                <w:rPr>
                  <w:rStyle w:val="ab"/>
                  <w:strike/>
                  <w:sz w:val="24"/>
                  <w:szCs w:val="24"/>
                  <w:highlight w:val="yellow"/>
                </w:rPr>
                <w:t>терминалы оплаты услуг</w:t>
              </w:r>
            </w:hyperlink>
            <w:r w:rsidRPr="0012535A">
              <w:rPr>
                <w:rStyle w:val="s0"/>
                <w:strike/>
                <w:sz w:val="24"/>
                <w:szCs w:val="24"/>
                <w:highlight w:val="yellow"/>
              </w:rPr>
              <w:t>,</w:t>
            </w:r>
            <w:r w:rsidRPr="0012535A">
              <w:rPr>
                <w:rStyle w:val="s0"/>
                <w:sz w:val="24"/>
                <w:szCs w:val="24"/>
              </w:rPr>
              <w:t xml:space="preserve">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7D4208" w:rsidRPr="00775F09" w:rsidRDefault="007D4208" w:rsidP="007D4208">
            <w:pPr>
              <w:ind w:firstLine="397"/>
              <w:rPr>
                <w:b/>
                <w:bCs/>
                <w:sz w:val="24"/>
                <w:szCs w:val="24"/>
              </w:rPr>
            </w:pPr>
          </w:p>
        </w:tc>
        <w:tc>
          <w:tcPr>
            <w:tcW w:w="4882" w:type="dxa"/>
          </w:tcPr>
          <w:p w:rsidR="007D4208" w:rsidRPr="003950A5" w:rsidRDefault="007D4208" w:rsidP="007D4208">
            <w:pPr>
              <w:ind w:firstLine="284"/>
              <w:rPr>
                <w:b/>
                <w:sz w:val="24"/>
                <w:szCs w:val="24"/>
              </w:rPr>
            </w:pPr>
            <w:r w:rsidRPr="003950A5">
              <w:rPr>
                <w:sz w:val="24"/>
                <w:szCs w:val="24"/>
              </w:rPr>
              <w:lastRenderedPageBreak/>
              <w:t xml:space="preserve">Согласно подпункту </w:t>
            </w:r>
            <w:r>
              <w:rPr>
                <w:sz w:val="24"/>
                <w:szCs w:val="24"/>
              </w:rPr>
              <w:t>1</w:t>
            </w:r>
            <w:r w:rsidRPr="003950A5">
              <w:rPr>
                <w:sz w:val="24"/>
                <w:szCs w:val="24"/>
              </w:rPr>
              <w:t xml:space="preserve"> </w:t>
            </w:r>
            <w:hyperlink r:id="rId13" w:anchor="z6790" w:history="1">
              <w:r w:rsidRPr="003950A5">
                <w:rPr>
                  <w:rStyle w:val="a8"/>
                  <w:color w:val="auto"/>
                  <w:sz w:val="24"/>
                  <w:szCs w:val="24"/>
                </w:rPr>
                <w:t>статьи 165</w:t>
              </w:r>
            </w:hyperlink>
            <w:r w:rsidRPr="003950A5">
              <w:rPr>
                <w:sz w:val="24"/>
                <w:szCs w:val="24"/>
              </w:rPr>
              <w:t xml:space="preserve"> денежные расчеты – расчеты, осуществляемые за приобретение товара, выполнение работ, оказание услуг посредством наличных денег и (или) расчетов </w:t>
            </w:r>
            <w:r w:rsidRPr="003950A5">
              <w:rPr>
                <w:b/>
                <w:sz w:val="24"/>
                <w:szCs w:val="24"/>
              </w:rPr>
              <w:t>с использованием платежных карточек.</w:t>
            </w:r>
          </w:p>
          <w:p w:rsidR="007D4208" w:rsidRPr="003950A5" w:rsidRDefault="007D4208" w:rsidP="007D4208">
            <w:pPr>
              <w:ind w:firstLine="284"/>
              <w:rPr>
                <w:b/>
                <w:sz w:val="24"/>
                <w:szCs w:val="24"/>
              </w:rPr>
            </w:pPr>
            <w:r w:rsidRPr="003950A5">
              <w:rPr>
                <w:sz w:val="24"/>
                <w:szCs w:val="24"/>
              </w:rPr>
              <w:t xml:space="preserve">В соответствии со </w:t>
            </w:r>
            <w:hyperlink r:id="rId14" w:anchor="z6809" w:history="1">
              <w:r w:rsidRPr="003950A5">
                <w:rPr>
                  <w:rStyle w:val="a8"/>
                  <w:color w:val="auto"/>
                  <w:sz w:val="24"/>
                  <w:szCs w:val="24"/>
                </w:rPr>
                <w:t>статьей 166</w:t>
              </w:r>
            </w:hyperlink>
            <w:r w:rsidRPr="003950A5">
              <w:rPr>
                <w:sz w:val="24"/>
                <w:szCs w:val="24"/>
              </w:rPr>
              <w:t xml:space="preserve"> Налогового кодекса на территории Республики Казахстан денежные расчеты производятся с обязательным применением контрольно-кассовых машин (далее – ККМ). </w:t>
            </w:r>
            <w:r w:rsidRPr="003950A5">
              <w:rPr>
                <w:b/>
                <w:sz w:val="24"/>
                <w:szCs w:val="24"/>
              </w:rPr>
              <w:t>То есть при оплате через POS-терминал необходимо пробивать фискаль</w:t>
            </w:r>
            <w:r>
              <w:rPr>
                <w:b/>
                <w:sz w:val="24"/>
                <w:szCs w:val="24"/>
              </w:rPr>
              <w:t xml:space="preserve">ный чек через ККМ. А оплата через </w:t>
            </w:r>
            <w:r w:rsidRPr="003950A5">
              <w:rPr>
                <w:b/>
                <w:sz w:val="24"/>
                <w:szCs w:val="24"/>
              </w:rPr>
              <w:t>POS-терминал</w:t>
            </w:r>
            <w:r>
              <w:rPr>
                <w:b/>
                <w:sz w:val="24"/>
                <w:szCs w:val="24"/>
              </w:rPr>
              <w:t xml:space="preserve"> поступает на расчетный счет налогоплательщика, по факту это безналичный платеж.</w:t>
            </w:r>
          </w:p>
          <w:p w:rsidR="007D4208" w:rsidRPr="00F83B4E" w:rsidRDefault="007D4208" w:rsidP="007D4208">
            <w:pPr>
              <w:rPr>
                <w:sz w:val="24"/>
                <w:szCs w:val="24"/>
              </w:rPr>
            </w:pPr>
            <w:r w:rsidRPr="003950A5">
              <w:rPr>
                <w:sz w:val="24"/>
                <w:szCs w:val="24"/>
              </w:rPr>
              <w:t xml:space="preserve">Оптимизация бизнес процесса. Уменьшается нагрузка на бизнес, исключаются ненужные действия. Стимулирование оплаты именно через терминал, а не через наличные операции (продавец/кассир не заинтересован в безналичной оплате в </w:t>
            </w:r>
            <w:proofErr w:type="spellStart"/>
            <w:r w:rsidRPr="003950A5">
              <w:rPr>
                <w:sz w:val="24"/>
                <w:szCs w:val="24"/>
              </w:rPr>
              <w:t>т.ч</w:t>
            </w:r>
            <w:proofErr w:type="spellEnd"/>
            <w:r w:rsidRPr="003950A5">
              <w:rPr>
                <w:sz w:val="24"/>
                <w:szCs w:val="24"/>
              </w:rPr>
              <w:t xml:space="preserve">. по причине, </w:t>
            </w:r>
            <w:proofErr w:type="gramStart"/>
            <w:r w:rsidRPr="003950A5">
              <w:rPr>
                <w:sz w:val="24"/>
                <w:szCs w:val="24"/>
              </w:rPr>
              <w:t>двойных-ненужных</w:t>
            </w:r>
            <w:proofErr w:type="gramEnd"/>
            <w:r w:rsidRPr="003950A5">
              <w:rPr>
                <w:sz w:val="24"/>
                <w:szCs w:val="24"/>
              </w:rPr>
              <w:t xml:space="preserve"> действий).</w:t>
            </w:r>
          </w:p>
        </w:tc>
        <w:tc>
          <w:tcPr>
            <w:tcW w:w="1418" w:type="dxa"/>
          </w:tcPr>
          <w:p w:rsidR="007D4208" w:rsidRPr="007D4208" w:rsidRDefault="007D4208" w:rsidP="007D4208">
            <w:pPr>
              <w:pStyle w:val="a4"/>
              <w:shd w:val="clear" w:color="auto" w:fill="FFFFFF"/>
              <w:rPr>
                <w:lang w:val="kk-KZ"/>
              </w:rPr>
            </w:pPr>
            <w:r>
              <w:rPr>
                <w:lang w:val="kk-KZ"/>
              </w:rPr>
              <w:t>Ассоциация прямых продаж</w:t>
            </w:r>
          </w:p>
        </w:tc>
      </w:tr>
      <w:tr w:rsidR="007D4208" w:rsidRPr="003950A5" w:rsidTr="00452361">
        <w:tc>
          <w:tcPr>
            <w:tcW w:w="817" w:type="dxa"/>
          </w:tcPr>
          <w:p w:rsidR="007D4208" w:rsidRPr="00C32C60" w:rsidRDefault="007D4208" w:rsidP="00C32C60">
            <w:pPr>
              <w:pStyle w:val="a6"/>
              <w:numPr>
                <w:ilvl w:val="0"/>
                <w:numId w:val="13"/>
              </w:numPr>
              <w:jc w:val="center"/>
              <w:rPr>
                <w:sz w:val="24"/>
                <w:szCs w:val="24"/>
              </w:rPr>
            </w:pPr>
          </w:p>
        </w:tc>
        <w:tc>
          <w:tcPr>
            <w:tcW w:w="1276" w:type="dxa"/>
          </w:tcPr>
          <w:p w:rsidR="007D4208" w:rsidRPr="00F83B4E" w:rsidRDefault="007D4208" w:rsidP="007D4208">
            <w:pPr>
              <w:pStyle w:val="a4"/>
              <w:shd w:val="clear" w:color="auto" w:fill="FFFFFF"/>
              <w:spacing w:before="0" w:beforeAutospacing="0" w:after="0" w:afterAutospacing="0" w:line="285" w:lineRule="atLeast"/>
              <w:textAlignment w:val="baseline"/>
            </w:pPr>
            <w:r>
              <w:rPr>
                <w:rFonts w:ascii="Courier New" w:hAnsi="Courier New" w:cs="Courier New"/>
                <w:b/>
                <w:bCs/>
                <w:color w:val="000000"/>
                <w:spacing w:val="2"/>
                <w:sz w:val="20"/>
                <w:szCs w:val="20"/>
                <w:bdr w:val="none" w:sz="0" w:space="0" w:color="auto" w:frame="1"/>
              </w:rPr>
              <w:t>Статья 683.</w:t>
            </w:r>
          </w:p>
        </w:tc>
        <w:tc>
          <w:tcPr>
            <w:tcW w:w="4048" w:type="dxa"/>
            <w:tcBorders>
              <w:top w:val="single" w:sz="8" w:space="0" w:color="auto"/>
              <w:left w:val="nil"/>
              <w:bottom w:val="single" w:sz="8" w:space="0" w:color="auto"/>
              <w:right w:val="single" w:sz="8" w:space="0" w:color="auto"/>
            </w:tcBorders>
          </w:tcPr>
          <w:p w:rsidR="007D4208" w:rsidRDefault="007D4208" w:rsidP="007D4208">
            <w:pPr>
              <w:pStyle w:val="a4"/>
              <w:shd w:val="clear" w:color="auto" w:fill="FFFFFF"/>
              <w:spacing w:line="285" w:lineRule="atLeast"/>
              <w:ind w:firstLine="720"/>
              <w:textAlignment w:val="baseline"/>
              <w:rPr>
                <w:rFonts w:ascii="Courier New" w:hAnsi="Courier New" w:cs="Courier New"/>
                <w:color w:val="000000"/>
                <w:spacing w:val="2"/>
              </w:rPr>
            </w:pPr>
            <w:r>
              <w:rPr>
                <w:rFonts w:ascii="Courier New" w:hAnsi="Courier New" w:cs="Courier New"/>
                <w:b/>
                <w:bCs/>
                <w:color w:val="000000"/>
                <w:spacing w:val="2"/>
                <w:bdr w:val="none" w:sz="0" w:space="0" w:color="auto" w:frame="1"/>
              </w:rPr>
              <w:t>Статья 683. Условия применения специального налогового режима</w:t>
            </w:r>
          </w:p>
          <w:p w:rsidR="007D4208" w:rsidRDefault="007D4208" w:rsidP="007D4208">
            <w:pPr>
              <w:ind w:firstLine="397"/>
              <w:rPr>
                <w:rStyle w:val="s0"/>
              </w:rPr>
            </w:pPr>
            <w:r>
              <w:rPr>
                <w:rStyle w:val="s0"/>
              </w:rPr>
              <w:t xml:space="preserve">     </w:t>
            </w:r>
          </w:p>
          <w:p w:rsidR="007D4208" w:rsidRDefault="007D4208" w:rsidP="007D4208">
            <w:pPr>
              <w:ind w:firstLine="397"/>
              <w:rPr>
                <w:rStyle w:val="s0"/>
              </w:rPr>
            </w:pPr>
            <w:r>
              <w:rPr>
                <w:rStyle w:val="s0"/>
              </w:rPr>
              <w:t>1. Для целей настоящего Кодекса субъектами малого бизнеса признаются индивидуальные предприниматели и юридические лица-резиденты Республики Казахстан, применяющие специальный налоговый режим для субъектов малого бизнеса.</w:t>
            </w:r>
          </w:p>
          <w:p w:rsidR="007D4208" w:rsidRDefault="007D4208" w:rsidP="007D4208">
            <w:pPr>
              <w:ind w:firstLine="397"/>
              <w:rPr>
                <w:rStyle w:val="s0"/>
              </w:rPr>
            </w:pPr>
            <w:r>
              <w:rPr>
                <w:rStyle w:val="s0"/>
              </w:rPr>
              <w:t xml:space="preserve">      2. Специальный налоговый режим для субъектов малого бизнеса вправе применять налогоплательщики, </w:t>
            </w:r>
            <w:bookmarkStart w:id="30" w:name="_GoBack"/>
            <w:bookmarkEnd w:id="30"/>
            <w:r>
              <w:rPr>
                <w:rStyle w:val="s0"/>
              </w:rPr>
              <w:t>соответствующие следующим условиям:</w:t>
            </w:r>
          </w:p>
          <w:p w:rsidR="007D4208" w:rsidRDefault="007D4208" w:rsidP="007D4208">
            <w:pPr>
              <w:ind w:firstLine="397"/>
              <w:rPr>
                <w:rStyle w:val="s0"/>
              </w:rPr>
            </w:pPr>
            <w:r>
              <w:rPr>
                <w:rStyle w:val="s0"/>
              </w:rPr>
              <w:t>      1) среднесписочная численность работников за налоговый период не превышает для специального налогового режима:</w:t>
            </w:r>
          </w:p>
          <w:p w:rsidR="007D4208" w:rsidRDefault="007D4208" w:rsidP="007D4208">
            <w:pPr>
              <w:ind w:firstLine="397"/>
              <w:rPr>
                <w:rStyle w:val="s0"/>
              </w:rPr>
            </w:pPr>
            <w:r>
              <w:rPr>
                <w:rStyle w:val="s0"/>
              </w:rPr>
              <w:t>     на основе упрощенной декларации – 30 человек;</w:t>
            </w:r>
          </w:p>
          <w:p w:rsidR="007D4208" w:rsidRDefault="007D4208" w:rsidP="007D4208">
            <w:pPr>
              <w:ind w:firstLine="397"/>
              <w:rPr>
                <w:rStyle w:val="s0"/>
              </w:rPr>
            </w:pPr>
            <w:r>
              <w:rPr>
                <w:rStyle w:val="s0"/>
              </w:rPr>
              <w:lastRenderedPageBreak/>
              <w:t>     с использованием фиксированного вычета – 50 человек;</w:t>
            </w:r>
          </w:p>
          <w:p w:rsidR="007D4208" w:rsidRDefault="007D4208" w:rsidP="007D4208">
            <w:pPr>
              <w:ind w:firstLine="397"/>
              <w:rPr>
                <w:rStyle w:val="s0"/>
              </w:rPr>
            </w:pPr>
            <w:r>
              <w:rPr>
                <w:rStyle w:val="s0"/>
              </w:rPr>
              <w:t>      2) доход за налоговый период не превышает для специального налогового режима:</w:t>
            </w:r>
          </w:p>
          <w:p w:rsidR="007D4208" w:rsidRDefault="007D4208" w:rsidP="007D4208">
            <w:pPr>
              <w:ind w:firstLine="397"/>
              <w:rPr>
                <w:rStyle w:val="s0"/>
              </w:rPr>
            </w:pPr>
            <w:r>
              <w:rPr>
                <w:rStyle w:val="s0"/>
              </w:rPr>
              <w:t>      на основе патента – 3 528-кратный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D4208" w:rsidRDefault="007D4208" w:rsidP="007D4208">
            <w:pPr>
              <w:ind w:firstLine="397"/>
              <w:rPr>
                <w:rStyle w:val="s0"/>
              </w:rPr>
            </w:pPr>
            <w:r>
              <w:rPr>
                <w:rStyle w:val="s0"/>
              </w:rPr>
              <w:t>      на основе упрощенной декларации – 24 038-кратный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D4208" w:rsidRDefault="007D4208" w:rsidP="007D4208">
            <w:pPr>
              <w:ind w:firstLine="397"/>
              <w:rPr>
                <w:rStyle w:val="s0"/>
              </w:rPr>
            </w:pPr>
            <w:r>
              <w:rPr>
                <w:rStyle w:val="s0"/>
              </w:rPr>
              <w:t xml:space="preserve">      с использованием фиксированного вычета – 144 184-кратный размер месячного расчетного показателя, установленного законом о республиканском бюджете и </w:t>
            </w:r>
            <w:r>
              <w:rPr>
                <w:rStyle w:val="s0"/>
              </w:rPr>
              <w:lastRenderedPageBreak/>
              <w:t>действующего на 1 января соответствующего финансового года;</w:t>
            </w:r>
          </w:p>
          <w:p w:rsidR="007D4208" w:rsidRDefault="007D4208" w:rsidP="007D4208">
            <w:pPr>
              <w:ind w:firstLine="397"/>
              <w:rPr>
                <w:rStyle w:val="s0"/>
              </w:rPr>
            </w:pPr>
            <w:r>
              <w:rPr>
                <w:rStyle w:val="s0"/>
              </w:rPr>
              <w:t>      3) не осуществляющие следующие виды деятельности:</w:t>
            </w:r>
          </w:p>
          <w:p w:rsidR="007D4208" w:rsidRDefault="007D4208" w:rsidP="007D4208">
            <w:pPr>
              <w:ind w:firstLine="397"/>
              <w:rPr>
                <w:rStyle w:val="s0"/>
              </w:rPr>
            </w:pPr>
            <w:r>
              <w:rPr>
                <w:rStyle w:val="s0"/>
              </w:rPr>
              <w:t>      производство подакцизных товаров;</w:t>
            </w:r>
          </w:p>
          <w:p w:rsidR="007D4208" w:rsidRDefault="007D4208" w:rsidP="007D4208">
            <w:pPr>
              <w:ind w:firstLine="397"/>
              <w:rPr>
                <w:rStyle w:val="s0"/>
              </w:rPr>
            </w:pPr>
            <w:r>
              <w:rPr>
                <w:rStyle w:val="s0"/>
              </w:rPr>
              <w:t>      хранение и оптовая реализация подакцизных товаров;</w:t>
            </w:r>
          </w:p>
          <w:p w:rsidR="007D4208" w:rsidRDefault="007D4208" w:rsidP="007D4208">
            <w:pPr>
              <w:ind w:firstLine="397"/>
              <w:rPr>
                <w:rStyle w:val="s0"/>
              </w:rPr>
            </w:pPr>
            <w:r>
              <w:rPr>
                <w:rStyle w:val="s0"/>
              </w:rPr>
              <w:t>      реализация отдельных видов нефтепродуктов – бензина, дизельного топлива и мазута;</w:t>
            </w:r>
          </w:p>
          <w:p w:rsidR="007D4208" w:rsidRDefault="007D4208" w:rsidP="007D4208">
            <w:pPr>
              <w:ind w:firstLine="397"/>
              <w:rPr>
                <w:rStyle w:val="s0"/>
              </w:rPr>
            </w:pPr>
            <w:r>
              <w:rPr>
                <w:rStyle w:val="s0"/>
              </w:rPr>
              <w:t>      проведение лотерей;</w:t>
            </w:r>
          </w:p>
          <w:p w:rsidR="007D4208" w:rsidRDefault="007D4208" w:rsidP="007D4208">
            <w:pPr>
              <w:ind w:firstLine="397"/>
              <w:rPr>
                <w:rStyle w:val="s0"/>
              </w:rPr>
            </w:pPr>
            <w:r>
              <w:rPr>
                <w:rStyle w:val="s0"/>
              </w:rPr>
              <w:t>      недропользование;</w:t>
            </w:r>
          </w:p>
          <w:p w:rsidR="007D4208" w:rsidRDefault="007D4208" w:rsidP="007D4208">
            <w:pPr>
              <w:ind w:firstLine="397"/>
              <w:rPr>
                <w:rStyle w:val="s0"/>
              </w:rPr>
            </w:pPr>
            <w:r>
              <w:rPr>
                <w:rStyle w:val="s0"/>
              </w:rPr>
              <w:t>      сбор и прием стеклопосуды;</w:t>
            </w:r>
          </w:p>
          <w:p w:rsidR="007D4208" w:rsidRDefault="007D4208" w:rsidP="007D4208">
            <w:pPr>
              <w:ind w:firstLine="397"/>
              <w:rPr>
                <w:rStyle w:val="s0"/>
              </w:rPr>
            </w:pPr>
            <w:r>
              <w:rPr>
                <w:rStyle w:val="s0"/>
              </w:rPr>
              <w:t>      сбор (заготовка), хранение, переработка и реализация лома и отходов цветных и черных металлов;</w:t>
            </w:r>
          </w:p>
          <w:p w:rsidR="007D4208" w:rsidRDefault="007D4208" w:rsidP="007D4208">
            <w:pPr>
              <w:ind w:firstLine="397"/>
              <w:rPr>
                <w:rStyle w:val="s0"/>
              </w:rPr>
            </w:pPr>
            <w:r>
              <w:rPr>
                <w:rStyle w:val="s0"/>
              </w:rPr>
              <w:t>      консультационные услуги;</w:t>
            </w:r>
          </w:p>
          <w:p w:rsidR="007D4208" w:rsidRDefault="007D4208" w:rsidP="007D4208">
            <w:pPr>
              <w:ind w:firstLine="397"/>
              <w:rPr>
                <w:rStyle w:val="s0"/>
              </w:rPr>
            </w:pPr>
            <w:r>
              <w:rPr>
                <w:rStyle w:val="s0"/>
              </w:rPr>
              <w:t>      деятельность в области бухгалтерского учета или аудита;</w:t>
            </w:r>
          </w:p>
          <w:p w:rsidR="007D4208" w:rsidRDefault="007D4208" w:rsidP="007D4208">
            <w:pPr>
              <w:ind w:firstLine="397"/>
              <w:rPr>
                <w:rStyle w:val="s0"/>
              </w:rPr>
            </w:pPr>
            <w:r>
              <w:rPr>
                <w:rStyle w:val="s0"/>
              </w:rPr>
              <w:t xml:space="preserve">      финансовая, страховая деятельность и посредническая </w:t>
            </w:r>
            <w:r>
              <w:rPr>
                <w:rStyle w:val="s0"/>
              </w:rPr>
              <w:lastRenderedPageBreak/>
              <w:t>деятельность страхового брокера и страхового агента;</w:t>
            </w:r>
          </w:p>
          <w:p w:rsidR="007D4208" w:rsidRDefault="007D4208" w:rsidP="007D4208">
            <w:pPr>
              <w:ind w:firstLine="397"/>
              <w:rPr>
                <w:rStyle w:val="s0"/>
              </w:rPr>
            </w:pPr>
            <w:r>
              <w:rPr>
                <w:rStyle w:val="s0"/>
              </w:rPr>
              <w:t>      деятельность в области права, юстиции и правосудия;</w:t>
            </w:r>
          </w:p>
          <w:p w:rsidR="007D4208" w:rsidRDefault="007D4208" w:rsidP="007D4208">
            <w:pPr>
              <w:ind w:firstLine="397"/>
              <w:rPr>
                <w:rStyle w:val="s0"/>
              </w:rPr>
            </w:pPr>
            <w:r>
              <w:rPr>
                <w:rStyle w:val="s0"/>
              </w:rPr>
              <w:t>      деятельность в рамках финансового лизинга.</w:t>
            </w:r>
          </w:p>
          <w:p w:rsidR="007D4208" w:rsidRDefault="007D4208" w:rsidP="007D4208">
            <w:pPr>
              <w:ind w:firstLine="397"/>
              <w:rPr>
                <w:rStyle w:val="s0"/>
              </w:rPr>
            </w:pPr>
            <w:r>
              <w:rPr>
                <w:rStyle w:val="s0"/>
              </w:rPr>
              <w:t xml:space="preserve">      </w:t>
            </w:r>
            <w:r>
              <w:rPr>
                <w:rStyle w:val="s0"/>
                <w:highlight w:val="yellow"/>
              </w:rPr>
              <w:t>3. Не вправе применять специальный налоговый режим на основе патента или упрощенной декларации индивидуальные предприниматели и юридические лица, оказывающие услуги на основании агентских договоров (соглашений).</w:t>
            </w:r>
          </w:p>
          <w:p w:rsidR="007D4208" w:rsidRDefault="007D4208" w:rsidP="007D4208">
            <w:pPr>
              <w:ind w:firstLine="397"/>
              <w:rPr>
                <w:rStyle w:val="s0"/>
              </w:rPr>
            </w:pPr>
            <w:r>
              <w:rPr>
                <w:rStyle w:val="s0"/>
              </w:rPr>
              <w:t xml:space="preserve">      </w:t>
            </w:r>
            <w:proofErr w:type="gramStart"/>
            <w:r>
              <w:rPr>
                <w:rStyle w:val="s0"/>
                <w:highlight w:val="yellow"/>
              </w:rPr>
              <w:t xml:space="preserve">Для целей настоящего 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совершать по поручению другой стороны определенные действия от </w:t>
            </w:r>
            <w:r>
              <w:rPr>
                <w:rStyle w:val="s0"/>
                <w:highlight w:val="yellow"/>
              </w:rPr>
              <w:lastRenderedPageBreak/>
              <w:t>своего имени, но за счет другой стороны либо от имени и за счет другой стороны.</w:t>
            </w:r>
            <w:proofErr w:type="gramEnd"/>
          </w:p>
          <w:p w:rsidR="007D4208" w:rsidRDefault="007D4208" w:rsidP="007D4208">
            <w:pPr>
              <w:ind w:firstLine="397"/>
              <w:rPr>
                <w:rStyle w:val="s0"/>
              </w:rPr>
            </w:pPr>
            <w:r>
              <w:rPr>
                <w:rStyle w:val="s0"/>
              </w:rPr>
              <w:t>      4. Не вправе применять специальный налоговый режим для субъектов малого бизнеса:</w:t>
            </w:r>
          </w:p>
          <w:p w:rsidR="007D4208" w:rsidRDefault="007D4208" w:rsidP="007D4208">
            <w:pPr>
              <w:ind w:firstLine="397"/>
              <w:rPr>
                <w:rStyle w:val="s0"/>
              </w:rPr>
            </w:pPr>
            <w:r>
              <w:rPr>
                <w:rStyle w:val="s0"/>
              </w:rPr>
              <w:t>      1) юридические лица, имеющие структурные подразделения;</w:t>
            </w:r>
          </w:p>
          <w:p w:rsidR="007D4208" w:rsidRDefault="007D4208" w:rsidP="007D4208">
            <w:pPr>
              <w:ind w:firstLine="397"/>
              <w:rPr>
                <w:rStyle w:val="s0"/>
              </w:rPr>
            </w:pPr>
            <w:r>
              <w:rPr>
                <w:rStyle w:val="s0"/>
              </w:rPr>
              <w:t>      2) структурные подразделения юридических лиц;</w:t>
            </w:r>
          </w:p>
          <w:p w:rsidR="007D4208" w:rsidRDefault="007D4208" w:rsidP="007D4208">
            <w:pPr>
              <w:ind w:firstLine="397"/>
              <w:rPr>
                <w:rStyle w:val="s0"/>
              </w:rPr>
            </w:pPr>
            <w:r>
              <w:rPr>
                <w:rStyle w:val="s0"/>
              </w:rPr>
              <w:t>      3) налогоплательщики, имеющие иные обособленные структурные подразделения и (или) объекты налогообложения в разных населенных пунктах.</w:t>
            </w:r>
          </w:p>
          <w:p w:rsidR="007D4208" w:rsidRDefault="007D4208" w:rsidP="007D4208">
            <w:pPr>
              <w:ind w:firstLine="397"/>
              <w:rPr>
                <w:rStyle w:val="s0"/>
              </w:rPr>
            </w:pPr>
            <w:r>
              <w:rPr>
                <w:rStyle w:val="s0"/>
              </w:rPr>
              <w:t xml:space="preserve">      В целях налогообложения лиц, применяющих специальные налоговые режимы, иным обособленным структурным подразделением налогоплательщика признается территориально обособленное подразделение, по месту нахождения которого оборудованы стационарные </w:t>
            </w:r>
            <w:r>
              <w:rPr>
                <w:rStyle w:val="s0"/>
              </w:rPr>
              <w:lastRenderedPageBreak/>
              <w:t>рабочие места, выполняющее часть его функций. Рабочее место считается стационарным, если оно создано на срок более одного месяца.</w:t>
            </w:r>
          </w:p>
          <w:p w:rsidR="007D4208" w:rsidRDefault="007D4208" w:rsidP="007D4208">
            <w:pPr>
              <w:ind w:firstLine="397"/>
              <w:rPr>
                <w:rStyle w:val="s0"/>
              </w:rPr>
            </w:pPr>
            <w:r>
              <w:rPr>
                <w:rStyle w:val="s0"/>
              </w:rPr>
              <w:t>      Положение настоящего подпункта не распространяется на налогоплательщиков, осуществляющих исключительно деятельность по сдаче в имущественный наем (аренду) имущества;</w:t>
            </w:r>
          </w:p>
          <w:p w:rsidR="007D4208" w:rsidRDefault="007D4208" w:rsidP="007D4208">
            <w:pPr>
              <w:ind w:firstLine="397"/>
              <w:rPr>
                <w:rStyle w:val="s0"/>
              </w:rPr>
            </w:pPr>
            <w:r>
              <w:rPr>
                <w:rStyle w:val="s0"/>
              </w:rPr>
              <w:t>      4) юридические лица, в которых доля участия других юридических лиц составляет более 25 процентов;</w:t>
            </w:r>
          </w:p>
          <w:p w:rsidR="007D4208" w:rsidRDefault="007D4208" w:rsidP="007D4208">
            <w:pPr>
              <w:ind w:firstLine="397"/>
              <w:rPr>
                <w:rStyle w:val="s0"/>
              </w:rPr>
            </w:pPr>
            <w:r>
              <w:rPr>
                <w:rStyle w:val="s0"/>
              </w:rPr>
              <w:t>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налоговый режим или особенности налогообложения;</w:t>
            </w:r>
          </w:p>
          <w:p w:rsidR="007D4208" w:rsidRDefault="007D4208" w:rsidP="007D4208">
            <w:pPr>
              <w:ind w:firstLine="397"/>
              <w:rPr>
                <w:rStyle w:val="s0"/>
              </w:rPr>
            </w:pPr>
            <w:r>
              <w:rPr>
                <w:rStyle w:val="s0"/>
              </w:rPr>
              <w:t>      6) некоммерческие организации;</w:t>
            </w:r>
          </w:p>
          <w:p w:rsidR="007D4208" w:rsidRDefault="007D4208" w:rsidP="007D4208">
            <w:pPr>
              <w:ind w:firstLine="397"/>
              <w:rPr>
                <w:rStyle w:val="s0"/>
              </w:rPr>
            </w:pPr>
            <w:r>
              <w:rPr>
                <w:rStyle w:val="s0"/>
              </w:rPr>
              <w:t>      7) плательщики налога на игорный бизнес.</w:t>
            </w:r>
          </w:p>
          <w:p w:rsidR="007D4208" w:rsidRDefault="007D4208" w:rsidP="007D4208">
            <w:pPr>
              <w:ind w:firstLine="397"/>
              <w:rPr>
                <w:rStyle w:val="s0"/>
              </w:rPr>
            </w:pPr>
            <w:r>
              <w:rPr>
                <w:rStyle w:val="s0"/>
              </w:rPr>
              <w:lastRenderedPageBreak/>
              <w:t xml:space="preserve">      5. Для целей настоящей статьи предельный доход индивидуального предпринимателя состоит </w:t>
            </w:r>
            <w:proofErr w:type="gramStart"/>
            <w:r>
              <w:rPr>
                <w:rStyle w:val="s0"/>
              </w:rPr>
              <w:t>из</w:t>
            </w:r>
            <w:proofErr w:type="gramEnd"/>
            <w:r>
              <w:rPr>
                <w:rStyle w:val="s0"/>
              </w:rPr>
              <w:t>:</w:t>
            </w:r>
          </w:p>
          <w:p w:rsidR="007D4208" w:rsidRDefault="007D4208" w:rsidP="007D4208">
            <w:pPr>
              <w:ind w:firstLine="397"/>
              <w:rPr>
                <w:rStyle w:val="s0"/>
              </w:rPr>
            </w:pPr>
            <w:r>
              <w:rPr>
                <w:rStyle w:val="s0"/>
              </w:rPr>
              <w:t>      1) объекта налогообложения, определяемого в соответствии со </w:t>
            </w:r>
            <w:hyperlink r:id="rId15" w:anchor="z681" w:history="1">
              <w:r>
                <w:rPr>
                  <w:rStyle w:val="s0"/>
                </w:rPr>
                <w:t>статьей 681</w:t>
              </w:r>
            </w:hyperlink>
            <w:r>
              <w:rPr>
                <w:rStyle w:val="s0"/>
              </w:rPr>
              <w:t> настоящего Кодекса;</w:t>
            </w:r>
          </w:p>
          <w:p w:rsidR="007D4208" w:rsidRDefault="007D4208" w:rsidP="007D4208">
            <w:pPr>
              <w:ind w:firstLine="397"/>
              <w:rPr>
                <w:rStyle w:val="s0"/>
              </w:rPr>
            </w:pPr>
            <w:r>
              <w:rPr>
                <w:rStyle w:val="s0"/>
              </w:rPr>
              <w:t>      2) доходов в виде прироста стоимости, указанных в </w:t>
            </w:r>
            <w:hyperlink r:id="rId16" w:anchor="z330" w:history="1">
              <w:r>
                <w:rPr>
                  <w:rStyle w:val="s0"/>
                </w:rPr>
                <w:t>статье 330</w:t>
              </w:r>
            </w:hyperlink>
            <w:r>
              <w:rPr>
                <w:rStyle w:val="s0"/>
              </w:rPr>
              <w:t> настоящего Кодекса, возникающих в связи с реализацией и передачей в уставный капитал имущества, являющегося основными средствами индивидуального предпринимателя;</w:t>
            </w:r>
          </w:p>
          <w:p w:rsidR="007D4208" w:rsidRDefault="007D4208" w:rsidP="007D4208">
            <w:pPr>
              <w:ind w:firstLine="397"/>
              <w:rPr>
                <w:rStyle w:val="s0"/>
              </w:rPr>
            </w:pPr>
            <w:r>
              <w:rPr>
                <w:rStyle w:val="s0"/>
              </w:rPr>
              <w:t>      3) дохода, определяемого в соответствии со </w:t>
            </w:r>
            <w:hyperlink r:id="rId17" w:anchor="z366" w:history="1">
              <w:r>
                <w:rPr>
                  <w:rStyle w:val="s0"/>
                </w:rPr>
                <w:t>статьей 366</w:t>
              </w:r>
            </w:hyperlink>
            <w:r>
              <w:rPr>
                <w:rStyle w:val="s0"/>
              </w:rPr>
              <w:t> настоящего Кодекса.</w:t>
            </w:r>
          </w:p>
          <w:p w:rsidR="007D4208" w:rsidRDefault="007D4208" w:rsidP="007D4208">
            <w:pPr>
              <w:ind w:firstLine="397"/>
              <w:rPr>
                <w:rStyle w:val="s0"/>
              </w:rPr>
            </w:pPr>
            <w:r>
              <w:rPr>
                <w:rStyle w:val="s0"/>
              </w:rPr>
              <w:t xml:space="preserve">      6. Для целей настоящей статьи предельный доход юридического лица состоит </w:t>
            </w:r>
            <w:proofErr w:type="gramStart"/>
            <w:r>
              <w:rPr>
                <w:rStyle w:val="s0"/>
              </w:rPr>
              <w:t>из</w:t>
            </w:r>
            <w:proofErr w:type="gramEnd"/>
            <w:r>
              <w:rPr>
                <w:rStyle w:val="s0"/>
              </w:rPr>
              <w:t>:</w:t>
            </w:r>
          </w:p>
          <w:p w:rsidR="007D4208" w:rsidRDefault="007D4208" w:rsidP="007D4208">
            <w:pPr>
              <w:ind w:firstLine="397"/>
              <w:rPr>
                <w:rStyle w:val="s0"/>
              </w:rPr>
            </w:pPr>
            <w:r>
              <w:rPr>
                <w:rStyle w:val="s0"/>
              </w:rPr>
              <w:t>      1) объекта налогообложения, определяемого в соответствии со </w:t>
            </w:r>
            <w:hyperlink r:id="rId18" w:anchor="z681" w:history="1">
              <w:r>
                <w:rPr>
                  <w:rStyle w:val="s0"/>
                </w:rPr>
                <w:t>статьей 681</w:t>
              </w:r>
            </w:hyperlink>
            <w:r>
              <w:rPr>
                <w:rStyle w:val="s0"/>
              </w:rPr>
              <w:t xml:space="preserve"> настоящего </w:t>
            </w:r>
            <w:r>
              <w:rPr>
                <w:rStyle w:val="s0"/>
              </w:rPr>
              <w:lastRenderedPageBreak/>
              <w:t>Кодекса;</w:t>
            </w:r>
          </w:p>
          <w:p w:rsidR="007D4208" w:rsidRDefault="007D4208" w:rsidP="007D4208">
            <w:pPr>
              <w:ind w:firstLine="397"/>
              <w:rPr>
                <w:rStyle w:val="s0"/>
              </w:rPr>
            </w:pPr>
            <w:r>
              <w:rPr>
                <w:rStyle w:val="s0"/>
              </w:rPr>
              <w:t>      2) совокупного годового дохода с учетом корректировок, предусмотренных </w:t>
            </w:r>
            <w:hyperlink r:id="rId19" w:anchor="z241" w:history="1">
              <w:r>
                <w:rPr>
                  <w:rStyle w:val="s0"/>
                </w:rPr>
                <w:t>статьей 241</w:t>
              </w:r>
            </w:hyperlink>
            <w:r>
              <w:rPr>
                <w:rStyle w:val="s0"/>
              </w:rPr>
              <w:t xml:space="preserve"> настоящего Кодекса, определяемого </w:t>
            </w:r>
            <w:proofErr w:type="gramStart"/>
            <w:r>
              <w:rPr>
                <w:rStyle w:val="s0"/>
              </w:rPr>
              <w:t>соответствии</w:t>
            </w:r>
            <w:proofErr w:type="gramEnd"/>
            <w:r>
              <w:rPr>
                <w:rStyle w:val="s0"/>
              </w:rPr>
              <w:t xml:space="preserve"> с </w:t>
            </w:r>
            <w:hyperlink r:id="rId20" w:anchor="z4283" w:history="1">
              <w:r>
                <w:rPr>
                  <w:rStyle w:val="s0"/>
                </w:rPr>
                <w:t>разделом 7</w:t>
              </w:r>
            </w:hyperlink>
            <w:r>
              <w:rPr>
                <w:rStyle w:val="s0"/>
              </w:rPr>
              <w:t> настоящего Кодекса.</w:t>
            </w:r>
          </w:p>
          <w:p w:rsidR="007D4208" w:rsidRDefault="007D4208" w:rsidP="007D4208">
            <w:pPr>
              <w:ind w:firstLine="397"/>
              <w:rPr>
                <w:rStyle w:val="s0"/>
              </w:rPr>
            </w:pPr>
            <w:r>
              <w:rPr>
                <w:rStyle w:val="s0"/>
              </w:rPr>
              <w:t>      7. Индивидуальный предприниматель, являющийся субъектом малого бизнеса в соответствии с настоящей статьей, при применении специального налогового режима для субъектов малого бизнеса вправе вести налоговый учет в упрощенном порядке, предусмотренном настоящим разделом.</w:t>
            </w:r>
          </w:p>
          <w:p w:rsidR="007D4208" w:rsidRDefault="007D4208" w:rsidP="007D4208">
            <w:pPr>
              <w:ind w:firstLine="397"/>
              <w:rPr>
                <w:rStyle w:val="s1"/>
                <w:lang w:eastAsia="ru-RU"/>
              </w:rPr>
            </w:pPr>
            <w:r>
              <w:rPr>
                <w:rStyle w:val="note"/>
                <w:rFonts w:ascii="Courier New" w:hAnsi="Courier New" w:cs="Courier New"/>
                <w:color w:val="FF0000"/>
                <w:sz w:val="20"/>
                <w:szCs w:val="20"/>
                <w:bdr w:val="none" w:sz="0" w:space="0" w:color="auto" w:frame="1"/>
                <w:shd w:val="clear" w:color="auto" w:fill="FFFFFF"/>
              </w:rPr>
              <w:t>      Сноска. Статья 683 с изменением, внесенным Законом РК от 26.12.2018 </w:t>
            </w:r>
            <w:hyperlink r:id="rId21" w:anchor="z136" w:history="1">
              <w:r>
                <w:rPr>
                  <w:rStyle w:val="a8"/>
                  <w:rFonts w:ascii="Courier New" w:hAnsi="Courier New" w:cs="Courier New"/>
                  <w:color w:val="073A5E"/>
                  <w:sz w:val="20"/>
                  <w:szCs w:val="20"/>
                  <w:shd w:val="clear" w:color="auto" w:fill="FFFFFF"/>
                </w:rPr>
                <w:t>№ 203-VI</w:t>
              </w:r>
            </w:hyperlink>
            <w:r>
              <w:rPr>
                <w:rStyle w:val="note"/>
                <w:rFonts w:ascii="Courier New" w:hAnsi="Courier New" w:cs="Courier New"/>
                <w:color w:val="FF0000"/>
                <w:sz w:val="20"/>
                <w:szCs w:val="20"/>
                <w:bdr w:val="none" w:sz="0" w:space="0" w:color="auto" w:frame="1"/>
                <w:shd w:val="clear" w:color="auto" w:fill="FFFFFF"/>
              </w:rPr>
              <w:t> (вводится в действие с 01.01.2019).</w:t>
            </w:r>
          </w:p>
        </w:tc>
        <w:tc>
          <w:tcPr>
            <w:tcW w:w="3969" w:type="dxa"/>
            <w:tcBorders>
              <w:top w:val="single" w:sz="8" w:space="0" w:color="auto"/>
              <w:left w:val="nil"/>
              <w:bottom w:val="single" w:sz="8" w:space="0" w:color="auto"/>
              <w:right w:val="single" w:sz="8" w:space="0" w:color="auto"/>
            </w:tcBorders>
          </w:tcPr>
          <w:p w:rsidR="007D4208" w:rsidRDefault="007D4208" w:rsidP="007D4208">
            <w:pPr>
              <w:pStyle w:val="a4"/>
              <w:shd w:val="clear" w:color="auto" w:fill="FFFFFF"/>
              <w:spacing w:line="285" w:lineRule="atLeast"/>
              <w:ind w:firstLine="720"/>
              <w:textAlignment w:val="baseline"/>
              <w:rPr>
                <w:rFonts w:ascii="Courier New" w:hAnsi="Courier New" w:cs="Courier New"/>
                <w:spacing w:val="2"/>
                <w:sz w:val="20"/>
                <w:szCs w:val="20"/>
              </w:rPr>
            </w:pPr>
            <w:r>
              <w:rPr>
                <w:rFonts w:ascii="Courier New" w:hAnsi="Courier New" w:cs="Courier New"/>
                <w:b/>
                <w:bCs/>
                <w:color w:val="000000"/>
                <w:spacing w:val="2"/>
                <w:bdr w:val="none" w:sz="0" w:space="0" w:color="auto" w:frame="1"/>
              </w:rPr>
              <w:lastRenderedPageBreak/>
              <w:t>Статья 683. Условия применения специального налогового режима</w:t>
            </w:r>
          </w:p>
          <w:p w:rsidR="007D4208" w:rsidRDefault="007D4208" w:rsidP="007D4208">
            <w:pPr>
              <w:ind w:firstLine="397"/>
              <w:rPr>
                <w:rStyle w:val="s0"/>
              </w:rPr>
            </w:pPr>
            <w:r>
              <w:rPr>
                <w:rStyle w:val="s0"/>
              </w:rPr>
              <w:t xml:space="preserve">     </w:t>
            </w:r>
          </w:p>
          <w:p w:rsidR="007D4208" w:rsidRDefault="007D4208" w:rsidP="007D4208">
            <w:pPr>
              <w:ind w:firstLine="397"/>
              <w:rPr>
                <w:rStyle w:val="s0"/>
              </w:rPr>
            </w:pPr>
            <w:r>
              <w:rPr>
                <w:rStyle w:val="s0"/>
              </w:rPr>
              <w:t>1. Для целей настоящего Кодекса субъектами малого бизнеса признаются индивидуальные предприниматели и юридические лица-резиденты Республики Казахстан, применяющие специальный налоговый режим для субъектов малого бизнеса.</w:t>
            </w:r>
          </w:p>
          <w:p w:rsidR="007D4208" w:rsidRDefault="007D4208" w:rsidP="007D4208">
            <w:pPr>
              <w:ind w:firstLine="397"/>
              <w:rPr>
                <w:rStyle w:val="s0"/>
              </w:rPr>
            </w:pPr>
            <w:r>
              <w:rPr>
                <w:rStyle w:val="s0"/>
              </w:rPr>
              <w:t>      2. Специальный налоговый режим для субъектов малого бизнеса вправе применять налогоплательщики, соответствующие следующим условиям:</w:t>
            </w:r>
          </w:p>
          <w:p w:rsidR="007D4208" w:rsidRDefault="007D4208" w:rsidP="007D4208">
            <w:pPr>
              <w:ind w:firstLine="397"/>
              <w:rPr>
                <w:rStyle w:val="s0"/>
              </w:rPr>
            </w:pPr>
            <w:r>
              <w:rPr>
                <w:rStyle w:val="s0"/>
              </w:rPr>
              <w:t>      1) среднесписочная численность работников за налоговый период не превышает для специального налогового режима:</w:t>
            </w:r>
          </w:p>
          <w:p w:rsidR="007D4208" w:rsidRDefault="007D4208" w:rsidP="007D4208">
            <w:pPr>
              <w:ind w:firstLine="397"/>
              <w:rPr>
                <w:rStyle w:val="s0"/>
              </w:rPr>
            </w:pPr>
            <w:r>
              <w:rPr>
                <w:rStyle w:val="s0"/>
              </w:rPr>
              <w:t>     на основе упрощенной декларации – 30 человек;</w:t>
            </w:r>
          </w:p>
          <w:p w:rsidR="007D4208" w:rsidRDefault="007D4208" w:rsidP="007D4208">
            <w:pPr>
              <w:ind w:firstLine="397"/>
              <w:rPr>
                <w:rStyle w:val="s0"/>
              </w:rPr>
            </w:pPr>
            <w:r>
              <w:rPr>
                <w:rStyle w:val="s0"/>
              </w:rPr>
              <w:lastRenderedPageBreak/>
              <w:t>     с использованием фиксированного вычета – 50 человек;</w:t>
            </w:r>
          </w:p>
          <w:p w:rsidR="007D4208" w:rsidRDefault="007D4208" w:rsidP="007D4208">
            <w:pPr>
              <w:ind w:firstLine="397"/>
              <w:rPr>
                <w:rStyle w:val="s0"/>
              </w:rPr>
            </w:pPr>
            <w:r>
              <w:rPr>
                <w:rStyle w:val="s0"/>
              </w:rPr>
              <w:t>      2) доход за налоговый период не превышает для специального налогового режима:</w:t>
            </w:r>
          </w:p>
          <w:p w:rsidR="007D4208" w:rsidRDefault="007D4208" w:rsidP="007D4208">
            <w:pPr>
              <w:ind w:firstLine="397"/>
              <w:rPr>
                <w:rStyle w:val="s0"/>
              </w:rPr>
            </w:pPr>
            <w:r>
              <w:rPr>
                <w:rStyle w:val="s0"/>
              </w:rPr>
              <w:t>      на основе патента – 3 528-кратный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D4208" w:rsidRDefault="007D4208" w:rsidP="007D4208">
            <w:pPr>
              <w:ind w:firstLine="397"/>
              <w:rPr>
                <w:rStyle w:val="s0"/>
              </w:rPr>
            </w:pPr>
            <w:r>
              <w:rPr>
                <w:rStyle w:val="s0"/>
              </w:rPr>
              <w:t>      на основе упрощенной декларации – 24 038-кратный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7D4208" w:rsidRDefault="007D4208" w:rsidP="007D4208">
            <w:pPr>
              <w:ind w:firstLine="397"/>
              <w:rPr>
                <w:rStyle w:val="s0"/>
              </w:rPr>
            </w:pPr>
            <w:r>
              <w:rPr>
                <w:rStyle w:val="s0"/>
              </w:rPr>
              <w:t xml:space="preserve">      с использованием фиксированного вычета – 144 184-кратный размер месячного расчетного показателя, установленного законом о республиканском бюджете и </w:t>
            </w:r>
            <w:r>
              <w:rPr>
                <w:rStyle w:val="s0"/>
              </w:rPr>
              <w:lastRenderedPageBreak/>
              <w:t>действующего на 1 января соответствующего финансового года;</w:t>
            </w:r>
          </w:p>
          <w:p w:rsidR="007D4208" w:rsidRDefault="007D4208" w:rsidP="007D4208">
            <w:pPr>
              <w:ind w:firstLine="397"/>
              <w:rPr>
                <w:rStyle w:val="s0"/>
              </w:rPr>
            </w:pPr>
            <w:r>
              <w:rPr>
                <w:rStyle w:val="s0"/>
              </w:rPr>
              <w:t>      3) не осуществляющие следующие виды деятельности:</w:t>
            </w:r>
          </w:p>
          <w:p w:rsidR="007D4208" w:rsidRDefault="007D4208" w:rsidP="007D4208">
            <w:pPr>
              <w:ind w:firstLine="397"/>
              <w:rPr>
                <w:rStyle w:val="s0"/>
              </w:rPr>
            </w:pPr>
            <w:r>
              <w:rPr>
                <w:rStyle w:val="s0"/>
              </w:rPr>
              <w:t>      производство подакцизных товаров;</w:t>
            </w:r>
          </w:p>
          <w:p w:rsidR="007D4208" w:rsidRDefault="007D4208" w:rsidP="007D4208">
            <w:pPr>
              <w:ind w:firstLine="397"/>
              <w:rPr>
                <w:rStyle w:val="s0"/>
              </w:rPr>
            </w:pPr>
            <w:r>
              <w:rPr>
                <w:rStyle w:val="s0"/>
              </w:rPr>
              <w:t>      хранение и оптовая реализация подакцизных товаров;</w:t>
            </w:r>
          </w:p>
          <w:p w:rsidR="007D4208" w:rsidRDefault="007D4208" w:rsidP="007D4208">
            <w:pPr>
              <w:ind w:firstLine="397"/>
              <w:rPr>
                <w:rStyle w:val="s0"/>
              </w:rPr>
            </w:pPr>
            <w:r>
              <w:rPr>
                <w:rStyle w:val="s0"/>
              </w:rPr>
              <w:t>      реализация отдельных видов нефтепродуктов – бензина, дизельного топлива и мазута;</w:t>
            </w:r>
          </w:p>
          <w:p w:rsidR="007D4208" w:rsidRDefault="007D4208" w:rsidP="007D4208">
            <w:pPr>
              <w:ind w:firstLine="397"/>
              <w:rPr>
                <w:rStyle w:val="s0"/>
              </w:rPr>
            </w:pPr>
            <w:r>
              <w:rPr>
                <w:rStyle w:val="s0"/>
              </w:rPr>
              <w:t>      проведение лотерей;</w:t>
            </w:r>
          </w:p>
          <w:p w:rsidR="007D4208" w:rsidRDefault="007D4208" w:rsidP="007D4208">
            <w:pPr>
              <w:ind w:firstLine="397"/>
              <w:rPr>
                <w:rStyle w:val="s0"/>
              </w:rPr>
            </w:pPr>
            <w:r>
              <w:rPr>
                <w:rStyle w:val="s0"/>
              </w:rPr>
              <w:t>      недропользование;</w:t>
            </w:r>
          </w:p>
          <w:p w:rsidR="007D4208" w:rsidRDefault="007D4208" w:rsidP="007D4208">
            <w:pPr>
              <w:ind w:firstLine="397"/>
              <w:rPr>
                <w:rStyle w:val="s0"/>
              </w:rPr>
            </w:pPr>
            <w:r>
              <w:rPr>
                <w:rStyle w:val="s0"/>
              </w:rPr>
              <w:t>      сбор и прием стеклопосуды;</w:t>
            </w:r>
          </w:p>
          <w:p w:rsidR="007D4208" w:rsidRDefault="007D4208" w:rsidP="007D4208">
            <w:pPr>
              <w:ind w:firstLine="397"/>
              <w:rPr>
                <w:rStyle w:val="s0"/>
              </w:rPr>
            </w:pPr>
            <w:r>
              <w:rPr>
                <w:rStyle w:val="s0"/>
              </w:rPr>
              <w:t>      сбор (заготовка), хранение, переработка и реализация лома и отходов цветных и черных металлов;</w:t>
            </w:r>
          </w:p>
          <w:p w:rsidR="007D4208" w:rsidRDefault="007D4208" w:rsidP="007D4208">
            <w:pPr>
              <w:ind w:firstLine="397"/>
              <w:rPr>
                <w:rStyle w:val="s0"/>
              </w:rPr>
            </w:pPr>
            <w:r>
              <w:rPr>
                <w:rStyle w:val="s0"/>
              </w:rPr>
              <w:t>      консультационные услуги;</w:t>
            </w:r>
          </w:p>
          <w:p w:rsidR="007D4208" w:rsidRDefault="007D4208" w:rsidP="007D4208">
            <w:pPr>
              <w:ind w:firstLine="397"/>
              <w:rPr>
                <w:rStyle w:val="s0"/>
              </w:rPr>
            </w:pPr>
            <w:r>
              <w:rPr>
                <w:rStyle w:val="s0"/>
              </w:rPr>
              <w:t>      деятельность в области бухгалтерского учета или аудита;</w:t>
            </w:r>
          </w:p>
          <w:p w:rsidR="007D4208" w:rsidRDefault="007D4208" w:rsidP="007D4208">
            <w:pPr>
              <w:ind w:firstLine="397"/>
              <w:rPr>
                <w:rStyle w:val="s0"/>
              </w:rPr>
            </w:pPr>
            <w:r>
              <w:rPr>
                <w:rStyle w:val="s0"/>
              </w:rPr>
              <w:t xml:space="preserve">      финансовая, страховая </w:t>
            </w:r>
            <w:r>
              <w:rPr>
                <w:rStyle w:val="s0"/>
              </w:rPr>
              <w:lastRenderedPageBreak/>
              <w:t>деятельность и посредническая деятельность страхового брокера и страхового агента;</w:t>
            </w:r>
          </w:p>
          <w:p w:rsidR="007D4208" w:rsidRDefault="007D4208" w:rsidP="007D4208">
            <w:pPr>
              <w:ind w:firstLine="397"/>
              <w:rPr>
                <w:rStyle w:val="s0"/>
              </w:rPr>
            </w:pPr>
            <w:r>
              <w:rPr>
                <w:rStyle w:val="s0"/>
              </w:rPr>
              <w:t>      деятельность в области права, юстиции и правосудия;</w:t>
            </w:r>
          </w:p>
          <w:p w:rsidR="007D4208" w:rsidRDefault="007D4208" w:rsidP="007D4208">
            <w:pPr>
              <w:ind w:firstLine="397"/>
              <w:rPr>
                <w:rStyle w:val="s0"/>
              </w:rPr>
            </w:pPr>
            <w:r>
              <w:rPr>
                <w:rStyle w:val="s0"/>
              </w:rPr>
              <w:t>      деятельность в рамках финансового лизинга.</w:t>
            </w:r>
          </w:p>
          <w:p w:rsidR="007D4208" w:rsidRDefault="007D4208" w:rsidP="007D4208">
            <w:pPr>
              <w:ind w:firstLine="397"/>
              <w:rPr>
                <w:rStyle w:val="s0"/>
                <w:strike/>
              </w:rPr>
            </w:pPr>
            <w:r>
              <w:rPr>
                <w:rStyle w:val="s0"/>
              </w:rPr>
              <w:t xml:space="preserve">      </w:t>
            </w:r>
            <w:r>
              <w:rPr>
                <w:rStyle w:val="s0"/>
                <w:strike/>
              </w:rPr>
              <w:t>3. Не вправе применять специальный налоговый режим на основе патента или упрощенной декларации индивидуальные предприниматели и юридические лица, оказывающие услуги на основании агентских договоров (соглашений).</w:t>
            </w:r>
          </w:p>
          <w:p w:rsidR="007D4208" w:rsidRDefault="007D4208" w:rsidP="007D4208">
            <w:pPr>
              <w:ind w:firstLine="397"/>
              <w:rPr>
                <w:rStyle w:val="s0"/>
                <w:strike/>
              </w:rPr>
            </w:pPr>
            <w:r>
              <w:rPr>
                <w:rStyle w:val="s0"/>
                <w:strike/>
              </w:rPr>
              <w:t xml:space="preserve">      </w:t>
            </w:r>
            <w:proofErr w:type="gramStart"/>
            <w:r>
              <w:rPr>
                <w:rStyle w:val="s0"/>
                <w:strike/>
              </w:rPr>
              <w:t xml:space="preserve">Для целей настоящего пункта под агентскими договорами (соглашениями) понимаются договоры (соглашения) гражданско-правового характера, заключенные в соответствии с законодательством Республики Казахстан, по которым одна сторона (агент) обязуется за вознаграждение </w:t>
            </w:r>
            <w:r>
              <w:rPr>
                <w:rStyle w:val="s0"/>
                <w:strike/>
              </w:rPr>
              <w:lastRenderedPageBreak/>
              <w:t>совершать по поручению другой стороны определенные действия от своего имени, но за счет другой стороны либо от имени и за счет другой стороны.</w:t>
            </w:r>
            <w:proofErr w:type="gramEnd"/>
          </w:p>
          <w:p w:rsidR="007D4208" w:rsidRDefault="007D4208" w:rsidP="007D4208">
            <w:pPr>
              <w:ind w:firstLine="397"/>
              <w:rPr>
                <w:rStyle w:val="s0"/>
              </w:rPr>
            </w:pPr>
            <w:r>
              <w:rPr>
                <w:rStyle w:val="s0"/>
              </w:rPr>
              <w:t>      4. Не вправе применять специальный налоговый режим для субъектов малого бизнеса:</w:t>
            </w:r>
          </w:p>
          <w:p w:rsidR="007D4208" w:rsidRDefault="007D4208" w:rsidP="007D4208">
            <w:pPr>
              <w:ind w:firstLine="397"/>
              <w:rPr>
                <w:rStyle w:val="s0"/>
              </w:rPr>
            </w:pPr>
            <w:r>
              <w:rPr>
                <w:rStyle w:val="s0"/>
              </w:rPr>
              <w:t>      1) юридические лица, имеющие структурные подразделения;</w:t>
            </w:r>
          </w:p>
          <w:p w:rsidR="007D4208" w:rsidRDefault="007D4208" w:rsidP="007D4208">
            <w:pPr>
              <w:ind w:firstLine="397"/>
              <w:rPr>
                <w:rStyle w:val="s0"/>
              </w:rPr>
            </w:pPr>
            <w:r>
              <w:rPr>
                <w:rStyle w:val="s0"/>
              </w:rPr>
              <w:t>      2) структурные подразделения юридических лиц;</w:t>
            </w:r>
          </w:p>
          <w:p w:rsidR="007D4208" w:rsidRDefault="007D4208" w:rsidP="007D4208">
            <w:pPr>
              <w:ind w:firstLine="397"/>
              <w:rPr>
                <w:rStyle w:val="s0"/>
              </w:rPr>
            </w:pPr>
            <w:r>
              <w:rPr>
                <w:rStyle w:val="s0"/>
              </w:rPr>
              <w:t>      3) налогоплательщики, имеющие иные обособленные структурные подразделения и (или) объекты налогообложения в разных населенных пунктах.</w:t>
            </w:r>
          </w:p>
          <w:p w:rsidR="007D4208" w:rsidRDefault="007D4208" w:rsidP="007D4208">
            <w:pPr>
              <w:ind w:firstLine="397"/>
              <w:rPr>
                <w:rStyle w:val="s0"/>
              </w:rPr>
            </w:pPr>
            <w:r>
              <w:rPr>
                <w:rStyle w:val="s0"/>
              </w:rPr>
              <w:t xml:space="preserve">      В целях налогообложения лиц, применяющих специальные налоговые режимы, иным обособленным структурным подразделением налогоплательщика </w:t>
            </w:r>
            <w:r>
              <w:rPr>
                <w:rStyle w:val="s0"/>
              </w:rPr>
              <w:lastRenderedPageBreak/>
              <w:t>признается территориально обособленное подразделение, по месту нахождения которого оборудованы стационарные рабочие места, выполняющее часть его функций. Рабочее место считается стационарным, если оно создано на срок более одного месяца.</w:t>
            </w:r>
          </w:p>
          <w:p w:rsidR="007D4208" w:rsidRDefault="007D4208" w:rsidP="007D4208">
            <w:pPr>
              <w:ind w:firstLine="397"/>
              <w:rPr>
                <w:rStyle w:val="s0"/>
              </w:rPr>
            </w:pPr>
            <w:r>
              <w:rPr>
                <w:rStyle w:val="s0"/>
              </w:rPr>
              <w:t>      Положение настоящего подпункта не распространяется на налогоплательщиков, осуществляющих исключительно деятельность по сдаче в имущественный наем (аренду) имущества;</w:t>
            </w:r>
          </w:p>
          <w:p w:rsidR="007D4208" w:rsidRDefault="007D4208" w:rsidP="007D4208">
            <w:pPr>
              <w:ind w:firstLine="397"/>
              <w:rPr>
                <w:rStyle w:val="s0"/>
              </w:rPr>
            </w:pPr>
            <w:r>
              <w:rPr>
                <w:rStyle w:val="s0"/>
              </w:rPr>
              <w:t>      4) юридические лица, в которых доля участия других юридических лиц составляет более 25 процентов;</w:t>
            </w:r>
          </w:p>
          <w:p w:rsidR="007D4208" w:rsidRDefault="007D4208" w:rsidP="007D4208">
            <w:pPr>
              <w:ind w:firstLine="397"/>
              <w:rPr>
                <w:rStyle w:val="s0"/>
              </w:rPr>
            </w:pPr>
            <w:r>
              <w:rPr>
                <w:rStyle w:val="s0"/>
              </w:rPr>
              <w:t xml:space="preserve">      5) юридические лица, у которых учредитель или участник одновременно является учредителем или участником другого юридического лица, применяющего специальный </w:t>
            </w:r>
            <w:r>
              <w:rPr>
                <w:rStyle w:val="s0"/>
              </w:rPr>
              <w:lastRenderedPageBreak/>
              <w:t>налоговый режим или особенности налогообложения;</w:t>
            </w:r>
          </w:p>
          <w:p w:rsidR="007D4208" w:rsidRDefault="007D4208" w:rsidP="007D4208">
            <w:pPr>
              <w:ind w:firstLine="397"/>
              <w:rPr>
                <w:rStyle w:val="s0"/>
              </w:rPr>
            </w:pPr>
            <w:r>
              <w:rPr>
                <w:rStyle w:val="s0"/>
              </w:rPr>
              <w:t>      6) некоммерческие организации;</w:t>
            </w:r>
          </w:p>
          <w:p w:rsidR="007D4208" w:rsidRDefault="007D4208" w:rsidP="007D4208">
            <w:pPr>
              <w:ind w:firstLine="397"/>
              <w:rPr>
                <w:rStyle w:val="s0"/>
              </w:rPr>
            </w:pPr>
            <w:r>
              <w:rPr>
                <w:rStyle w:val="s0"/>
              </w:rPr>
              <w:t>      7) плательщики налога на игорный бизнес.</w:t>
            </w:r>
          </w:p>
          <w:p w:rsidR="007D4208" w:rsidRDefault="007D4208" w:rsidP="007D4208">
            <w:pPr>
              <w:ind w:firstLine="397"/>
              <w:rPr>
                <w:rStyle w:val="s0"/>
              </w:rPr>
            </w:pPr>
            <w:r>
              <w:rPr>
                <w:rStyle w:val="s0"/>
              </w:rPr>
              <w:t xml:space="preserve">      5. Для целей настоящей статьи предельный доход индивидуального предпринимателя состоит </w:t>
            </w:r>
            <w:proofErr w:type="gramStart"/>
            <w:r>
              <w:rPr>
                <w:rStyle w:val="s0"/>
              </w:rPr>
              <w:t>из</w:t>
            </w:r>
            <w:proofErr w:type="gramEnd"/>
            <w:r>
              <w:rPr>
                <w:rStyle w:val="s0"/>
              </w:rPr>
              <w:t>:</w:t>
            </w:r>
          </w:p>
          <w:p w:rsidR="007D4208" w:rsidRDefault="007D4208" w:rsidP="007D4208">
            <w:pPr>
              <w:ind w:firstLine="397"/>
              <w:rPr>
                <w:rStyle w:val="s0"/>
              </w:rPr>
            </w:pPr>
            <w:r>
              <w:rPr>
                <w:rStyle w:val="s0"/>
              </w:rPr>
              <w:t>      1) объекта налогообложения, определяемого в соответствии со </w:t>
            </w:r>
            <w:hyperlink r:id="rId22" w:anchor="z681" w:history="1">
              <w:r>
                <w:rPr>
                  <w:rStyle w:val="s0"/>
                </w:rPr>
                <w:t>статьей 681</w:t>
              </w:r>
            </w:hyperlink>
            <w:r>
              <w:rPr>
                <w:rStyle w:val="s0"/>
              </w:rPr>
              <w:t> настоящего Кодекса;</w:t>
            </w:r>
          </w:p>
          <w:p w:rsidR="007D4208" w:rsidRDefault="007D4208" w:rsidP="007D4208">
            <w:pPr>
              <w:ind w:firstLine="397"/>
              <w:rPr>
                <w:rStyle w:val="s0"/>
              </w:rPr>
            </w:pPr>
            <w:r>
              <w:rPr>
                <w:rStyle w:val="s0"/>
              </w:rPr>
              <w:t>      2) доходов в виде прироста стоимости, указанных в </w:t>
            </w:r>
            <w:hyperlink r:id="rId23" w:anchor="z330" w:history="1">
              <w:r>
                <w:rPr>
                  <w:rStyle w:val="s0"/>
                </w:rPr>
                <w:t>статье 330</w:t>
              </w:r>
            </w:hyperlink>
            <w:r>
              <w:rPr>
                <w:rStyle w:val="s0"/>
              </w:rPr>
              <w:t> настоящего Кодекса, возникающих в связи с реализацией и передачей в уставный капитал имущества, являющегося основными средствами индивидуального предпринимателя;</w:t>
            </w:r>
          </w:p>
          <w:p w:rsidR="007D4208" w:rsidRDefault="007D4208" w:rsidP="007D4208">
            <w:pPr>
              <w:ind w:firstLine="397"/>
              <w:rPr>
                <w:rStyle w:val="s0"/>
              </w:rPr>
            </w:pPr>
            <w:r>
              <w:rPr>
                <w:rStyle w:val="s0"/>
              </w:rPr>
              <w:t>      3) дохода, определяемого в соответствии со </w:t>
            </w:r>
            <w:hyperlink r:id="rId24" w:anchor="z366" w:history="1">
              <w:r>
                <w:rPr>
                  <w:rStyle w:val="s0"/>
                </w:rPr>
                <w:t>статьей 366</w:t>
              </w:r>
            </w:hyperlink>
            <w:r>
              <w:rPr>
                <w:rStyle w:val="s0"/>
              </w:rPr>
              <w:t xml:space="preserve"> настоящего </w:t>
            </w:r>
            <w:r>
              <w:rPr>
                <w:rStyle w:val="s0"/>
              </w:rPr>
              <w:lastRenderedPageBreak/>
              <w:t>Кодекса.</w:t>
            </w:r>
          </w:p>
          <w:p w:rsidR="007D4208" w:rsidRDefault="007D4208" w:rsidP="007D4208">
            <w:pPr>
              <w:ind w:firstLine="397"/>
              <w:rPr>
                <w:rStyle w:val="s0"/>
              </w:rPr>
            </w:pPr>
            <w:r>
              <w:rPr>
                <w:rStyle w:val="s0"/>
              </w:rPr>
              <w:t xml:space="preserve">      6. Для целей настоящей статьи предельный доход юридического лица состоит </w:t>
            </w:r>
            <w:proofErr w:type="gramStart"/>
            <w:r>
              <w:rPr>
                <w:rStyle w:val="s0"/>
              </w:rPr>
              <w:t>из</w:t>
            </w:r>
            <w:proofErr w:type="gramEnd"/>
            <w:r>
              <w:rPr>
                <w:rStyle w:val="s0"/>
              </w:rPr>
              <w:t>:</w:t>
            </w:r>
          </w:p>
          <w:p w:rsidR="007D4208" w:rsidRDefault="007D4208" w:rsidP="007D4208">
            <w:pPr>
              <w:ind w:firstLine="397"/>
              <w:rPr>
                <w:rStyle w:val="s0"/>
              </w:rPr>
            </w:pPr>
            <w:r>
              <w:rPr>
                <w:rStyle w:val="s0"/>
              </w:rPr>
              <w:t>      1) объекта налогообложения, определяемого в соответствии со </w:t>
            </w:r>
            <w:hyperlink r:id="rId25" w:anchor="z681" w:history="1">
              <w:r>
                <w:rPr>
                  <w:rStyle w:val="s0"/>
                </w:rPr>
                <w:t>статьей 681</w:t>
              </w:r>
            </w:hyperlink>
            <w:r>
              <w:rPr>
                <w:rStyle w:val="s0"/>
              </w:rPr>
              <w:t> настоящего Кодекса;</w:t>
            </w:r>
          </w:p>
          <w:p w:rsidR="007D4208" w:rsidRDefault="007D4208" w:rsidP="007D4208">
            <w:pPr>
              <w:ind w:firstLine="397"/>
              <w:rPr>
                <w:rStyle w:val="s0"/>
              </w:rPr>
            </w:pPr>
            <w:r>
              <w:rPr>
                <w:rStyle w:val="s0"/>
              </w:rPr>
              <w:t>      2) совокупного годового дохода с учетом корректировок, предусмотренных </w:t>
            </w:r>
            <w:hyperlink r:id="rId26" w:anchor="z241" w:history="1">
              <w:r>
                <w:rPr>
                  <w:rStyle w:val="s0"/>
                </w:rPr>
                <w:t>статьей 241</w:t>
              </w:r>
            </w:hyperlink>
            <w:r>
              <w:rPr>
                <w:rStyle w:val="s0"/>
              </w:rPr>
              <w:t xml:space="preserve"> настоящего Кодекса, определяемого </w:t>
            </w:r>
            <w:proofErr w:type="gramStart"/>
            <w:r>
              <w:rPr>
                <w:rStyle w:val="s0"/>
              </w:rPr>
              <w:t>соответствии</w:t>
            </w:r>
            <w:proofErr w:type="gramEnd"/>
            <w:r>
              <w:rPr>
                <w:rStyle w:val="s0"/>
              </w:rPr>
              <w:t xml:space="preserve"> с </w:t>
            </w:r>
            <w:hyperlink r:id="rId27" w:anchor="z4283" w:history="1">
              <w:r>
                <w:rPr>
                  <w:rStyle w:val="s0"/>
                </w:rPr>
                <w:t>разделом 7</w:t>
              </w:r>
            </w:hyperlink>
            <w:r>
              <w:rPr>
                <w:rStyle w:val="s0"/>
              </w:rPr>
              <w:t> настоящего Кодекса.</w:t>
            </w:r>
          </w:p>
          <w:p w:rsidR="007D4208" w:rsidRDefault="007D4208" w:rsidP="007D4208">
            <w:pPr>
              <w:ind w:firstLine="397"/>
              <w:rPr>
                <w:rStyle w:val="s0"/>
              </w:rPr>
            </w:pPr>
            <w:r>
              <w:rPr>
                <w:rStyle w:val="s0"/>
              </w:rPr>
              <w:t>      7. Индивидуальный предприниматель, являющийся субъектом малого бизнеса в соответствии с настоящей статьей, при применении специального налогового режима для субъектов малого бизнеса вправе вести налоговый учет в упрощенном порядке, предусмотренном настоящим разделом.</w:t>
            </w:r>
          </w:p>
          <w:p w:rsidR="007D4208" w:rsidRDefault="007D4208" w:rsidP="007D4208">
            <w:pPr>
              <w:ind w:firstLine="397"/>
              <w:rPr>
                <w:rStyle w:val="s1"/>
                <w:lang w:eastAsia="ru-RU"/>
              </w:rPr>
            </w:pPr>
            <w:r>
              <w:rPr>
                <w:rStyle w:val="note"/>
                <w:rFonts w:ascii="Courier New" w:hAnsi="Courier New" w:cs="Courier New"/>
                <w:color w:val="FF0000"/>
                <w:sz w:val="20"/>
                <w:szCs w:val="20"/>
                <w:bdr w:val="none" w:sz="0" w:space="0" w:color="auto" w:frame="1"/>
                <w:shd w:val="clear" w:color="auto" w:fill="FFFFFF"/>
              </w:rPr>
              <w:lastRenderedPageBreak/>
              <w:t>      Сноска. Статья 683 с изменением, внесенным Законом РК от 26.12.2018 </w:t>
            </w:r>
            <w:hyperlink r:id="rId28" w:anchor="z136" w:history="1">
              <w:r>
                <w:rPr>
                  <w:rStyle w:val="a8"/>
                  <w:rFonts w:ascii="Courier New" w:hAnsi="Courier New" w:cs="Courier New"/>
                  <w:color w:val="073A5E"/>
                  <w:sz w:val="20"/>
                  <w:szCs w:val="20"/>
                  <w:shd w:val="clear" w:color="auto" w:fill="FFFFFF"/>
                </w:rPr>
                <w:t>№ 203-VI</w:t>
              </w:r>
            </w:hyperlink>
            <w:r>
              <w:rPr>
                <w:rStyle w:val="note"/>
                <w:rFonts w:ascii="Courier New" w:hAnsi="Courier New" w:cs="Courier New"/>
                <w:color w:val="FF0000"/>
                <w:sz w:val="20"/>
                <w:szCs w:val="20"/>
                <w:bdr w:val="none" w:sz="0" w:space="0" w:color="auto" w:frame="1"/>
                <w:shd w:val="clear" w:color="auto" w:fill="FFFFFF"/>
              </w:rPr>
              <w:t> (вводится в действие с 01.01.2019).</w:t>
            </w:r>
          </w:p>
        </w:tc>
        <w:tc>
          <w:tcPr>
            <w:tcW w:w="4882" w:type="dxa"/>
            <w:tcBorders>
              <w:top w:val="single" w:sz="8" w:space="0" w:color="auto"/>
              <w:left w:val="nil"/>
              <w:bottom w:val="single" w:sz="8" w:space="0" w:color="auto"/>
              <w:right w:val="single" w:sz="8" w:space="0" w:color="auto"/>
            </w:tcBorders>
          </w:tcPr>
          <w:p w:rsidR="007D4208" w:rsidRDefault="007D4208" w:rsidP="007D4208">
            <w:pPr>
              <w:ind w:firstLine="397"/>
              <w:rPr>
                <w:rStyle w:val="s1"/>
                <w:b w:val="0"/>
                <w:bCs w:val="0"/>
                <w:sz w:val="24"/>
                <w:szCs w:val="24"/>
              </w:rPr>
            </w:pPr>
            <w:r>
              <w:rPr>
                <w:rStyle w:val="s1"/>
                <w:b w:val="0"/>
                <w:bCs w:val="0"/>
              </w:rPr>
              <w:lastRenderedPageBreak/>
              <w:t xml:space="preserve">Удалить из текста </w:t>
            </w:r>
            <w:proofErr w:type="gramStart"/>
            <w:r>
              <w:rPr>
                <w:rStyle w:val="s1"/>
                <w:b w:val="0"/>
                <w:bCs w:val="0"/>
              </w:rPr>
              <w:t>лишние</w:t>
            </w:r>
            <w:proofErr w:type="gramEnd"/>
            <w:r>
              <w:rPr>
                <w:rStyle w:val="s1"/>
                <w:b w:val="0"/>
                <w:bCs w:val="0"/>
              </w:rPr>
              <w:t xml:space="preserve"> ограничение по применению специальных налоговых режимов. Данная норма некорректно трактуется.</w:t>
            </w:r>
          </w:p>
        </w:tc>
        <w:tc>
          <w:tcPr>
            <w:tcW w:w="1418" w:type="dxa"/>
          </w:tcPr>
          <w:p w:rsidR="007D4208" w:rsidRPr="007D4208" w:rsidRDefault="007D4208" w:rsidP="007D4208">
            <w:pPr>
              <w:pStyle w:val="a4"/>
              <w:shd w:val="clear" w:color="auto" w:fill="FFFFFF"/>
              <w:rPr>
                <w:lang w:val="kk-KZ"/>
              </w:rPr>
            </w:pPr>
            <w:r>
              <w:rPr>
                <w:lang w:val="kk-KZ"/>
              </w:rPr>
              <w:t>Ассоциация прямых продаж</w:t>
            </w:r>
          </w:p>
        </w:tc>
      </w:tr>
    </w:tbl>
    <w:p w:rsidR="000324A5" w:rsidRDefault="000324A5" w:rsidP="0012535A">
      <w:pPr>
        <w:rPr>
          <w:sz w:val="24"/>
          <w:szCs w:val="24"/>
        </w:rPr>
      </w:pPr>
    </w:p>
    <w:p w:rsidR="00CE6F75" w:rsidRDefault="00CE6F75" w:rsidP="00CE6F75">
      <w:pPr>
        <w:rPr>
          <w:b/>
          <w:sz w:val="24"/>
          <w:szCs w:val="24"/>
        </w:rPr>
      </w:pPr>
    </w:p>
    <w:p w:rsidR="00CE6F75" w:rsidRDefault="00CE6F75" w:rsidP="00CE6F75">
      <w:pPr>
        <w:rPr>
          <w:b/>
          <w:sz w:val="24"/>
          <w:szCs w:val="24"/>
        </w:rPr>
      </w:pPr>
    </w:p>
    <w:p w:rsidR="00CE6F75" w:rsidRPr="00CE6F75" w:rsidRDefault="00CE6F75" w:rsidP="008B42A3">
      <w:pPr>
        <w:jc w:val="center"/>
        <w:rPr>
          <w:b/>
          <w:sz w:val="24"/>
          <w:szCs w:val="24"/>
        </w:rPr>
      </w:pPr>
      <w:r w:rsidRPr="00CE6F75">
        <w:rPr>
          <w:b/>
          <w:sz w:val="24"/>
          <w:szCs w:val="24"/>
        </w:rPr>
        <w:t>СРАВНИТЕЛЬНАЯ ТАБЛИЦА</w:t>
      </w:r>
    </w:p>
    <w:p w:rsidR="00CE6F75" w:rsidRPr="00CE6F75" w:rsidRDefault="00CE6F75" w:rsidP="008B42A3">
      <w:pPr>
        <w:jc w:val="center"/>
        <w:rPr>
          <w:b/>
          <w:sz w:val="24"/>
          <w:szCs w:val="24"/>
        </w:rPr>
      </w:pPr>
      <w:r w:rsidRPr="00CE6F75">
        <w:rPr>
          <w:b/>
          <w:sz w:val="24"/>
          <w:szCs w:val="24"/>
        </w:rPr>
        <w:t>по Кодексу Республики Казахстан</w:t>
      </w:r>
    </w:p>
    <w:p w:rsidR="00CE6F75" w:rsidRPr="00CE6F75" w:rsidRDefault="00CE6F75" w:rsidP="008B42A3">
      <w:pPr>
        <w:pStyle w:val="1"/>
        <w:shd w:val="clear" w:color="auto" w:fill="ECECEC"/>
        <w:spacing w:before="0"/>
        <w:jc w:val="center"/>
        <w:rPr>
          <w:b/>
          <w:sz w:val="24"/>
          <w:szCs w:val="24"/>
        </w:rPr>
      </w:pPr>
      <w:r w:rsidRPr="00236E23">
        <w:rPr>
          <w:rFonts w:ascii="Times New Roman" w:eastAsiaTheme="minorHAnsi" w:hAnsi="Times New Roman" w:cs="Times New Roman"/>
          <w:b/>
          <w:color w:val="auto"/>
          <w:sz w:val="24"/>
          <w:szCs w:val="24"/>
        </w:rPr>
        <w:t>«</w:t>
      </w:r>
      <w:r w:rsidR="00236E23" w:rsidRPr="00236E23">
        <w:rPr>
          <w:rFonts w:ascii="Times New Roman" w:eastAsiaTheme="minorHAnsi" w:hAnsi="Times New Roman" w:cs="Times New Roman"/>
          <w:b/>
          <w:color w:val="auto"/>
          <w:sz w:val="24"/>
          <w:szCs w:val="24"/>
        </w:rPr>
        <w:t>Кодекс Республики Казахстан об административных правонарушениях</w:t>
      </w:r>
      <w:r w:rsidRPr="00CE6F75">
        <w:rPr>
          <w:b/>
          <w:sz w:val="24"/>
          <w:szCs w:val="24"/>
        </w:rPr>
        <w:t>» (</w:t>
      </w:r>
      <w:r w:rsidR="00236E23">
        <w:rPr>
          <w:b/>
          <w:sz w:val="24"/>
          <w:szCs w:val="24"/>
        </w:rPr>
        <w:t>КоАП</w:t>
      </w:r>
      <w:r w:rsidRPr="00CE6F75">
        <w:rPr>
          <w:b/>
          <w:sz w:val="24"/>
          <w:szCs w:val="24"/>
        </w:rPr>
        <w:t>)</w:t>
      </w:r>
    </w:p>
    <w:p w:rsidR="00CE6F75" w:rsidRDefault="00CE6F75" w:rsidP="00CE6F75">
      <w:pPr>
        <w:rPr>
          <w:sz w:val="24"/>
          <w:szCs w:val="24"/>
        </w:rPr>
      </w:pPr>
    </w:p>
    <w:tbl>
      <w:tblPr>
        <w:tblStyle w:val="a3"/>
        <w:tblW w:w="15730" w:type="dxa"/>
        <w:tblLayout w:type="fixed"/>
        <w:tblLook w:val="04A0" w:firstRow="1" w:lastRow="0" w:firstColumn="1" w:lastColumn="0" w:noHBand="0" w:noVBand="1"/>
      </w:tblPr>
      <w:tblGrid>
        <w:gridCol w:w="704"/>
        <w:gridCol w:w="2106"/>
        <w:gridCol w:w="4476"/>
        <w:gridCol w:w="4510"/>
        <w:gridCol w:w="3934"/>
      </w:tblGrid>
      <w:tr w:rsidR="00CE6F75" w:rsidRPr="00CE6F75" w:rsidTr="00F82EF4">
        <w:tc>
          <w:tcPr>
            <w:tcW w:w="704" w:type="dxa"/>
          </w:tcPr>
          <w:p w:rsidR="00CE6F75" w:rsidRPr="00CE6F75" w:rsidRDefault="00CE6F75" w:rsidP="008B42A3">
            <w:pPr>
              <w:ind w:firstLine="0"/>
              <w:rPr>
                <w:b/>
                <w:sz w:val="24"/>
                <w:szCs w:val="24"/>
              </w:rPr>
            </w:pPr>
            <w:r w:rsidRPr="00CE6F75">
              <w:rPr>
                <w:b/>
                <w:sz w:val="24"/>
                <w:szCs w:val="24"/>
              </w:rPr>
              <w:t xml:space="preserve">№ </w:t>
            </w:r>
            <w:proofErr w:type="gramStart"/>
            <w:r w:rsidRPr="00CE6F75">
              <w:rPr>
                <w:b/>
                <w:sz w:val="24"/>
                <w:szCs w:val="24"/>
              </w:rPr>
              <w:t>п</w:t>
            </w:r>
            <w:proofErr w:type="gramEnd"/>
            <w:r w:rsidRPr="00CE6F75">
              <w:rPr>
                <w:b/>
                <w:sz w:val="24"/>
                <w:szCs w:val="24"/>
              </w:rPr>
              <w:t>/п</w:t>
            </w:r>
          </w:p>
        </w:tc>
        <w:tc>
          <w:tcPr>
            <w:tcW w:w="2106" w:type="dxa"/>
          </w:tcPr>
          <w:p w:rsidR="00CE6F75" w:rsidRPr="00CE6F75" w:rsidRDefault="00CE6F75" w:rsidP="00CE6F75">
            <w:pPr>
              <w:rPr>
                <w:b/>
                <w:sz w:val="24"/>
                <w:szCs w:val="24"/>
              </w:rPr>
            </w:pPr>
            <w:r w:rsidRPr="00CE6F75">
              <w:rPr>
                <w:b/>
                <w:sz w:val="24"/>
                <w:szCs w:val="24"/>
              </w:rPr>
              <w:t>Структурный элемент</w:t>
            </w:r>
          </w:p>
        </w:tc>
        <w:tc>
          <w:tcPr>
            <w:tcW w:w="4476" w:type="dxa"/>
          </w:tcPr>
          <w:p w:rsidR="00CE6F75" w:rsidRPr="00CE6F75" w:rsidRDefault="00CE6F75" w:rsidP="00CE6F75">
            <w:pPr>
              <w:rPr>
                <w:b/>
                <w:sz w:val="24"/>
                <w:szCs w:val="24"/>
              </w:rPr>
            </w:pPr>
            <w:r w:rsidRPr="00CE6F75">
              <w:rPr>
                <w:b/>
                <w:sz w:val="24"/>
                <w:szCs w:val="24"/>
              </w:rPr>
              <w:t>Действующая редакция</w:t>
            </w:r>
          </w:p>
        </w:tc>
        <w:tc>
          <w:tcPr>
            <w:tcW w:w="4510" w:type="dxa"/>
          </w:tcPr>
          <w:p w:rsidR="00CE6F75" w:rsidRPr="00CE6F75" w:rsidRDefault="00CE6F75" w:rsidP="00CE6F75">
            <w:pPr>
              <w:rPr>
                <w:b/>
                <w:sz w:val="24"/>
                <w:szCs w:val="24"/>
              </w:rPr>
            </w:pPr>
            <w:r w:rsidRPr="00CE6F75">
              <w:rPr>
                <w:b/>
                <w:sz w:val="24"/>
                <w:szCs w:val="24"/>
              </w:rPr>
              <w:t>Предлагаемая редакция</w:t>
            </w:r>
          </w:p>
        </w:tc>
        <w:tc>
          <w:tcPr>
            <w:tcW w:w="3934" w:type="dxa"/>
          </w:tcPr>
          <w:p w:rsidR="00CE6F75" w:rsidRPr="00CE6F75" w:rsidRDefault="00CE6F75" w:rsidP="00CE6F75">
            <w:pPr>
              <w:rPr>
                <w:b/>
                <w:sz w:val="24"/>
                <w:szCs w:val="24"/>
              </w:rPr>
            </w:pPr>
            <w:r w:rsidRPr="00CE6F75">
              <w:rPr>
                <w:b/>
                <w:sz w:val="24"/>
                <w:szCs w:val="24"/>
              </w:rPr>
              <w:t>Обоснование</w:t>
            </w:r>
          </w:p>
        </w:tc>
      </w:tr>
      <w:tr w:rsidR="00CE6F75" w:rsidRPr="00CE6F75" w:rsidTr="00F82EF4">
        <w:tc>
          <w:tcPr>
            <w:tcW w:w="704" w:type="dxa"/>
          </w:tcPr>
          <w:p w:rsidR="00CE6F75" w:rsidRPr="00C32C60" w:rsidRDefault="00CE6F75" w:rsidP="00C32C60">
            <w:pPr>
              <w:pStyle w:val="a6"/>
              <w:numPr>
                <w:ilvl w:val="0"/>
                <w:numId w:val="13"/>
              </w:numPr>
              <w:rPr>
                <w:sz w:val="24"/>
                <w:szCs w:val="24"/>
              </w:rPr>
            </w:pPr>
          </w:p>
        </w:tc>
        <w:tc>
          <w:tcPr>
            <w:tcW w:w="2106" w:type="dxa"/>
          </w:tcPr>
          <w:p w:rsidR="00CE6F75" w:rsidRPr="00CE6F75" w:rsidRDefault="00CE6F75" w:rsidP="00CE6F75">
            <w:pPr>
              <w:rPr>
                <w:sz w:val="24"/>
                <w:szCs w:val="24"/>
              </w:rPr>
            </w:pPr>
            <w:r>
              <w:rPr>
                <w:sz w:val="24"/>
                <w:szCs w:val="24"/>
              </w:rPr>
              <w:t>Статья 275, п.5</w:t>
            </w:r>
          </w:p>
        </w:tc>
        <w:tc>
          <w:tcPr>
            <w:tcW w:w="4476" w:type="dxa"/>
          </w:tcPr>
          <w:p w:rsidR="00CE6F75" w:rsidRPr="00CE6F75" w:rsidRDefault="00CE6F75" w:rsidP="00CE6F75">
            <w:pPr>
              <w:shd w:val="clear" w:color="auto" w:fill="FFFFFF"/>
              <w:ind w:firstLine="397"/>
              <w:textAlignment w:val="baseline"/>
              <w:rPr>
                <w:rFonts w:eastAsia="Times New Roman"/>
                <w:color w:val="000000"/>
                <w:sz w:val="24"/>
                <w:szCs w:val="24"/>
                <w:lang w:eastAsia="ru-RU"/>
              </w:rPr>
            </w:pPr>
            <w:r w:rsidRPr="00236E23">
              <w:rPr>
                <w:rFonts w:eastAsia="Times New Roman"/>
                <w:color w:val="000000"/>
                <w:sz w:val="24"/>
                <w:szCs w:val="24"/>
                <w:lang w:eastAsia="ru-RU"/>
              </w:rPr>
              <w:t xml:space="preserve">5. Совершение оборота за период </w:t>
            </w:r>
            <w:proofErr w:type="spellStart"/>
            <w:r w:rsidRPr="00236E23">
              <w:rPr>
                <w:rFonts w:eastAsia="Times New Roman"/>
                <w:color w:val="000000"/>
                <w:sz w:val="24"/>
                <w:szCs w:val="24"/>
                <w:lang w:eastAsia="ru-RU"/>
              </w:rPr>
              <w:t>непостановки</w:t>
            </w:r>
            <w:proofErr w:type="spellEnd"/>
            <w:r w:rsidRPr="00236E23">
              <w:rPr>
                <w:rFonts w:eastAsia="Times New Roman"/>
                <w:color w:val="000000"/>
                <w:sz w:val="24"/>
                <w:szCs w:val="24"/>
                <w:lang w:eastAsia="ru-RU"/>
              </w:rPr>
              <w:t xml:space="preserve"> на учет в качестве плательщика </w:t>
            </w:r>
            <w:r w:rsidRPr="00236E23">
              <w:rPr>
                <w:rFonts w:eastAsia="Times New Roman"/>
                <w:color w:val="000000"/>
                <w:sz w:val="24"/>
                <w:szCs w:val="24"/>
                <w:shd w:val="clear" w:color="auto" w:fill="FFFF00"/>
                <w:lang w:eastAsia="ru-RU"/>
              </w:rPr>
              <w:t>налога</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на</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добавленную</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стоимость</w:t>
            </w:r>
            <w:r w:rsidRPr="00236E23">
              <w:rPr>
                <w:rFonts w:eastAsia="Times New Roman"/>
                <w:color w:val="000000"/>
                <w:sz w:val="24"/>
                <w:szCs w:val="24"/>
                <w:lang w:eastAsia="ru-RU"/>
              </w:rPr>
              <w:t> -</w:t>
            </w:r>
          </w:p>
          <w:p w:rsidR="00CE6F75" w:rsidRPr="00CE6F75" w:rsidRDefault="00CE6F75" w:rsidP="00CE6F75">
            <w:pPr>
              <w:shd w:val="clear" w:color="auto" w:fill="FFFFFF"/>
              <w:ind w:firstLine="397"/>
              <w:textAlignment w:val="baseline"/>
              <w:rPr>
                <w:rFonts w:eastAsia="Times New Roman"/>
                <w:color w:val="000000"/>
                <w:sz w:val="24"/>
                <w:szCs w:val="24"/>
                <w:lang w:eastAsia="ru-RU"/>
              </w:rPr>
            </w:pPr>
            <w:r w:rsidRPr="00236E23">
              <w:rPr>
                <w:rFonts w:eastAsia="Times New Roman"/>
                <w:color w:val="000000"/>
                <w:sz w:val="24"/>
                <w:szCs w:val="24"/>
                <w:lang w:eastAsia="ru-RU"/>
              </w:rPr>
              <w:t xml:space="preserve">влечет штраф в размере пятнадцати процентов от суммы оборота за период </w:t>
            </w:r>
            <w:proofErr w:type="spellStart"/>
            <w:r w:rsidRPr="00236E23">
              <w:rPr>
                <w:rFonts w:eastAsia="Times New Roman"/>
                <w:color w:val="000000"/>
                <w:sz w:val="24"/>
                <w:szCs w:val="24"/>
                <w:lang w:eastAsia="ru-RU"/>
              </w:rPr>
              <w:t>непостановки</w:t>
            </w:r>
            <w:proofErr w:type="spellEnd"/>
            <w:r w:rsidRPr="00236E23">
              <w:rPr>
                <w:rFonts w:eastAsia="Times New Roman"/>
                <w:color w:val="000000"/>
                <w:sz w:val="24"/>
                <w:szCs w:val="24"/>
                <w:lang w:eastAsia="ru-RU"/>
              </w:rPr>
              <w:t xml:space="preserve"> на учет.</w:t>
            </w:r>
          </w:p>
          <w:p w:rsidR="00CE6F75" w:rsidRPr="00236E23" w:rsidRDefault="00CE6F75" w:rsidP="00CE6F75">
            <w:pPr>
              <w:rPr>
                <w:b/>
                <w:sz w:val="24"/>
                <w:szCs w:val="24"/>
              </w:rPr>
            </w:pPr>
          </w:p>
        </w:tc>
        <w:tc>
          <w:tcPr>
            <w:tcW w:w="4510" w:type="dxa"/>
          </w:tcPr>
          <w:p w:rsidR="00CE6F75" w:rsidRPr="00236E23" w:rsidRDefault="00CE6F75" w:rsidP="00CE6F75">
            <w:pPr>
              <w:shd w:val="clear" w:color="auto" w:fill="FFFFFF"/>
              <w:ind w:firstLine="397"/>
              <w:textAlignment w:val="baseline"/>
              <w:rPr>
                <w:rFonts w:eastAsia="Times New Roman"/>
                <w:color w:val="000000"/>
                <w:sz w:val="24"/>
                <w:szCs w:val="24"/>
                <w:lang w:eastAsia="ru-RU"/>
              </w:rPr>
            </w:pPr>
            <w:r w:rsidRPr="00236E23">
              <w:rPr>
                <w:rFonts w:eastAsia="Times New Roman"/>
                <w:color w:val="000000"/>
                <w:sz w:val="24"/>
                <w:szCs w:val="24"/>
                <w:lang w:eastAsia="ru-RU"/>
              </w:rPr>
              <w:t xml:space="preserve">5. Совершение оборота за период </w:t>
            </w:r>
            <w:proofErr w:type="spellStart"/>
            <w:r w:rsidRPr="00236E23">
              <w:rPr>
                <w:rFonts w:eastAsia="Times New Roman"/>
                <w:color w:val="000000"/>
                <w:sz w:val="24"/>
                <w:szCs w:val="24"/>
                <w:lang w:eastAsia="ru-RU"/>
              </w:rPr>
              <w:t>непостановки</w:t>
            </w:r>
            <w:proofErr w:type="spellEnd"/>
            <w:r w:rsidRPr="00236E23">
              <w:rPr>
                <w:rFonts w:eastAsia="Times New Roman"/>
                <w:color w:val="000000"/>
                <w:sz w:val="24"/>
                <w:szCs w:val="24"/>
                <w:lang w:eastAsia="ru-RU"/>
              </w:rPr>
              <w:t xml:space="preserve"> на учет в качестве плательщика </w:t>
            </w:r>
            <w:r w:rsidRPr="00236E23">
              <w:rPr>
                <w:rFonts w:eastAsia="Times New Roman"/>
                <w:color w:val="000000"/>
                <w:sz w:val="24"/>
                <w:szCs w:val="24"/>
                <w:shd w:val="clear" w:color="auto" w:fill="FFFF00"/>
                <w:lang w:eastAsia="ru-RU"/>
              </w:rPr>
              <w:t>налога</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на</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добавленную</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стоимость</w:t>
            </w:r>
            <w:r w:rsidRPr="00236E23">
              <w:rPr>
                <w:rFonts w:eastAsia="Times New Roman"/>
                <w:color w:val="000000"/>
                <w:sz w:val="24"/>
                <w:szCs w:val="24"/>
                <w:lang w:eastAsia="ru-RU"/>
              </w:rPr>
              <w:t> –</w:t>
            </w:r>
          </w:p>
          <w:p w:rsidR="00CE6F75" w:rsidRPr="00CE6F75" w:rsidRDefault="00CE6F75" w:rsidP="00CE6F75">
            <w:pPr>
              <w:shd w:val="clear" w:color="auto" w:fill="FFFFFF"/>
              <w:ind w:firstLine="397"/>
              <w:textAlignment w:val="baseline"/>
              <w:rPr>
                <w:rFonts w:eastAsia="Times New Roman"/>
                <w:color w:val="000000"/>
                <w:sz w:val="24"/>
                <w:szCs w:val="24"/>
                <w:lang w:eastAsia="ru-RU"/>
              </w:rPr>
            </w:pPr>
            <w:r w:rsidRPr="00236E23">
              <w:rPr>
                <w:rFonts w:eastAsia="Times New Roman"/>
                <w:color w:val="000000"/>
                <w:sz w:val="24"/>
                <w:szCs w:val="24"/>
                <w:lang w:eastAsia="ru-RU"/>
              </w:rPr>
              <w:t xml:space="preserve">влечет штраф в размере пятнадцати процентов от суммы оборота за период </w:t>
            </w:r>
            <w:proofErr w:type="spellStart"/>
            <w:r w:rsidRPr="00236E23">
              <w:rPr>
                <w:rFonts w:eastAsia="Times New Roman"/>
                <w:color w:val="000000"/>
                <w:sz w:val="24"/>
                <w:szCs w:val="24"/>
                <w:lang w:eastAsia="ru-RU"/>
              </w:rPr>
              <w:t>непостановки</w:t>
            </w:r>
            <w:proofErr w:type="spellEnd"/>
            <w:r w:rsidRPr="00236E23">
              <w:rPr>
                <w:rFonts w:eastAsia="Times New Roman"/>
                <w:color w:val="000000"/>
                <w:sz w:val="24"/>
                <w:szCs w:val="24"/>
                <w:lang w:eastAsia="ru-RU"/>
              </w:rPr>
              <w:t xml:space="preserve"> на учет.</w:t>
            </w:r>
          </w:p>
          <w:p w:rsidR="00236E23" w:rsidRPr="00CE6F75" w:rsidRDefault="00236E23" w:rsidP="00236E23">
            <w:pPr>
              <w:shd w:val="clear" w:color="auto" w:fill="FFFFFF"/>
              <w:ind w:firstLine="397"/>
              <w:textAlignment w:val="baseline"/>
              <w:rPr>
                <w:rFonts w:eastAsia="Times New Roman"/>
                <w:color w:val="000000"/>
                <w:sz w:val="24"/>
                <w:szCs w:val="24"/>
                <w:lang w:eastAsia="ru-RU"/>
              </w:rPr>
            </w:pPr>
            <w:r w:rsidRPr="008F7D38">
              <w:rPr>
                <w:rFonts w:eastAsia="Times New Roman"/>
                <w:color w:val="000000"/>
                <w:sz w:val="24"/>
                <w:szCs w:val="24"/>
                <w:highlight w:val="yellow"/>
                <w:lang w:eastAsia="ru-RU"/>
              </w:rPr>
              <w:t xml:space="preserve">Для индивидуальных предпринимателей (ИП), работающий по специальному налоговому режиму на основе упрощенной декларации </w:t>
            </w:r>
            <w:proofErr w:type="gramStart"/>
            <w:r w:rsidRPr="008F7D38">
              <w:rPr>
                <w:rFonts w:eastAsia="Times New Roman"/>
                <w:color w:val="000000"/>
                <w:sz w:val="24"/>
                <w:szCs w:val="24"/>
                <w:highlight w:val="yellow"/>
                <w:lang w:eastAsia="ru-RU"/>
              </w:rPr>
              <w:t>–п</w:t>
            </w:r>
            <w:proofErr w:type="gramEnd"/>
            <w:r w:rsidRPr="008F7D38">
              <w:rPr>
                <w:rFonts w:eastAsia="Times New Roman"/>
                <w:color w:val="000000"/>
                <w:sz w:val="24"/>
                <w:szCs w:val="24"/>
                <w:highlight w:val="yellow"/>
                <w:lang w:eastAsia="ru-RU"/>
              </w:rPr>
              <w:t>ервое нарушение влечет только предупреждение.</w:t>
            </w:r>
          </w:p>
          <w:p w:rsidR="00CE6F75" w:rsidRPr="00236E23" w:rsidRDefault="00CE6F75" w:rsidP="00CE6F75">
            <w:pPr>
              <w:rPr>
                <w:b/>
                <w:sz w:val="24"/>
                <w:szCs w:val="24"/>
              </w:rPr>
            </w:pPr>
          </w:p>
        </w:tc>
        <w:tc>
          <w:tcPr>
            <w:tcW w:w="3934" w:type="dxa"/>
          </w:tcPr>
          <w:p w:rsidR="008B42A3" w:rsidRDefault="008B42A3" w:rsidP="00236E23">
            <w:pPr>
              <w:rPr>
                <w:sz w:val="24"/>
                <w:szCs w:val="24"/>
              </w:rPr>
            </w:pPr>
            <w:r>
              <w:rPr>
                <w:lang w:val="kk-KZ"/>
              </w:rPr>
              <w:t>Ассоциация прямых продаж</w:t>
            </w:r>
            <w:r>
              <w:rPr>
                <w:sz w:val="24"/>
                <w:szCs w:val="24"/>
              </w:rPr>
              <w:t xml:space="preserve"> </w:t>
            </w:r>
          </w:p>
          <w:p w:rsidR="00236E23" w:rsidRPr="003950A5" w:rsidRDefault="00236E23" w:rsidP="00236E23">
            <w:pPr>
              <w:rPr>
                <w:sz w:val="24"/>
                <w:szCs w:val="24"/>
              </w:rPr>
            </w:pPr>
            <w:r>
              <w:rPr>
                <w:sz w:val="24"/>
                <w:szCs w:val="24"/>
              </w:rPr>
              <w:t xml:space="preserve">По Налоговому Кодексу </w:t>
            </w:r>
            <w:r w:rsidRPr="008F7D38">
              <w:rPr>
                <w:b/>
                <w:sz w:val="24"/>
                <w:szCs w:val="24"/>
              </w:rPr>
              <w:t>2018 г</w:t>
            </w:r>
            <w:r>
              <w:rPr>
                <w:sz w:val="24"/>
                <w:szCs w:val="24"/>
              </w:rPr>
              <w:t>. п</w:t>
            </w:r>
            <w:r w:rsidRPr="003950A5">
              <w:rPr>
                <w:sz w:val="24"/>
                <w:szCs w:val="24"/>
              </w:rPr>
              <w:t xml:space="preserve">о статье 683 п. 2, </w:t>
            </w:r>
            <w:proofErr w:type="spellStart"/>
            <w:r w:rsidRPr="003950A5">
              <w:rPr>
                <w:sz w:val="24"/>
                <w:szCs w:val="24"/>
              </w:rPr>
              <w:t>пп</w:t>
            </w:r>
            <w:proofErr w:type="spellEnd"/>
            <w:r w:rsidRPr="003950A5">
              <w:rPr>
                <w:sz w:val="24"/>
                <w:szCs w:val="24"/>
              </w:rPr>
              <w:t>. 2</w:t>
            </w:r>
          </w:p>
          <w:p w:rsidR="00236E23" w:rsidRPr="00236E23" w:rsidRDefault="00236E23" w:rsidP="00236E23">
            <w:pPr>
              <w:ind w:firstLine="0"/>
              <w:rPr>
                <w:sz w:val="24"/>
                <w:szCs w:val="24"/>
              </w:rPr>
            </w:pPr>
            <w:r w:rsidRPr="00236E23">
              <w:rPr>
                <w:sz w:val="24"/>
                <w:szCs w:val="24"/>
              </w:rPr>
              <w:t>2. Специальный налоговый режим для субъектов малого бизнеса вправе применять налогоплательщики, соответствующие следующим условиям</w:t>
            </w:r>
            <w:proofErr w:type="gramStart"/>
            <w:r w:rsidRPr="00236E23">
              <w:rPr>
                <w:sz w:val="24"/>
                <w:szCs w:val="24"/>
              </w:rPr>
              <w:t>:</w:t>
            </w:r>
            <w:proofErr w:type="gramEnd"/>
          </w:p>
          <w:p w:rsidR="00236E23" w:rsidRDefault="00236E23" w:rsidP="00236E23">
            <w:pPr>
              <w:ind w:firstLine="709"/>
              <w:contextualSpacing/>
              <w:rPr>
                <w:sz w:val="24"/>
                <w:szCs w:val="24"/>
              </w:rPr>
            </w:pPr>
            <w:r>
              <w:rPr>
                <w:sz w:val="24"/>
                <w:szCs w:val="24"/>
              </w:rPr>
              <w:t>…….</w:t>
            </w:r>
          </w:p>
          <w:p w:rsidR="00236E23" w:rsidRPr="003950A5" w:rsidRDefault="00236E23" w:rsidP="00236E23">
            <w:pPr>
              <w:ind w:firstLine="709"/>
              <w:contextualSpacing/>
              <w:rPr>
                <w:sz w:val="24"/>
                <w:szCs w:val="24"/>
              </w:rPr>
            </w:pPr>
            <w:r w:rsidRPr="003950A5">
              <w:rPr>
                <w:sz w:val="24"/>
                <w:szCs w:val="24"/>
              </w:rPr>
              <w:t xml:space="preserve">на основе упрощенной декларации – </w:t>
            </w:r>
            <w:r w:rsidRPr="003950A5">
              <w:rPr>
                <w:b/>
                <w:sz w:val="24"/>
                <w:szCs w:val="24"/>
              </w:rPr>
              <w:t>2 044-кратный минимальный размер заработной платы</w:t>
            </w:r>
            <w:r w:rsidRPr="003950A5">
              <w:rPr>
                <w:sz w:val="24"/>
                <w:szCs w:val="24"/>
              </w:rPr>
              <w:t xml:space="preserve">, установленный законом о республиканском бюджете и действующий на 1 января соответствующего финансового года (2 044 * </w:t>
            </w:r>
            <w:r>
              <w:rPr>
                <w:sz w:val="24"/>
                <w:szCs w:val="24"/>
              </w:rPr>
              <w:t xml:space="preserve">28 284 </w:t>
            </w:r>
            <w:r w:rsidRPr="003950A5">
              <w:rPr>
                <w:sz w:val="24"/>
                <w:szCs w:val="24"/>
              </w:rPr>
              <w:t>тенге МЗП 201</w:t>
            </w:r>
            <w:r>
              <w:rPr>
                <w:sz w:val="24"/>
                <w:szCs w:val="24"/>
              </w:rPr>
              <w:t>8</w:t>
            </w:r>
            <w:r w:rsidRPr="003950A5">
              <w:rPr>
                <w:sz w:val="24"/>
                <w:szCs w:val="24"/>
              </w:rPr>
              <w:t xml:space="preserve"> </w:t>
            </w:r>
            <w:r>
              <w:rPr>
                <w:sz w:val="24"/>
                <w:szCs w:val="24"/>
              </w:rPr>
              <w:t>= 57,8 млн. тенге</w:t>
            </w:r>
            <w:r w:rsidR="008F7D38">
              <w:rPr>
                <w:sz w:val="24"/>
                <w:szCs w:val="24"/>
              </w:rPr>
              <w:t xml:space="preserve"> за полгода</w:t>
            </w:r>
            <w:r>
              <w:rPr>
                <w:sz w:val="24"/>
                <w:szCs w:val="24"/>
              </w:rPr>
              <w:t xml:space="preserve">, </w:t>
            </w:r>
            <w:r>
              <w:rPr>
                <w:sz w:val="24"/>
                <w:szCs w:val="24"/>
              </w:rPr>
              <w:lastRenderedPageBreak/>
              <w:t>т.е. за 1 год 115,6 млн. тенге</w:t>
            </w:r>
            <w:r w:rsidRPr="003950A5">
              <w:rPr>
                <w:sz w:val="24"/>
                <w:szCs w:val="24"/>
              </w:rPr>
              <w:t>);</w:t>
            </w:r>
          </w:p>
          <w:p w:rsidR="00236E23" w:rsidRPr="003950A5" w:rsidRDefault="00236E23" w:rsidP="00236E23">
            <w:pPr>
              <w:ind w:firstLine="709"/>
              <w:contextualSpacing/>
              <w:rPr>
                <w:sz w:val="24"/>
                <w:szCs w:val="24"/>
              </w:rPr>
            </w:pPr>
            <w:r w:rsidRPr="003950A5">
              <w:rPr>
                <w:sz w:val="24"/>
                <w:szCs w:val="24"/>
              </w:rPr>
              <w:t>Тогда как</w:t>
            </w:r>
            <w:r>
              <w:rPr>
                <w:sz w:val="24"/>
                <w:szCs w:val="24"/>
              </w:rPr>
              <w:t xml:space="preserve"> по статье 82 п.4</w:t>
            </w:r>
            <w:r w:rsidRPr="003950A5">
              <w:rPr>
                <w:sz w:val="24"/>
                <w:szCs w:val="24"/>
              </w:rPr>
              <w:t xml:space="preserve"> порог по НДС составляет 30 000 МРП</w:t>
            </w:r>
          </w:p>
          <w:p w:rsidR="00236E23" w:rsidRPr="003950A5" w:rsidRDefault="00236E23" w:rsidP="00236E23">
            <w:pPr>
              <w:ind w:firstLine="0"/>
              <w:contextualSpacing/>
              <w:rPr>
                <w:sz w:val="24"/>
                <w:szCs w:val="24"/>
              </w:rPr>
            </w:pPr>
            <w:r w:rsidRPr="003950A5">
              <w:rPr>
                <w:sz w:val="24"/>
                <w:szCs w:val="24"/>
              </w:rPr>
              <w:t xml:space="preserve"> (30 000 * </w:t>
            </w:r>
            <w:r>
              <w:rPr>
                <w:sz w:val="24"/>
                <w:szCs w:val="24"/>
              </w:rPr>
              <w:t>2 405</w:t>
            </w:r>
            <w:r w:rsidRPr="003950A5">
              <w:rPr>
                <w:sz w:val="24"/>
                <w:szCs w:val="24"/>
              </w:rPr>
              <w:t xml:space="preserve"> МРП 201</w:t>
            </w:r>
            <w:r>
              <w:rPr>
                <w:sz w:val="24"/>
                <w:szCs w:val="24"/>
              </w:rPr>
              <w:t>8 = 72</w:t>
            </w:r>
            <w:r w:rsidRPr="003950A5">
              <w:rPr>
                <w:sz w:val="24"/>
                <w:szCs w:val="24"/>
              </w:rPr>
              <w:t xml:space="preserve"> млн. тенге).</w:t>
            </w:r>
          </w:p>
          <w:p w:rsidR="00236E23" w:rsidRPr="003950A5" w:rsidRDefault="00236E23" w:rsidP="00236E23">
            <w:pPr>
              <w:ind w:firstLine="709"/>
              <w:contextualSpacing/>
              <w:rPr>
                <w:sz w:val="24"/>
                <w:szCs w:val="24"/>
              </w:rPr>
            </w:pPr>
            <w:r w:rsidRPr="003950A5">
              <w:rPr>
                <w:sz w:val="24"/>
                <w:szCs w:val="24"/>
              </w:rPr>
              <w:t xml:space="preserve">Т.е. порог по упрощенной декларации </w:t>
            </w:r>
            <w:r w:rsidR="008F7D38" w:rsidRPr="008F7D38">
              <w:rPr>
                <w:b/>
                <w:sz w:val="24"/>
                <w:szCs w:val="24"/>
              </w:rPr>
              <w:t>с 2018 года</w:t>
            </w:r>
            <w:r w:rsidR="008F7D38">
              <w:rPr>
                <w:sz w:val="24"/>
                <w:szCs w:val="24"/>
              </w:rPr>
              <w:t xml:space="preserve"> для ИП стал</w:t>
            </w:r>
            <w:r w:rsidRPr="003950A5">
              <w:rPr>
                <w:sz w:val="24"/>
                <w:szCs w:val="24"/>
              </w:rPr>
              <w:t xml:space="preserve"> выше, чем порог по НДС.</w:t>
            </w:r>
          </w:p>
          <w:p w:rsidR="00E34B04" w:rsidRDefault="00236E23" w:rsidP="00236E23">
            <w:pPr>
              <w:rPr>
                <w:sz w:val="24"/>
                <w:szCs w:val="24"/>
              </w:rPr>
            </w:pPr>
            <w:r w:rsidRPr="003950A5">
              <w:rPr>
                <w:sz w:val="24"/>
                <w:szCs w:val="24"/>
              </w:rPr>
              <w:t xml:space="preserve">Индивидуальный предприниматель </w:t>
            </w:r>
            <w:r w:rsidR="00E34B04">
              <w:rPr>
                <w:sz w:val="24"/>
                <w:szCs w:val="24"/>
              </w:rPr>
              <w:t>планировал</w:t>
            </w:r>
            <w:r w:rsidRPr="003950A5">
              <w:rPr>
                <w:sz w:val="24"/>
                <w:szCs w:val="24"/>
              </w:rPr>
              <w:t xml:space="preserve">, что будет оплачивать 3% с оборота. На практике, </w:t>
            </w:r>
            <w:r>
              <w:rPr>
                <w:sz w:val="24"/>
                <w:szCs w:val="24"/>
              </w:rPr>
              <w:t xml:space="preserve">учитывая </w:t>
            </w:r>
            <w:r w:rsidR="00E34B04">
              <w:rPr>
                <w:sz w:val="24"/>
                <w:szCs w:val="24"/>
              </w:rPr>
              <w:t>отсутствие</w:t>
            </w:r>
            <w:r>
              <w:rPr>
                <w:sz w:val="24"/>
                <w:szCs w:val="24"/>
              </w:rPr>
              <w:t xml:space="preserve"> синхронизации упрощённого режима и порога по НДС, </w:t>
            </w:r>
            <w:r w:rsidRPr="003950A5">
              <w:rPr>
                <w:sz w:val="24"/>
                <w:szCs w:val="24"/>
              </w:rPr>
              <w:t>услышав об увеличении лимита до 1</w:t>
            </w:r>
            <w:r>
              <w:rPr>
                <w:sz w:val="24"/>
                <w:szCs w:val="24"/>
              </w:rPr>
              <w:t>15,6</w:t>
            </w:r>
            <w:r w:rsidRPr="003950A5">
              <w:rPr>
                <w:sz w:val="24"/>
                <w:szCs w:val="24"/>
              </w:rPr>
              <w:t>млн.</w:t>
            </w:r>
            <w:r>
              <w:rPr>
                <w:sz w:val="24"/>
                <w:szCs w:val="24"/>
              </w:rPr>
              <w:t>т.,</w:t>
            </w:r>
            <w:r w:rsidR="00E34B04">
              <w:rPr>
                <w:sz w:val="24"/>
                <w:szCs w:val="24"/>
              </w:rPr>
              <w:t xml:space="preserve"> некоторые предприниматели </w:t>
            </w:r>
            <w:r w:rsidRPr="003950A5">
              <w:rPr>
                <w:sz w:val="24"/>
                <w:szCs w:val="24"/>
              </w:rPr>
              <w:t xml:space="preserve"> </w:t>
            </w:r>
            <w:r w:rsidR="008F7D38">
              <w:rPr>
                <w:sz w:val="24"/>
                <w:szCs w:val="24"/>
              </w:rPr>
              <w:t>перескочат</w:t>
            </w:r>
            <w:r w:rsidRPr="003950A5">
              <w:rPr>
                <w:sz w:val="24"/>
                <w:szCs w:val="24"/>
              </w:rPr>
              <w:t xml:space="preserve"> порог по НДС в </w:t>
            </w:r>
            <w:r>
              <w:rPr>
                <w:sz w:val="24"/>
                <w:szCs w:val="24"/>
              </w:rPr>
              <w:t>72</w:t>
            </w:r>
            <w:r w:rsidRPr="003950A5">
              <w:rPr>
                <w:sz w:val="24"/>
                <w:szCs w:val="24"/>
              </w:rPr>
              <w:t xml:space="preserve"> млн. тенге. В результате к 3% добавятся 12% НДС</w:t>
            </w:r>
            <w:r w:rsidR="008F7D38">
              <w:rPr>
                <w:sz w:val="24"/>
                <w:szCs w:val="24"/>
              </w:rPr>
              <w:t xml:space="preserve"> (или штраф в размере 15% за период </w:t>
            </w:r>
            <w:proofErr w:type="spellStart"/>
            <w:r w:rsidR="008F7D38">
              <w:rPr>
                <w:sz w:val="24"/>
                <w:szCs w:val="24"/>
              </w:rPr>
              <w:t>непостановки</w:t>
            </w:r>
            <w:proofErr w:type="spellEnd"/>
            <w:r w:rsidR="008F7D38">
              <w:rPr>
                <w:sz w:val="24"/>
                <w:szCs w:val="24"/>
              </w:rPr>
              <w:t xml:space="preserve"> на НДС)</w:t>
            </w:r>
            <w:r w:rsidRPr="003950A5">
              <w:rPr>
                <w:sz w:val="24"/>
                <w:szCs w:val="24"/>
              </w:rPr>
              <w:t>.</w:t>
            </w:r>
          </w:p>
          <w:p w:rsidR="00E34B04" w:rsidRDefault="00E34B04" w:rsidP="00236E23">
            <w:pPr>
              <w:rPr>
                <w:sz w:val="24"/>
                <w:szCs w:val="24"/>
              </w:rPr>
            </w:pPr>
            <w:r>
              <w:rPr>
                <w:sz w:val="24"/>
                <w:szCs w:val="24"/>
              </w:rPr>
              <w:t xml:space="preserve">Это станет известно после сдачи налоговых отчетов за второе полугодие 2018 г. после </w:t>
            </w:r>
            <w:r w:rsidRPr="008F7D38">
              <w:rPr>
                <w:b/>
                <w:sz w:val="24"/>
                <w:szCs w:val="24"/>
              </w:rPr>
              <w:t>15 февраля 2019 г.</w:t>
            </w:r>
            <w:r>
              <w:rPr>
                <w:sz w:val="24"/>
                <w:szCs w:val="24"/>
              </w:rPr>
              <w:t xml:space="preserve"> (реакция КГД последует еще через несколько месяцев). В результате, ничего не подозревающи</w:t>
            </w:r>
            <w:r w:rsidR="008F7D38">
              <w:rPr>
                <w:sz w:val="24"/>
                <w:szCs w:val="24"/>
              </w:rPr>
              <w:t>е</w:t>
            </w:r>
            <w:r>
              <w:rPr>
                <w:sz w:val="24"/>
                <w:szCs w:val="24"/>
              </w:rPr>
              <w:t xml:space="preserve"> индивидуальны</w:t>
            </w:r>
            <w:r w:rsidR="008F7D38">
              <w:rPr>
                <w:sz w:val="24"/>
                <w:szCs w:val="24"/>
              </w:rPr>
              <w:t>е</w:t>
            </w:r>
            <w:r>
              <w:rPr>
                <w:sz w:val="24"/>
                <w:szCs w:val="24"/>
              </w:rPr>
              <w:t xml:space="preserve"> предпринимател</w:t>
            </w:r>
            <w:r w:rsidR="008F7D38">
              <w:rPr>
                <w:sz w:val="24"/>
                <w:szCs w:val="24"/>
              </w:rPr>
              <w:t>и</w:t>
            </w:r>
            <w:r>
              <w:rPr>
                <w:sz w:val="24"/>
                <w:szCs w:val="24"/>
              </w:rPr>
              <w:t>, реализующи</w:t>
            </w:r>
            <w:r w:rsidR="008F7D38">
              <w:rPr>
                <w:sz w:val="24"/>
                <w:szCs w:val="24"/>
              </w:rPr>
              <w:t>е</w:t>
            </w:r>
            <w:r>
              <w:rPr>
                <w:sz w:val="24"/>
                <w:szCs w:val="24"/>
              </w:rPr>
              <w:t xml:space="preserve"> товары и услуги «Без НДС» </w:t>
            </w:r>
            <w:r w:rsidRPr="00E34B04">
              <w:rPr>
                <w:b/>
                <w:sz w:val="24"/>
                <w:szCs w:val="24"/>
              </w:rPr>
              <w:t xml:space="preserve">должен будет </w:t>
            </w:r>
            <w:proofErr w:type="gramStart"/>
            <w:r w:rsidRPr="00E34B04">
              <w:rPr>
                <w:b/>
                <w:sz w:val="24"/>
                <w:szCs w:val="24"/>
              </w:rPr>
              <w:t>оплатить штраф 15</w:t>
            </w:r>
            <w:proofErr w:type="gramEnd"/>
            <w:r w:rsidRPr="00E34B04">
              <w:rPr>
                <w:b/>
                <w:sz w:val="24"/>
                <w:szCs w:val="24"/>
              </w:rPr>
              <w:t xml:space="preserve">% от всей реализации за период работы  почти более 6 </w:t>
            </w:r>
            <w:r w:rsidRPr="00E34B04">
              <w:rPr>
                <w:b/>
                <w:sz w:val="24"/>
                <w:szCs w:val="24"/>
              </w:rPr>
              <w:lastRenderedPageBreak/>
              <w:t>месяцев!!!!</w:t>
            </w:r>
          </w:p>
          <w:p w:rsidR="00236E23" w:rsidRDefault="00236E23" w:rsidP="00236E23">
            <w:pPr>
              <w:rPr>
                <w:sz w:val="24"/>
                <w:szCs w:val="24"/>
              </w:rPr>
            </w:pPr>
            <w:r w:rsidRPr="003950A5">
              <w:rPr>
                <w:sz w:val="24"/>
                <w:szCs w:val="24"/>
              </w:rPr>
              <w:t xml:space="preserve"> </w:t>
            </w:r>
            <w:proofErr w:type="gramStart"/>
            <w:r w:rsidR="00E34B04">
              <w:rPr>
                <w:sz w:val="24"/>
                <w:szCs w:val="24"/>
              </w:rPr>
              <w:t>При</w:t>
            </w:r>
            <w:proofErr w:type="gramEnd"/>
            <w:r w:rsidR="00E34B04">
              <w:rPr>
                <w:sz w:val="24"/>
                <w:szCs w:val="24"/>
              </w:rPr>
              <w:t xml:space="preserve"> </w:t>
            </w:r>
            <w:proofErr w:type="gramStart"/>
            <w:r w:rsidR="00E34B04">
              <w:rPr>
                <w:sz w:val="24"/>
                <w:szCs w:val="24"/>
              </w:rPr>
              <w:t>этому</w:t>
            </w:r>
            <w:proofErr w:type="gramEnd"/>
            <w:r w:rsidR="00E34B04">
              <w:rPr>
                <w:sz w:val="24"/>
                <w:szCs w:val="24"/>
              </w:rPr>
              <w:t xml:space="preserve"> ИП отвечает всем своим имуществом и будет вынужден оплатить такой штраф.</w:t>
            </w:r>
          </w:p>
          <w:p w:rsidR="00236E23" w:rsidRDefault="00E34B04" w:rsidP="00E34B04">
            <w:pPr>
              <w:rPr>
                <w:rFonts w:eastAsia="Times New Roman"/>
                <w:color w:val="000000"/>
                <w:sz w:val="24"/>
                <w:szCs w:val="24"/>
                <w:lang w:eastAsia="ru-RU"/>
              </w:rPr>
            </w:pPr>
            <w:r>
              <w:rPr>
                <w:sz w:val="24"/>
                <w:szCs w:val="24"/>
              </w:rPr>
              <w:t xml:space="preserve">Т.к. 2018 г. уже прошел, а штрафы ожидаются, предлагается уже сейчас внести изменения в </w:t>
            </w:r>
            <w:r w:rsidRPr="00236E23">
              <w:rPr>
                <w:b/>
                <w:sz w:val="24"/>
                <w:szCs w:val="24"/>
              </w:rPr>
              <w:t>Кодекс Республики Казахстан об административных правонарушениях</w:t>
            </w:r>
            <w:r>
              <w:rPr>
                <w:b/>
                <w:sz w:val="24"/>
                <w:szCs w:val="24"/>
              </w:rPr>
              <w:t>.</w:t>
            </w:r>
          </w:p>
          <w:p w:rsidR="00236E23" w:rsidRDefault="008F7D38" w:rsidP="008F7D38">
            <w:pPr>
              <w:rPr>
                <w:rFonts w:eastAsia="Times New Roman"/>
                <w:color w:val="000000"/>
                <w:sz w:val="24"/>
                <w:szCs w:val="24"/>
                <w:lang w:eastAsia="ru-RU"/>
              </w:rPr>
            </w:pPr>
            <w:r>
              <w:rPr>
                <w:sz w:val="24"/>
                <w:szCs w:val="24"/>
              </w:rPr>
              <w:t xml:space="preserve">По Налоговому Кодексу за 2019 г. также лимит для индивидуальных предпринимателей на основе упрощенной декларации составляет 24 038 МРП (60,7 млн. тенге) за полгода, тогда как порог по постановке на НДС 30 000 МРП (75,8 млн. тенге) за 1 год. Опять же во втором полугодии 2019 г. некоторые ИП по незнанию могут перешагнуть порог НДС (24 038 МРП + 24 038 МРП = 48 076 МРП больше, чем 30 000 МРП). </w:t>
            </w:r>
          </w:p>
          <w:p w:rsidR="00236E23" w:rsidRPr="00236E23" w:rsidRDefault="00236E23" w:rsidP="00236E23">
            <w:pPr>
              <w:shd w:val="clear" w:color="auto" w:fill="FFFFFF"/>
              <w:ind w:firstLine="426"/>
              <w:textAlignment w:val="baseline"/>
              <w:rPr>
                <w:rFonts w:eastAsia="Times New Roman"/>
                <w:color w:val="000000"/>
                <w:sz w:val="24"/>
                <w:szCs w:val="24"/>
                <w:lang w:eastAsia="ru-RU"/>
              </w:rPr>
            </w:pPr>
            <w:r w:rsidRPr="00236E23">
              <w:rPr>
                <w:rFonts w:eastAsia="Times New Roman"/>
                <w:color w:val="000000"/>
                <w:sz w:val="24"/>
                <w:szCs w:val="24"/>
                <w:lang w:eastAsia="ru-RU"/>
              </w:rPr>
              <w:t xml:space="preserve">За не своевременную подачу заявления по НДС для ИП </w:t>
            </w:r>
            <w:r w:rsidR="00E34B04">
              <w:rPr>
                <w:rFonts w:eastAsia="Times New Roman"/>
                <w:color w:val="000000"/>
                <w:sz w:val="24"/>
                <w:szCs w:val="24"/>
                <w:lang w:eastAsia="ru-RU"/>
              </w:rPr>
              <w:t xml:space="preserve">за </w:t>
            </w:r>
            <w:r w:rsidR="00E34B04" w:rsidRPr="00E34B04">
              <w:rPr>
                <w:rFonts w:eastAsia="Times New Roman"/>
                <w:b/>
                <w:color w:val="000000"/>
                <w:sz w:val="24"/>
                <w:szCs w:val="24"/>
                <w:lang w:eastAsia="ru-RU"/>
              </w:rPr>
              <w:t>первое нарушение</w:t>
            </w:r>
            <w:r w:rsidR="00E34B04">
              <w:rPr>
                <w:rFonts w:eastAsia="Times New Roman"/>
                <w:color w:val="000000"/>
                <w:sz w:val="24"/>
                <w:szCs w:val="24"/>
                <w:lang w:eastAsia="ru-RU"/>
              </w:rPr>
              <w:t xml:space="preserve"> </w:t>
            </w:r>
            <w:r w:rsidRPr="00236E23">
              <w:rPr>
                <w:rFonts w:eastAsia="Times New Roman"/>
                <w:color w:val="000000"/>
                <w:sz w:val="24"/>
                <w:szCs w:val="24"/>
                <w:lang w:eastAsia="ru-RU"/>
              </w:rPr>
              <w:t>предлагается оставить только штраф.</w:t>
            </w:r>
          </w:p>
          <w:p w:rsidR="00236E23" w:rsidRPr="00236E23" w:rsidRDefault="00236E23" w:rsidP="00236E23">
            <w:pPr>
              <w:shd w:val="clear" w:color="auto" w:fill="FFFFFF"/>
              <w:ind w:firstLine="426"/>
              <w:textAlignment w:val="baseline"/>
              <w:rPr>
                <w:rFonts w:eastAsia="Times New Roman"/>
                <w:color w:val="000000"/>
                <w:sz w:val="24"/>
                <w:szCs w:val="24"/>
                <w:lang w:eastAsia="ru-RU"/>
              </w:rPr>
            </w:pPr>
            <w:r w:rsidRPr="00236E23">
              <w:rPr>
                <w:rFonts w:eastAsia="Times New Roman"/>
                <w:color w:val="000000"/>
                <w:sz w:val="24"/>
                <w:szCs w:val="24"/>
                <w:lang w:eastAsia="ru-RU"/>
              </w:rPr>
              <w:t>Статья 269</w:t>
            </w:r>
          </w:p>
          <w:p w:rsidR="00236E23" w:rsidRPr="00236E23" w:rsidRDefault="00236E23" w:rsidP="00236E23">
            <w:pPr>
              <w:shd w:val="clear" w:color="auto" w:fill="FFFFFF"/>
              <w:ind w:firstLine="426"/>
              <w:textAlignment w:val="baseline"/>
              <w:rPr>
                <w:rFonts w:eastAsia="Times New Roman"/>
                <w:color w:val="000000"/>
                <w:sz w:val="24"/>
                <w:szCs w:val="24"/>
                <w:lang w:eastAsia="ru-RU"/>
              </w:rPr>
            </w:pPr>
            <w:r w:rsidRPr="00236E23">
              <w:rPr>
                <w:rFonts w:eastAsia="Times New Roman"/>
                <w:color w:val="000000"/>
                <w:sz w:val="24"/>
                <w:szCs w:val="24"/>
                <w:lang w:eastAsia="ru-RU"/>
              </w:rPr>
              <w:t>………</w:t>
            </w:r>
          </w:p>
          <w:p w:rsidR="00236E23" w:rsidRPr="00236E23" w:rsidRDefault="00236E23" w:rsidP="00236E23">
            <w:pPr>
              <w:shd w:val="clear" w:color="auto" w:fill="FFFFFF"/>
              <w:ind w:firstLine="426"/>
              <w:textAlignment w:val="baseline"/>
              <w:rPr>
                <w:rFonts w:eastAsia="Times New Roman"/>
                <w:color w:val="000000"/>
                <w:sz w:val="24"/>
                <w:szCs w:val="24"/>
                <w:lang w:eastAsia="ru-RU"/>
              </w:rPr>
            </w:pPr>
            <w:r w:rsidRPr="00236E23">
              <w:rPr>
                <w:rFonts w:eastAsia="Times New Roman"/>
                <w:color w:val="000000"/>
                <w:sz w:val="24"/>
                <w:szCs w:val="24"/>
                <w:lang w:eastAsia="ru-RU"/>
              </w:rPr>
              <w:t>3. Нарушение налогоплательщиком установленного </w:t>
            </w:r>
            <w:bookmarkStart w:id="31" w:name="SUB1006048897"/>
            <w:r w:rsidRPr="00236E23">
              <w:rPr>
                <w:rFonts w:eastAsia="Times New Roman"/>
                <w:color w:val="333399"/>
                <w:sz w:val="24"/>
                <w:szCs w:val="24"/>
                <w:u w:val="single"/>
                <w:lang w:eastAsia="ru-RU"/>
              </w:rPr>
              <w:fldChar w:fldCharType="begin"/>
            </w:r>
            <w:r w:rsidRPr="00236E23">
              <w:rPr>
                <w:rFonts w:eastAsia="Times New Roman"/>
                <w:color w:val="333399"/>
                <w:sz w:val="24"/>
                <w:szCs w:val="24"/>
                <w:u w:val="single"/>
                <w:lang w:eastAsia="ru-RU"/>
              </w:rPr>
              <w:instrText xml:space="preserve"> HYPERLINK "https://online.zakon.kz/Document/?doc_id=36148637" \l "sub_id=820000" \t "_parent" </w:instrText>
            </w:r>
            <w:r w:rsidRPr="00236E23">
              <w:rPr>
                <w:rFonts w:eastAsia="Times New Roman"/>
                <w:color w:val="333399"/>
                <w:sz w:val="24"/>
                <w:szCs w:val="24"/>
                <w:u w:val="single"/>
                <w:lang w:eastAsia="ru-RU"/>
              </w:rPr>
              <w:fldChar w:fldCharType="separate"/>
            </w:r>
            <w:r w:rsidRPr="00236E23">
              <w:rPr>
                <w:rFonts w:eastAsia="Times New Roman"/>
                <w:color w:val="333399"/>
                <w:sz w:val="24"/>
                <w:szCs w:val="24"/>
                <w:u w:val="single"/>
                <w:lang w:eastAsia="ru-RU"/>
              </w:rPr>
              <w:t>законодательными актами</w:t>
            </w:r>
            <w:r w:rsidRPr="00236E23">
              <w:rPr>
                <w:rFonts w:eastAsia="Times New Roman"/>
                <w:color w:val="333399"/>
                <w:sz w:val="24"/>
                <w:szCs w:val="24"/>
                <w:u w:val="single"/>
                <w:lang w:eastAsia="ru-RU"/>
              </w:rPr>
              <w:fldChar w:fldCharType="end"/>
            </w:r>
            <w:bookmarkEnd w:id="31"/>
            <w:r w:rsidRPr="00236E23">
              <w:rPr>
                <w:rFonts w:eastAsia="Times New Roman"/>
                <w:color w:val="000000"/>
                <w:sz w:val="24"/>
                <w:szCs w:val="24"/>
                <w:lang w:eastAsia="ru-RU"/>
              </w:rPr>
              <w:t xml:space="preserve"> Республики Казахстан срока </w:t>
            </w:r>
            <w:r w:rsidRPr="00236E23">
              <w:rPr>
                <w:rFonts w:eastAsia="Times New Roman"/>
                <w:color w:val="000000"/>
                <w:sz w:val="24"/>
                <w:szCs w:val="24"/>
                <w:lang w:eastAsia="ru-RU"/>
              </w:rPr>
              <w:lastRenderedPageBreak/>
              <w:t>подачи налогового заявления </w:t>
            </w:r>
            <w:proofErr w:type="gramStart"/>
            <w:r w:rsidRPr="00236E23">
              <w:rPr>
                <w:rFonts w:eastAsia="Times New Roman"/>
                <w:color w:val="000000"/>
                <w:sz w:val="24"/>
                <w:szCs w:val="24"/>
                <w:lang w:eastAsia="ru-RU"/>
              </w:rPr>
              <w:t>в орган государственных доходов о постановке на регистрационный учет по </w:t>
            </w:r>
            <w:r w:rsidRPr="00236E23">
              <w:rPr>
                <w:rFonts w:eastAsia="Times New Roman"/>
                <w:color w:val="000000"/>
                <w:sz w:val="24"/>
                <w:szCs w:val="24"/>
                <w:shd w:val="clear" w:color="auto" w:fill="FFFF00"/>
                <w:lang w:eastAsia="ru-RU"/>
              </w:rPr>
              <w:t>налогу</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на</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добавленную</w:t>
            </w:r>
            <w:r w:rsidRPr="00236E23">
              <w:rPr>
                <w:rFonts w:eastAsia="Times New Roman"/>
                <w:color w:val="000000"/>
                <w:sz w:val="24"/>
                <w:szCs w:val="24"/>
                <w:lang w:eastAsia="ru-RU"/>
              </w:rPr>
              <w:t> </w:t>
            </w:r>
            <w:r w:rsidRPr="00236E23">
              <w:rPr>
                <w:rFonts w:eastAsia="Times New Roman"/>
                <w:color w:val="000000"/>
                <w:sz w:val="24"/>
                <w:szCs w:val="24"/>
                <w:shd w:val="clear" w:color="auto" w:fill="FFFF00"/>
                <w:lang w:eastAsia="ru-RU"/>
              </w:rPr>
              <w:t>стоимость</w:t>
            </w:r>
            <w:proofErr w:type="gramEnd"/>
            <w:r w:rsidRPr="00236E23">
              <w:rPr>
                <w:rFonts w:eastAsia="Times New Roman"/>
                <w:color w:val="000000"/>
                <w:sz w:val="24"/>
                <w:szCs w:val="24"/>
                <w:lang w:eastAsia="ru-RU"/>
              </w:rPr>
              <w:t> -</w:t>
            </w:r>
          </w:p>
          <w:p w:rsidR="00236E23" w:rsidRDefault="00236E23" w:rsidP="00236E23">
            <w:pPr>
              <w:shd w:val="clear" w:color="auto" w:fill="FFFFFF"/>
              <w:ind w:firstLine="426"/>
              <w:textAlignment w:val="baseline"/>
              <w:rPr>
                <w:rFonts w:eastAsia="Times New Roman"/>
                <w:color w:val="000000"/>
                <w:sz w:val="24"/>
                <w:szCs w:val="24"/>
                <w:lang w:eastAsia="ru-RU"/>
              </w:rPr>
            </w:pPr>
            <w:r w:rsidRPr="00236E23">
              <w:rPr>
                <w:rFonts w:eastAsia="Times New Roman"/>
                <w:color w:val="000000"/>
                <w:sz w:val="24"/>
                <w:szCs w:val="24"/>
                <w:lang w:eastAsia="ru-RU"/>
              </w:rPr>
              <w:t>влечет штраф в размере пятидесяти месячных расчетных показателей.</w:t>
            </w:r>
          </w:p>
          <w:p w:rsidR="00236E23" w:rsidRPr="00236E23" w:rsidRDefault="00236E23" w:rsidP="00236E23">
            <w:pPr>
              <w:shd w:val="clear" w:color="auto" w:fill="FFFFFF"/>
              <w:ind w:firstLine="426"/>
              <w:textAlignment w:val="baseline"/>
              <w:rPr>
                <w:rFonts w:eastAsia="Times New Roman"/>
                <w:color w:val="000000"/>
                <w:sz w:val="24"/>
                <w:szCs w:val="24"/>
                <w:lang w:eastAsia="ru-RU"/>
              </w:rPr>
            </w:pPr>
          </w:p>
          <w:p w:rsidR="00CE6F75" w:rsidRPr="00236E23" w:rsidRDefault="00CE6F75" w:rsidP="00CE6F75">
            <w:pPr>
              <w:rPr>
                <w:sz w:val="24"/>
                <w:szCs w:val="24"/>
              </w:rPr>
            </w:pPr>
          </w:p>
        </w:tc>
      </w:tr>
    </w:tbl>
    <w:p w:rsidR="00CE6F75" w:rsidRPr="003950A5" w:rsidRDefault="00CE6F75" w:rsidP="0012535A">
      <w:pPr>
        <w:rPr>
          <w:sz w:val="24"/>
          <w:szCs w:val="24"/>
        </w:rPr>
      </w:pPr>
    </w:p>
    <w:sectPr w:rsidR="00CE6F75" w:rsidRPr="003950A5" w:rsidSect="000324A5">
      <w:footerReference w:type="default" r:id="rId29"/>
      <w:pgSz w:w="16838" w:h="11906" w:orient="landscape" w:code="9"/>
      <w:pgMar w:top="1134" w:right="567" w:bottom="567" w:left="567"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6A4" w:rsidRDefault="00C736A4" w:rsidP="00F82EF4">
      <w:r>
        <w:separator/>
      </w:r>
    </w:p>
  </w:endnote>
  <w:endnote w:type="continuationSeparator" w:id="0">
    <w:p w:rsidR="00C736A4" w:rsidRDefault="00C736A4" w:rsidP="00F8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194199"/>
      <w:docPartObj>
        <w:docPartGallery w:val="Page Numbers (Bottom of Page)"/>
        <w:docPartUnique/>
      </w:docPartObj>
    </w:sdtPr>
    <w:sdtEndPr/>
    <w:sdtContent>
      <w:p w:rsidR="00F82EF4" w:rsidRDefault="00F82EF4">
        <w:pPr>
          <w:pStyle w:val="ae"/>
          <w:jc w:val="right"/>
        </w:pPr>
        <w:r>
          <w:fldChar w:fldCharType="begin"/>
        </w:r>
        <w:r>
          <w:instrText>PAGE   \* MERGEFORMAT</w:instrText>
        </w:r>
        <w:r>
          <w:fldChar w:fldCharType="separate"/>
        </w:r>
        <w:r w:rsidR="00452361">
          <w:rPr>
            <w:noProof/>
          </w:rPr>
          <w:t>18</w:t>
        </w:r>
        <w:r>
          <w:fldChar w:fldCharType="end"/>
        </w:r>
      </w:p>
    </w:sdtContent>
  </w:sdt>
  <w:p w:rsidR="00F82EF4" w:rsidRDefault="00F82EF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6A4" w:rsidRDefault="00C736A4" w:rsidP="00F82EF4">
      <w:r>
        <w:separator/>
      </w:r>
    </w:p>
  </w:footnote>
  <w:footnote w:type="continuationSeparator" w:id="0">
    <w:p w:rsidR="00C736A4" w:rsidRDefault="00C736A4" w:rsidP="00F82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2E28B16"/>
    <w:lvl w:ilvl="0">
      <w:numFmt w:val="bullet"/>
      <w:lvlText w:val="*"/>
      <w:lvlJc w:val="left"/>
    </w:lvl>
  </w:abstractNum>
  <w:abstractNum w:abstractNumId="1">
    <w:nsid w:val="05F94C57"/>
    <w:multiLevelType w:val="hybridMultilevel"/>
    <w:tmpl w:val="E7EA96DA"/>
    <w:lvl w:ilvl="0" w:tplc="4E78BCA8">
      <w:start w:val="1"/>
      <w:numFmt w:val="decimal"/>
      <w:lvlText w:val="%1)"/>
      <w:lvlJc w:val="left"/>
      <w:pPr>
        <w:ind w:left="887" w:hanging="360"/>
      </w:pPr>
      <w:rPr>
        <w:rFonts w:hint="default"/>
      </w:rPr>
    </w:lvl>
    <w:lvl w:ilvl="1" w:tplc="04190019" w:tentative="1">
      <w:start w:val="1"/>
      <w:numFmt w:val="lowerLetter"/>
      <w:lvlText w:val="%2."/>
      <w:lvlJc w:val="left"/>
      <w:pPr>
        <w:ind w:left="1607" w:hanging="360"/>
      </w:pPr>
    </w:lvl>
    <w:lvl w:ilvl="2" w:tplc="0419001B" w:tentative="1">
      <w:start w:val="1"/>
      <w:numFmt w:val="lowerRoman"/>
      <w:lvlText w:val="%3."/>
      <w:lvlJc w:val="right"/>
      <w:pPr>
        <w:ind w:left="2327" w:hanging="180"/>
      </w:pPr>
    </w:lvl>
    <w:lvl w:ilvl="3" w:tplc="0419000F" w:tentative="1">
      <w:start w:val="1"/>
      <w:numFmt w:val="decimal"/>
      <w:lvlText w:val="%4."/>
      <w:lvlJc w:val="left"/>
      <w:pPr>
        <w:ind w:left="3047" w:hanging="360"/>
      </w:pPr>
    </w:lvl>
    <w:lvl w:ilvl="4" w:tplc="04190019" w:tentative="1">
      <w:start w:val="1"/>
      <w:numFmt w:val="lowerLetter"/>
      <w:lvlText w:val="%5."/>
      <w:lvlJc w:val="left"/>
      <w:pPr>
        <w:ind w:left="3767" w:hanging="360"/>
      </w:pPr>
    </w:lvl>
    <w:lvl w:ilvl="5" w:tplc="0419001B" w:tentative="1">
      <w:start w:val="1"/>
      <w:numFmt w:val="lowerRoman"/>
      <w:lvlText w:val="%6."/>
      <w:lvlJc w:val="right"/>
      <w:pPr>
        <w:ind w:left="4487" w:hanging="180"/>
      </w:pPr>
    </w:lvl>
    <w:lvl w:ilvl="6" w:tplc="0419000F" w:tentative="1">
      <w:start w:val="1"/>
      <w:numFmt w:val="decimal"/>
      <w:lvlText w:val="%7."/>
      <w:lvlJc w:val="left"/>
      <w:pPr>
        <w:ind w:left="5207" w:hanging="360"/>
      </w:pPr>
    </w:lvl>
    <w:lvl w:ilvl="7" w:tplc="04190019" w:tentative="1">
      <w:start w:val="1"/>
      <w:numFmt w:val="lowerLetter"/>
      <w:lvlText w:val="%8."/>
      <w:lvlJc w:val="left"/>
      <w:pPr>
        <w:ind w:left="5927" w:hanging="360"/>
      </w:pPr>
    </w:lvl>
    <w:lvl w:ilvl="8" w:tplc="0419001B" w:tentative="1">
      <w:start w:val="1"/>
      <w:numFmt w:val="lowerRoman"/>
      <w:lvlText w:val="%9."/>
      <w:lvlJc w:val="right"/>
      <w:pPr>
        <w:ind w:left="6647" w:hanging="180"/>
      </w:pPr>
    </w:lvl>
  </w:abstractNum>
  <w:abstractNum w:abstractNumId="2">
    <w:nsid w:val="07CA7687"/>
    <w:multiLevelType w:val="hybridMultilevel"/>
    <w:tmpl w:val="64F20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6242AE"/>
    <w:multiLevelType w:val="hybridMultilevel"/>
    <w:tmpl w:val="02FA98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C15523"/>
    <w:multiLevelType w:val="hybridMultilevel"/>
    <w:tmpl w:val="AE86CAF4"/>
    <w:lvl w:ilvl="0" w:tplc="74B4BD06">
      <w:start w:val="559"/>
      <w:numFmt w:val="decimal"/>
      <w:lvlText w:val="Статья %1."/>
      <w:lvlJc w:val="left"/>
      <w:pPr>
        <w:ind w:left="760"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F97113"/>
    <w:multiLevelType w:val="hybridMultilevel"/>
    <w:tmpl w:val="4AB463EA"/>
    <w:lvl w:ilvl="0" w:tplc="F2069A2E">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6">
    <w:nsid w:val="2B593E8F"/>
    <w:multiLevelType w:val="hybridMultilevel"/>
    <w:tmpl w:val="5F6040C4"/>
    <w:lvl w:ilvl="0" w:tplc="C12A1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2A4FF0"/>
    <w:multiLevelType w:val="hybridMultilevel"/>
    <w:tmpl w:val="C8CCC51A"/>
    <w:lvl w:ilvl="0" w:tplc="39BE8F28">
      <w:start w:val="1"/>
      <w:numFmt w:val="decimal"/>
      <w:lvlText w:val="Статья %1."/>
      <w:lvlJc w:val="left"/>
      <w:pPr>
        <w:ind w:left="1353"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A7E2879"/>
    <w:multiLevelType w:val="hybridMultilevel"/>
    <w:tmpl w:val="D758D27A"/>
    <w:lvl w:ilvl="0" w:tplc="6C8E19D8">
      <w:start w:val="216"/>
      <w:numFmt w:val="decimal"/>
      <w:lvlText w:val="Статья %1."/>
      <w:lvlJc w:val="left"/>
      <w:pPr>
        <w:ind w:left="2912"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F334AAB"/>
    <w:multiLevelType w:val="hybridMultilevel"/>
    <w:tmpl w:val="9E2EE1DC"/>
    <w:lvl w:ilvl="0" w:tplc="E346AB2E">
      <w:start w:val="1"/>
      <w:numFmt w:val="decimal"/>
      <w:lvlText w:val="%1."/>
      <w:lvlJc w:val="left"/>
      <w:pPr>
        <w:ind w:left="890" w:hanging="360"/>
      </w:pPr>
      <w:rPr>
        <w:rFonts w:hint="default"/>
      </w:rPr>
    </w:lvl>
    <w:lvl w:ilvl="1" w:tplc="04190019" w:tentative="1">
      <w:start w:val="1"/>
      <w:numFmt w:val="lowerLetter"/>
      <w:lvlText w:val="%2."/>
      <w:lvlJc w:val="left"/>
      <w:pPr>
        <w:ind w:left="1610" w:hanging="360"/>
      </w:pPr>
    </w:lvl>
    <w:lvl w:ilvl="2" w:tplc="0419001B" w:tentative="1">
      <w:start w:val="1"/>
      <w:numFmt w:val="lowerRoman"/>
      <w:lvlText w:val="%3."/>
      <w:lvlJc w:val="right"/>
      <w:pPr>
        <w:ind w:left="2330" w:hanging="180"/>
      </w:pPr>
    </w:lvl>
    <w:lvl w:ilvl="3" w:tplc="0419000F" w:tentative="1">
      <w:start w:val="1"/>
      <w:numFmt w:val="decimal"/>
      <w:lvlText w:val="%4."/>
      <w:lvlJc w:val="left"/>
      <w:pPr>
        <w:ind w:left="3050" w:hanging="360"/>
      </w:pPr>
    </w:lvl>
    <w:lvl w:ilvl="4" w:tplc="04190019" w:tentative="1">
      <w:start w:val="1"/>
      <w:numFmt w:val="lowerLetter"/>
      <w:lvlText w:val="%5."/>
      <w:lvlJc w:val="left"/>
      <w:pPr>
        <w:ind w:left="3770" w:hanging="360"/>
      </w:pPr>
    </w:lvl>
    <w:lvl w:ilvl="5" w:tplc="0419001B" w:tentative="1">
      <w:start w:val="1"/>
      <w:numFmt w:val="lowerRoman"/>
      <w:lvlText w:val="%6."/>
      <w:lvlJc w:val="right"/>
      <w:pPr>
        <w:ind w:left="4490" w:hanging="180"/>
      </w:pPr>
    </w:lvl>
    <w:lvl w:ilvl="6" w:tplc="0419000F" w:tentative="1">
      <w:start w:val="1"/>
      <w:numFmt w:val="decimal"/>
      <w:lvlText w:val="%7."/>
      <w:lvlJc w:val="left"/>
      <w:pPr>
        <w:ind w:left="5210" w:hanging="360"/>
      </w:pPr>
    </w:lvl>
    <w:lvl w:ilvl="7" w:tplc="04190019" w:tentative="1">
      <w:start w:val="1"/>
      <w:numFmt w:val="lowerLetter"/>
      <w:lvlText w:val="%8."/>
      <w:lvlJc w:val="left"/>
      <w:pPr>
        <w:ind w:left="5930" w:hanging="360"/>
      </w:pPr>
    </w:lvl>
    <w:lvl w:ilvl="8" w:tplc="0419001B" w:tentative="1">
      <w:start w:val="1"/>
      <w:numFmt w:val="lowerRoman"/>
      <w:lvlText w:val="%9."/>
      <w:lvlJc w:val="right"/>
      <w:pPr>
        <w:ind w:left="6650" w:hanging="180"/>
      </w:pPr>
    </w:lvl>
  </w:abstractNum>
  <w:abstractNum w:abstractNumId="10">
    <w:nsid w:val="73583497"/>
    <w:multiLevelType w:val="hybridMultilevel"/>
    <w:tmpl w:val="81C611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7555412"/>
    <w:multiLevelType w:val="hybridMultilevel"/>
    <w:tmpl w:val="6862F218"/>
    <w:lvl w:ilvl="0" w:tplc="708C3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AC82529"/>
    <w:multiLevelType w:val="hybridMultilevel"/>
    <w:tmpl w:val="8082696A"/>
    <w:lvl w:ilvl="0" w:tplc="565A2AD0">
      <w:start w:val="394"/>
      <w:numFmt w:val="decimal"/>
      <w:lvlText w:val="Статья %1."/>
      <w:lvlJc w:val="left"/>
      <w:pPr>
        <w:ind w:left="2912" w:hanging="360"/>
      </w:pPr>
      <w:rPr>
        <w:rFonts w:ascii="Times New Roman" w:hAnsi="Times New Roman" w:hint="default"/>
        <w:b/>
        <w:i w:val="0"/>
        <w:strike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8"/>
  </w:num>
  <w:num w:numId="4">
    <w:abstractNumId w:val="9"/>
  </w:num>
  <w:num w:numId="5">
    <w:abstractNumId w:val="1"/>
  </w:num>
  <w:num w:numId="6">
    <w:abstractNumId w:val="12"/>
  </w:num>
  <w:num w:numId="7">
    <w:abstractNumId w:val="6"/>
  </w:num>
  <w:num w:numId="8">
    <w:abstractNumId w:val="5"/>
  </w:num>
  <w:num w:numId="9">
    <w:abstractNumId w:val="10"/>
  </w:num>
  <w:num w:numId="10">
    <w:abstractNumId w:val="4"/>
  </w:num>
  <w:num w:numId="11">
    <w:abstractNumId w:val="0"/>
    <w:lvlOverride w:ilvl="0">
      <w:lvl w:ilvl="0">
        <w:numFmt w:val="bullet"/>
        <w:lvlText w:val=""/>
        <w:legacy w:legacy="1" w:legacySpace="0" w:legacyIndent="360"/>
        <w:lvlJc w:val="left"/>
        <w:pPr>
          <w:ind w:left="0" w:hanging="360"/>
        </w:pPr>
        <w:rPr>
          <w:rFonts w:ascii="Symbol" w:hAnsi="Symbol" w:hint="default"/>
        </w:rPr>
      </w:lvl>
    </w:lvlOverride>
  </w:num>
  <w:num w:numId="12">
    <w:abstractNumId w:val="0"/>
    <w:lvlOverride w:ilvl="0">
      <w:lvl w:ilvl="0">
        <w:numFmt w:val="bullet"/>
        <w:lvlText w:val=""/>
        <w:legacy w:legacy="1" w:legacySpace="0" w:legacyIndent="0"/>
        <w:lvlJc w:val="left"/>
        <w:pPr>
          <w:ind w:left="720" w:firstLine="0"/>
        </w:pPr>
        <w:rPr>
          <w:rFonts w:ascii="Symbol" w:hAnsi="Symbol" w:hint="default"/>
        </w:rPr>
      </w:lvl>
    </w:lvlOverride>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F27"/>
    <w:rsid w:val="000324A5"/>
    <w:rsid w:val="000430A4"/>
    <w:rsid w:val="0009355D"/>
    <w:rsid w:val="000A1BCC"/>
    <w:rsid w:val="000B36CA"/>
    <w:rsid w:val="001216BD"/>
    <w:rsid w:val="0012535A"/>
    <w:rsid w:val="00131C71"/>
    <w:rsid w:val="00185A7E"/>
    <w:rsid w:val="00186F27"/>
    <w:rsid w:val="001903F8"/>
    <w:rsid w:val="001D0351"/>
    <w:rsid w:val="001D3375"/>
    <w:rsid w:val="00236E23"/>
    <w:rsid w:val="002D4924"/>
    <w:rsid w:val="00311427"/>
    <w:rsid w:val="00320366"/>
    <w:rsid w:val="00343E12"/>
    <w:rsid w:val="00391DDB"/>
    <w:rsid w:val="003950A5"/>
    <w:rsid w:val="003A3161"/>
    <w:rsid w:val="003B63D5"/>
    <w:rsid w:val="003D3A50"/>
    <w:rsid w:val="003F5A90"/>
    <w:rsid w:val="00412B28"/>
    <w:rsid w:val="00452361"/>
    <w:rsid w:val="00454027"/>
    <w:rsid w:val="00484B3D"/>
    <w:rsid w:val="00485B84"/>
    <w:rsid w:val="004C6BA9"/>
    <w:rsid w:val="005A64B7"/>
    <w:rsid w:val="005B0B03"/>
    <w:rsid w:val="005D72D9"/>
    <w:rsid w:val="00630015"/>
    <w:rsid w:val="006504BB"/>
    <w:rsid w:val="00655F56"/>
    <w:rsid w:val="006B35B5"/>
    <w:rsid w:val="006E2DE3"/>
    <w:rsid w:val="006F6D2D"/>
    <w:rsid w:val="0071629B"/>
    <w:rsid w:val="00724039"/>
    <w:rsid w:val="00775F09"/>
    <w:rsid w:val="007D4208"/>
    <w:rsid w:val="008039B9"/>
    <w:rsid w:val="008367D4"/>
    <w:rsid w:val="00850566"/>
    <w:rsid w:val="008720D8"/>
    <w:rsid w:val="008760A2"/>
    <w:rsid w:val="008B42A3"/>
    <w:rsid w:val="008F7D38"/>
    <w:rsid w:val="0092307A"/>
    <w:rsid w:val="009508DB"/>
    <w:rsid w:val="00A30E03"/>
    <w:rsid w:val="00A335C7"/>
    <w:rsid w:val="00A4377D"/>
    <w:rsid w:val="00AC4639"/>
    <w:rsid w:val="00BA7C45"/>
    <w:rsid w:val="00BD0BEC"/>
    <w:rsid w:val="00C32C60"/>
    <w:rsid w:val="00C71608"/>
    <w:rsid w:val="00C736A4"/>
    <w:rsid w:val="00C77C49"/>
    <w:rsid w:val="00CA3C58"/>
    <w:rsid w:val="00CE6F75"/>
    <w:rsid w:val="00CF0BA1"/>
    <w:rsid w:val="00D30235"/>
    <w:rsid w:val="00E34B04"/>
    <w:rsid w:val="00E501CE"/>
    <w:rsid w:val="00EA7A95"/>
    <w:rsid w:val="00EF2B5A"/>
    <w:rsid w:val="00F2320C"/>
    <w:rsid w:val="00F35448"/>
    <w:rsid w:val="00F6341E"/>
    <w:rsid w:val="00F82EF4"/>
    <w:rsid w:val="00F83B42"/>
    <w:rsid w:val="00F83B4E"/>
    <w:rsid w:val="00FB35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56"/>
  </w:style>
  <w:style w:type="paragraph" w:styleId="1">
    <w:name w:val="heading 1"/>
    <w:basedOn w:val="a"/>
    <w:next w:val="a"/>
    <w:link w:val="10"/>
    <w:uiPriority w:val="9"/>
    <w:qFormat/>
    <w:rsid w:val="00236E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B0B03"/>
    <w:pPr>
      <w:spacing w:before="100" w:beforeAutospacing="1" w:after="100" w:afterAutospacing="1"/>
      <w:ind w:firstLine="0"/>
      <w:jc w:val="left"/>
    </w:pPr>
    <w:rPr>
      <w:rFonts w:eastAsia="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5B0B03"/>
    <w:rPr>
      <w:rFonts w:eastAsia="Times New Roman"/>
      <w:sz w:val="24"/>
      <w:szCs w:val="24"/>
      <w:lang w:eastAsia="ru-RU"/>
    </w:rPr>
  </w:style>
  <w:style w:type="character" w:customStyle="1" w:styleId="s0">
    <w:name w:val="s0"/>
    <w:rsid w:val="002D4924"/>
    <w:rPr>
      <w:rFonts w:ascii="Times New Roman" w:hAnsi="Times New Roman" w:cs="Times New Roman" w:hint="default"/>
      <w:b w:val="0"/>
      <w:bCs w:val="0"/>
      <w:i w:val="0"/>
      <w:iCs w:val="0"/>
      <w:color w:val="000000"/>
    </w:rPr>
  </w:style>
  <w:style w:type="character" w:customStyle="1" w:styleId="s1">
    <w:name w:val="s1"/>
    <w:rsid w:val="002D4924"/>
    <w:rPr>
      <w:rFonts w:ascii="Times New Roman" w:hAnsi="Times New Roman" w:cs="Times New Roman" w:hint="default"/>
      <w:b/>
      <w:bCs/>
      <w:color w:val="000000"/>
    </w:rPr>
  </w:style>
  <w:style w:type="paragraph" w:styleId="a6">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7"/>
    <w:uiPriority w:val="34"/>
    <w:qFormat/>
    <w:rsid w:val="002D4924"/>
    <w:pPr>
      <w:spacing w:after="200" w:line="276" w:lineRule="auto"/>
      <w:ind w:left="720" w:firstLine="0"/>
      <w:contextualSpacing/>
      <w:jc w:val="left"/>
    </w:pPr>
    <w:rPr>
      <w:rFonts w:ascii="Calibri" w:eastAsia="Calibri" w:hAnsi="Calibri"/>
      <w:sz w:val="22"/>
      <w:szCs w:val="22"/>
    </w:rPr>
  </w:style>
  <w:style w:type="character" w:customStyle="1" w:styleId="a7">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link w:val="a6"/>
    <w:uiPriority w:val="34"/>
    <w:qFormat/>
    <w:locked/>
    <w:rsid w:val="002D4924"/>
    <w:rPr>
      <w:rFonts w:ascii="Calibri" w:eastAsia="Calibri" w:hAnsi="Calibri"/>
      <w:sz w:val="22"/>
      <w:szCs w:val="22"/>
    </w:rPr>
  </w:style>
  <w:style w:type="character" w:styleId="a8">
    <w:name w:val="Hyperlink"/>
    <w:basedOn w:val="a0"/>
    <w:uiPriority w:val="99"/>
    <w:unhideWhenUsed/>
    <w:rsid w:val="002D4924"/>
    <w:rPr>
      <w:strike w:val="0"/>
      <w:dstrike w:val="0"/>
      <w:color w:val="575757"/>
      <w:u w:val="none"/>
      <w:effect w:val="none"/>
      <w:shd w:val="clear" w:color="auto" w:fill="auto"/>
    </w:rPr>
  </w:style>
  <w:style w:type="paragraph" w:styleId="a9">
    <w:name w:val="Balloon Text"/>
    <w:basedOn w:val="a"/>
    <w:link w:val="aa"/>
    <w:uiPriority w:val="99"/>
    <w:semiHidden/>
    <w:unhideWhenUsed/>
    <w:rsid w:val="00343E12"/>
    <w:rPr>
      <w:rFonts w:ascii="Tahoma" w:hAnsi="Tahoma" w:cs="Tahoma"/>
      <w:sz w:val="16"/>
      <w:szCs w:val="16"/>
    </w:rPr>
  </w:style>
  <w:style w:type="character" w:customStyle="1" w:styleId="aa">
    <w:name w:val="Текст выноски Знак"/>
    <w:basedOn w:val="a0"/>
    <w:link w:val="a9"/>
    <w:uiPriority w:val="99"/>
    <w:semiHidden/>
    <w:rsid w:val="00343E12"/>
    <w:rPr>
      <w:rFonts w:ascii="Tahoma" w:hAnsi="Tahoma" w:cs="Tahoma"/>
      <w:sz w:val="16"/>
      <w:szCs w:val="16"/>
    </w:rPr>
  </w:style>
  <w:style w:type="character" w:customStyle="1" w:styleId="ab">
    <w:name w:val="a"/>
    <w:rsid w:val="00E501CE"/>
    <w:rPr>
      <w:color w:val="333399"/>
      <w:u w:val="single"/>
    </w:rPr>
  </w:style>
  <w:style w:type="character" w:customStyle="1" w:styleId="s2">
    <w:name w:val="s2"/>
    <w:rsid w:val="00E501CE"/>
    <w:rPr>
      <w:rFonts w:ascii="Times New Roman" w:hAnsi="Times New Roman" w:cs="Times New Roman" w:hint="default"/>
      <w:color w:val="333399"/>
      <w:u w:val="single"/>
    </w:rPr>
  </w:style>
  <w:style w:type="paragraph" w:customStyle="1" w:styleId="j111">
    <w:name w:val="j111"/>
    <w:basedOn w:val="a"/>
    <w:rsid w:val="001216BD"/>
    <w:pPr>
      <w:spacing w:before="100" w:beforeAutospacing="1" w:after="100" w:afterAutospacing="1"/>
      <w:ind w:firstLine="0"/>
      <w:jc w:val="left"/>
    </w:pPr>
    <w:rPr>
      <w:rFonts w:eastAsia="Times New Roman"/>
      <w:sz w:val="24"/>
      <w:szCs w:val="24"/>
      <w:lang w:eastAsia="ru-RU"/>
    </w:rPr>
  </w:style>
  <w:style w:type="character" w:customStyle="1" w:styleId="s3">
    <w:name w:val="s3"/>
    <w:rsid w:val="00F83B42"/>
    <w:rPr>
      <w:rFonts w:ascii="Times New Roman" w:hAnsi="Times New Roman" w:cs="Times New Roman" w:hint="default"/>
      <w:b w:val="0"/>
      <w:bCs w:val="0"/>
      <w:i/>
      <w:iCs/>
      <w:color w:val="FF0000"/>
    </w:rPr>
  </w:style>
  <w:style w:type="character" w:customStyle="1" w:styleId="s9">
    <w:name w:val="s9"/>
    <w:rsid w:val="00F83B42"/>
    <w:rPr>
      <w:rFonts w:ascii="Times New Roman" w:hAnsi="Times New Roman" w:cs="Times New Roman" w:hint="default"/>
      <w:b w:val="0"/>
      <w:bCs w:val="0"/>
      <w:i/>
      <w:iCs/>
      <w:color w:val="333399"/>
      <w:u w:val="single"/>
    </w:rPr>
  </w:style>
  <w:style w:type="character" w:customStyle="1" w:styleId="10">
    <w:name w:val="Заголовок 1 Знак"/>
    <w:basedOn w:val="a0"/>
    <w:link w:val="1"/>
    <w:uiPriority w:val="9"/>
    <w:rsid w:val="00236E23"/>
    <w:rPr>
      <w:rFonts w:asciiTheme="majorHAnsi" w:eastAsiaTheme="majorEastAsia" w:hAnsiTheme="majorHAnsi" w:cstheme="majorBidi"/>
      <w:color w:val="2F5496" w:themeColor="accent1" w:themeShade="BF"/>
      <w:sz w:val="32"/>
      <w:szCs w:val="32"/>
    </w:rPr>
  </w:style>
  <w:style w:type="character" w:customStyle="1" w:styleId="note">
    <w:name w:val="note"/>
    <w:basedOn w:val="a0"/>
    <w:rsid w:val="003A3161"/>
  </w:style>
  <w:style w:type="paragraph" w:styleId="ac">
    <w:name w:val="header"/>
    <w:basedOn w:val="a"/>
    <w:link w:val="ad"/>
    <w:uiPriority w:val="99"/>
    <w:unhideWhenUsed/>
    <w:rsid w:val="00F82EF4"/>
    <w:pPr>
      <w:tabs>
        <w:tab w:val="center" w:pos="4677"/>
        <w:tab w:val="right" w:pos="9355"/>
      </w:tabs>
    </w:pPr>
  </w:style>
  <w:style w:type="character" w:customStyle="1" w:styleId="ad">
    <w:name w:val="Верхний колонтитул Знак"/>
    <w:basedOn w:val="a0"/>
    <w:link w:val="ac"/>
    <w:uiPriority w:val="99"/>
    <w:rsid w:val="00F82EF4"/>
  </w:style>
  <w:style w:type="paragraph" w:styleId="ae">
    <w:name w:val="footer"/>
    <w:basedOn w:val="a"/>
    <w:link w:val="af"/>
    <w:uiPriority w:val="99"/>
    <w:unhideWhenUsed/>
    <w:rsid w:val="00F82EF4"/>
    <w:pPr>
      <w:tabs>
        <w:tab w:val="center" w:pos="4677"/>
        <w:tab w:val="right" w:pos="9355"/>
      </w:tabs>
    </w:pPr>
  </w:style>
  <w:style w:type="character" w:customStyle="1" w:styleId="af">
    <w:name w:val="Нижний колонтитул Знак"/>
    <w:basedOn w:val="a0"/>
    <w:link w:val="ae"/>
    <w:uiPriority w:val="99"/>
    <w:rsid w:val="00F82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F56"/>
  </w:style>
  <w:style w:type="paragraph" w:styleId="1">
    <w:name w:val="heading 1"/>
    <w:basedOn w:val="a"/>
    <w:next w:val="a"/>
    <w:link w:val="10"/>
    <w:uiPriority w:val="9"/>
    <w:qFormat/>
    <w:rsid w:val="00236E2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uiPriority w:val="99"/>
    <w:qFormat/>
    <w:rsid w:val="005B0B03"/>
    <w:pPr>
      <w:spacing w:before="100" w:beforeAutospacing="1" w:after="100" w:afterAutospacing="1"/>
      <w:ind w:firstLine="0"/>
      <w:jc w:val="left"/>
    </w:pPr>
    <w:rPr>
      <w:rFonts w:eastAsia="Times New Roman"/>
      <w:sz w:val="24"/>
      <w:szCs w:val="24"/>
      <w:lang w:eastAsia="ru-RU"/>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uiPriority w:val="99"/>
    <w:locked/>
    <w:rsid w:val="005B0B03"/>
    <w:rPr>
      <w:rFonts w:eastAsia="Times New Roman"/>
      <w:sz w:val="24"/>
      <w:szCs w:val="24"/>
      <w:lang w:eastAsia="ru-RU"/>
    </w:rPr>
  </w:style>
  <w:style w:type="character" w:customStyle="1" w:styleId="s0">
    <w:name w:val="s0"/>
    <w:rsid w:val="002D4924"/>
    <w:rPr>
      <w:rFonts w:ascii="Times New Roman" w:hAnsi="Times New Roman" w:cs="Times New Roman" w:hint="default"/>
      <w:b w:val="0"/>
      <w:bCs w:val="0"/>
      <w:i w:val="0"/>
      <w:iCs w:val="0"/>
      <w:color w:val="000000"/>
    </w:rPr>
  </w:style>
  <w:style w:type="character" w:customStyle="1" w:styleId="s1">
    <w:name w:val="s1"/>
    <w:rsid w:val="002D4924"/>
    <w:rPr>
      <w:rFonts w:ascii="Times New Roman" w:hAnsi="Times New Roman" w:cs="Times New Roman" w:hint="default"/>
      <w:b/>
      <w:bCs/>
      <w:color w:val="000000"/>
    </w:rPr>
  </w:style>
  <w:style w:type="paragraph" w:styleId="a6">
    <w:name w:val="List Paragraph"/>
    <w:aliases w:val="маркированный,Citation List,Heading1,Colorful List - Accent 11,strich,2nd Tier Header,Colorful List - Accent 11CxSpLast,H1-1,Заголовок3,it_List1,ТЗ список,Абзац списка литеральный,название табл/рис,Цветной список - Акцент 11,Bullet List"/>
    <w:basedOn w:val="a"/>
    <w:link w:val="a7"/>
    <w:uiPriority w:val="34"/>
    <w:qFormat/>
    <w:rsid w:val="002D4924"/>
    <w:pPr>
      <w:spacing w:after="200" w:line="276" w:lineRule="auto"/>
      <w:ind w:left="720" w:firstLine="0"/>
      <w:contextualSpacing/>
      <w:jc w:val="left"/>
    </w:pPr>
    <w:rPr>
      <w:rFonts w:ascii="Calibri" w:eastAsia="Calibri" w:hAnsi="Calibri"/>
      <w:sz w:val="22"/>
      <w:szCs w:val="22"/>
    </w:rPr>
  </w:style>
  <w:style w:type="character" w:customStyle="1" w:styleId="a7">
    <w:name w:val="Абзац списка Знак"/>
    <w:aliases w:val="маркированный Знак,Citation List Знак,Heading1 Знак,Colorful List - Accent 11 Знак,strich Знак,2nd Tier Header Знак,Colorful List - Accent 11CxSpLast Знак,H1-1 Знак,Заголовок3 Знак,it_List1 Знак,ТЗ список Знак,название табл/рис Знак"/>
    <w:link w:val="a6"/>
    <w:uiPriority w:val="34"/>
    <w:qFormat/>
    <w:locked/>
    <w:rsid w:val="002D4924"/>
    <w:rPr>
      <w:rFonts w:ascii="Calibri" w:eastAsia="Calibri" w:hAnsi="Calibri"/>
      <w:sz w:val="22"/>
      <w:szCs w:val="22"/>
    </w:rPr>
  </w:style>
  <w:style w:type="character" w:styleId="a8">
    <w:name w:val="Hyperlink"/>
    <w:basedOn w:val="a0"/>
    <w:uiPriority w:val="99"/>
    <w:unhideWhenUsed/>
    <w:rsid w:val="002D4924"/>
    <w:rPr>
      <w:strike w:val="0"/>
      <w:dstrike w:val="0"/>
      <w:color w:val="575757"/>
      <w:u w:val="none"/>
      <w:effect w:val="none"/>
      <w:shd w:val="clear" w:color="auto" w:fill="auto"/>
    </w:rPr>
  </w:style>
  <w:style w:type="paragraph" w:styleId="a9">
    <w:name w:val="Balloon Text"/>
    <w:basedOn w:val="a"/>
    <w:link w:val="aa"/>
    <w:uiPriority w:val="99"/>
    <w:semiHidden/>
    <w:unhideWhenUsed/>
    <w:rsid w:val="00343E12"/>
    <w:rPr>
      <w:rFonts w:ascii="Tahoma" w:hAnsi="Tahoma" w:cs="Tahoma"/>
      <w:sz w:val="16"/>
      <w:szCs w:val="16"/>
    </w:rPr>
  </w:style>
  <w:style w:type="character" w:customStyle="1" w:styleId="aa">
    <w:name w:val="Текст выноски Знак"/>
    <w:basedOn w:val="a0"/>
    <w:link w:val="a9"/>
    <w:uiPriority w:val="99"/>
    <w:semiHidden/>
    <w:rsid w:val="00343E12"/>
    <w:rPr>
      <w:rFonts w:ascii="Tahoma" w:hAnsi="Tahoma" w:cs="Tahoma"/>
      <w:sz w:val="16"/>
      <w:szCs w:val="16"/>
    </w:rPr>
  </w:style>
  <w:style w:type="character" w:customStyle="1" w:styleId="ab">
    <w:name w:val="a"/>
    <w:rsid w:val="00E501CE"/>
    <w:rPr>
      <w:color w:val="333399"/>
      <w:u w:val="single"/>
    </w:rPr>
  </w:style>
  <w:style w:type="character" w:customStyle="1" w:styleId="s2">
    <w:name w:val="s2"/>
    <w:rsid w:val="00E501CE"/>
    <w:rPr>
      <w:rFonts w:ascii="Times New Roman" w:hAnsi="Times New Roman" w:cs="Times New Roman" w:hint="default"/>
      <w:color w:val="333399"/>
      <w:u w:val="single"/>
    </w:rPr>
  </w:style>
  <w:style w:type="paragraph" w:customStyle="1" w:styleId="j111">
    <w:name w:val="j111"/>
    <w:basedOn w:val="a"/>
    <w:rsid w:val="001216BD"/>
    <w:pPr>
      <w:spacing w:before="100" w:beforeAutospacing="1" w:after="100" w:afterAutospacing="1"/>
      <w:ind w:firstLine="0"/>
      <w:jc w:val="left"/>
    </w:pPr>
    <w:rPr>
      <w:rFonts w:eastAsia="Times New Roman"/>
      <w:sz w:val="24"/>
      <w:szCs w:val="24"/>
      <w:lang w:eastAsia="ru-RU"/>
    </w:rPr>
  </w:style>
  <w:style w:type="character" w:customStyle="1" w:styleId="s3">
    <w:name w:val="s3"/>
    <w:rsid w:val="00F83B42"/>
    <w:rPr>
      <w:rFonts w:ascii="Times New Roman" w:hAnsi="Times New Roman" w:cs="Times New Roman" w:hint="default"/>
      <w:b w:val="0"/>
      <w:bCs w:val="0"/>
      <w:i/>
      <w:iCs/>
      <w:color w:val="FF0000"/>
    </w:rPr>
  </w:style>
  <w:style w:type="character" w:customStyle="1" w:styleId="s9">
    <w:name w:val="s9"/>
    <w:rsid w:val="00F83B42"/>
    <w:rPr>
      <w:rFonts w:ascii="Times New Roman" w:hAnsi="Times New Roman" w:cs="Times New Roman" w:hint="default"/>
      <w:b w:val="0"/>
      <w:bCs w:val="0"/>
      <w:i/>
      <w:iCs/>
      <w:color w:val="333399"/>
      <w:u w:val="single"/>
    </w:rPr>
  </w:style>
  <w:style w:type="character" w:customStyle="1" w:styleId="10">
    <w:name w:val="Заголовок 1 Знак"/>
    <w:basedOn w:val="a0"/>
    <w:link w:val="1"/>
    <w:uiPriority w:val="9"/>
    <w:rsid w:val="00236E23"/>
    <w:rPr>
      <w:rFonts w:asciiTheme="majorHAnsi" w:eastAsiaTheme="majorEastAsia" w:hAnsiTheme="majorHAnsi" w:cstheme="majorBidi"/>
      <w:color w:val="2F5496" w:themeColor="accent1" w:themeShade="BF"/>
      <w:sz w:val="32"/>
      <w:szCs w:val="32"/>
    </w:rPr>
  </w:style>
  <w:style w:type="character" w:customStyle="1" w:styleId="note">
    <w:name w:val="note"/>
    <w:basedOn w:val="a0"/>
    <w:rsid w:val="003A3161"/>
  </w:style>
  <w:style w:type="paragraph" w:styleId="ac">
    <w:name w:val="header"/>
    <w:basedOn w:val="a"/>
    <w:link w:val="ad"/>
    <w:uiPriority w:val="99"/>
    <w:unhideWhenUsed/>
    <w:rsid w:val="00F82EF4"/>
    <w:pPr>
      <w:tabs>
        <w:tab w:val="center" w:pos="4677"/>
        <w:tab w:val="right" w:pos="9355"/>
      </w:tabs>
    </w:pPr>
  </w:style>
  <w:style w:type="character" w:customStyle="1" w:styleId="ad">
    <w:name w:val="Верхний колонтитул Знак"/>
    <w:basedOn w:val="a0"/>
    <w:link w:val="ac"/>
    <w:uiPriority w:val="99"/>
    <w:rsid w:val="00F82EF4"/>
  </w:style>
  <w:style w:type="paragraph" w:styleId="ae">
    <w:name w:val="footer"/>
    <w:basedOn w:val="a"/>
    <w:link w:val="af"/>
    <w:uiPriority w:val="99"/>
    <w:unhideWhenUsed/>
    <w:rsid w:val="00F82EF4"/>
    <w:pPr>
      <w:tabs>
        <w:tab w:val="center" w:pos="4677"/>
        <w:tab w:val="right" w:pos="9355"/>
      </w:tabs>
    </w:pPr>
  </w:style>
  <w:style w:type="character" w:customStyle="1" w:styleId="af">
    <w:name w:val="Нижний колонтитул Знак"/>
    <w:basedOn w:val="a0"/>
    <w:link w:val="ae"/>
    <w:uiPriority w:val="99"/>
    <w:rsid w:val="00F82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8821">
      <w:bodyDiv w:val="1"/>
      <w:marLeft w:val="0"/>
      <w:marRight w:val="0"/>
      <w:marTop w:val="0"/>
      <w:marBottom w:val="0"/>
      <w:divBdr>
        <w:top w:val="none" w:sz="0" w:space="0" w:color="auto"/>
        <w:left w:val="none" w:sz="0" w:space="0" w:color="auto"/>
        <w:bottom w:val="none" w:sz="0" w:space="0" w:color="auto"/>
        <w:right w:val="none" w:sz="0" w:space="0" w:color="auto"/>
      </w:divBdr>
      <w:divsChild>
        <w:div w:id="1461607361">
          <w:marLeft w:val="0"/>
          <w:marRight w:val="0"/>
          <w:marTop w:val="0"/>
          <w:marBottom w:val="0"/>
          <w:divBdr>
            <w:top w:val="none" w:sz="0" w:space="0" w:color="auto"/>
            <w:left w:val="none" w:sz="0" w:space="0" w:color="auto"/>
            <w:bottom w:val="none" w:sz="0" w:space="0" w:color="auto"/>
            <w:right w:val="none" w:sz="0" w:space="0" w:color="auto"/>
          </w:divBdr>
        </w:div>
        <w:div w:id="744062651">
          <w:marLeft w:val="0"/>
          <w:marRight w:val="0"/>
          <w:marTop w:val="0"/>
          <w:marBottom w:val="0"/>
          <w:divBdr>
            <w:top w:val="none" w:sz="0" w:space="0" w:color="auto"/>
            <w:left w:val="none" w:sz="0" w:space="0" w:color="auto"/>
            <w:bottom w:val="none" w:sz="0" w:space="0" w:color="auto"/>
            <w:right w:val="none" w:sz="0" w:space="0" w:color="auto"/>
          </w:divBdr>
        </w:div>
      </w:divsChild>
    </w:div>
    <w:div w:id="319499725">
      <w:bodyDiv w:val="1"/>
      <w:marLeft w:val="0"/>
      <w:marRight w:val="0"/>
      <w:marTop w:val="0"/>
      <w:marBottom w:val="0"/>
      <w:divBdr>
        <w:top w:val="none" w:sz="0" w:space="0" w:color="auto"/>
        <w:left w:val="none" w:sz="0" w:space="0" w:color="auto"/>
        <w:bottom w:val="none" w:sz="0" w:space="0" w:color="auto"/>
        <w:right w:val="none" w:sz="0" w:space="0" w:color="auto"/>
      </w:divBdr>
    </w:div>
    <w:div w:id="358511778">
      <w:bodyDiv w:val="1"/>
      <w:marLeft w:val="0"/>
      <w:marRight w:val="0"/>
      <w:marTop w:val="0"/>
      <w:marBottom w:val="0"/>
      <w:divBdr>
        <w:top w:val="none" w:sz="0" w:space="0" w:color="auto"/>
        <w:left w:val="none" w:sz="0" w:space="0" w:color="auto"/>
        <w:bottom w:val="none" w:sz="0" w:space="0" w:color="auto"/>
        <w:right w:val="none" w:sz="0" w:space="0" w:color="auto"/>
      </w:divBdr>
    </w:div>
    <w:div w:id="639186726">
      <w:bodyDiv w:val="1"/>
      <w:marLeft w:val="0"/>
      <w:marRight w:val="0"/>
      <w:marTop w:val="0"/>
      <w:marBottom w:val="0"/>
      <w:divBdr>
        <w:top w:val="none" w:sz="0" w:space="0" w:color="auto"/>
        <w:left w:val="none" w:sz="0" w:space="0" w:color="auto"/>
        <w:bottom w:val="none" w:sz="0" w:space="0" w:color="auto"/>
        <w:right w:val="none" w:sz="0" w:space="0" w:color="auto"/>
      </w:divBdr>
    </w:div>
    <w:div w:id="788625601">
      <w:bodyDiv w:val="1"/>
      <w:marLeft w:val="0"/>
      <w:marRight w:val="0"/>
      <w:marTop w:val="0"/>
      <w:marBottom w:val="0"/>
      <w:divBdr>
        <w:top w:val="none" w:sz="0" w:space="0" w:color="auto"/>
        <w:left w:val="none" w:sz="0" w:space="0" w:color="auto"/>
        <w:bottom w:val="none" w:sz="0" w:space="0" w:color="auto"/>
        <w:right w:val="none" w:sz="0" w:space="0" w:color="auto"/>
      </w:divBdr>
    </w:div>
    <w:div w:id="983314814">
      <w:bodyDiv w:val="1"/>
      <w:marLeft w:val="0"/>
      <w:marRight w:val="0"/>
      <w:marTop w:val="0"/>
      <w:marBottom w:val="0"/>
      <w:divBdr>
        <w:top w:val="none" w:sz="0" w:space="0" w:color="auto"/>
        <w:left w:val="none" w:sz="0" w:space="0" w:color="auto"/>
        <w:bottom w:val="none" w:sz="0" w:space="0" w:color="auto"/>
        <w:right w:val="none" w:sz="0" w:space="0" w:color="auto"/>
      </w:divBdr>
      <w:divsChild>
        <w:div w:id="1091900898">
          <w:marLeft w:val="0"/>
          <w:marRight w:val="0"/>
          <w:marTop w:val="0"/>
          <w:marBottom w:val="0"/>
          <w:divBdr>
            <w:top w:val="none" w:sz="0" w:space="0" w:color="auto"/>
            <w:left w:val="none" w:sz="0" w:space="0" w:color="auto"/>
            <w:bottom w:val="none" w:sz="0" w:space="0" w:color="auto"/>
            <w:right w:val="none" w:sz="0" w:space="0" w:color="auto"/>
          </w:divBdr>
        </w:div>
        <w:div w:id="68768342">
          <w:marLeft w:val="0"/>
          <w:marRight w:val="0"/>
          <w:marTop w:val="0"/>
          <w:marBottom w:val="0"/>
          <w:divBdr>
            <w:top w:val="none" w:sz="0" w:space="0" w:color="auto"/>
            <w:left w:val="none" w:sz="0" w:space="0" w:color="auto"/>
            <w:bottom w:val="none" w:sz="0" w:space="0" w:color="auto"/>
            <w:right w:val="none" w:sz="0" w:space="0" w:color="auto"/>
          </w:divBdr>
        </w:div>
      </w:divsChild>
    </w:div>
    <w:div w:id="1125123977">
      <w:bodyDiv w:val="1"/>
      <w:marLeft w:val="0"/>
      <w:marRight w:val="0"/>
      <w:marTop w:val="0"/>
      <w:marBottom w:val="0"/>
      <w:divBdr>
        <w:top w:val="none" w:sz="0" w:space="0" w:color="auto"/>
        <w:left w:val="none" w:sz="0" w:space="0" w:color="auto"/>
        <w:bottom w:val="none" w:sz="0" w:space="0" w:color="auto"/>
        <w:right w:val="none" w:sz="0" w:space="0" w:color="auto"/>
      </w:divBdr>
    </w:div>
    <w:div w:id="1141459652">
      <w:bodyDiv w:val="1"/>
      <w:marLeft w:val="0"/>
      <w:marRight w:val="0"/>
      <w:marTop w:val="0"/>
      <w:marBottom w:val="0"/>
      <w:divBdr>
        <w:top w:val="none" w:sz="0" w:space="0" w:color="auto"/>
        <w:left w:val="none" w:sz="0" w:space="0" w:color="auto"/>
        <w:bottom w:val="none" w:sz="0" w:space="0" w:color="auto"/>
        <w:right w:val="none" w:sz="0" w:space="0" w:color="auto"/>
      </w:divBdr>
    </w:div>
    <w:div w:id="1150177345">
      <w:bodyDiv w:val="1"/>
      <w:marLeft w:val="0"/>
      <w:marRight w:val="0"/>
      <w:marTop w:val="0"/>
      <w:marBottom w:val="0"/>
      <w:divBdr>
        <w:top w:val="none" w:sz="0" w:space="0" w:color="auto"/>
        <w:left w:val="none" w:sz="0" w:space="0" w:color="auto"/>
        <w:bottom w:val="none" w:sz="0" w:space="0" w:color="auto"/>
        <w:right w:val="none" w:sz="0" w:space="0" w:color="auto"/>
      </w:divBdr>
    </w:div>
    <w:div w:id="1599211264">
      <w:bodyDiv w:val="1"/>
      <w:marLeft w:val="0"/>
      <w:marRight w:val="0"/>
      <w:marTop w:val="0"/>
      <w:marBottom w:val="0"/>
      <w:divBdr>
        <w:top w:val="none" w:sz="0" w:space="0" w:color="auto"/>
        <w:left w:val="none" w:sz="0" w:space="0" w:color="auto"/>
        <w:bottom w:val="none" w:sz="0" w:space="0" w:color="auto"/>
        <w:right w:val="none" w:sz="0" w:space="0" w:color="auto"/>
      </w:divBdr>
    </w:div>
    <w:div w:id="203406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6454618" TargetMode="External"/><Relationship Id="rId13" Type="http://schemas.openxmlformats.org/officeDocument/2006/relationships/hyperlink" Target="http://zakon.uchet.kz/rus/docs/K080000099_" TargetMode="External"/><Relationship Id="rId18" Type="http://schemas.openxmlformats.org/officeDocument/2006/relationships/hyperlink" Target="http://adilet.zan.kz/rus/docs/K1700000120" TargetMode="External"/><Relationship Id="rId26" Type="http://schemas.openxmlformats.org/officeDocument/2006/relationships/hyperlink" Target="http://adilet.zan.kz/rus/docs/K1700000120" TargetMode="External"/><Relationship Id="rId3" Type="http://schemas.microsoft.com/office/2007/relationships/stylesWithEffects" Target="stylesWithEffects.xml"/><Relationship Id="rId21" Type="http://schemas.openxmlformats.org/officeDocument/2006/relationships/hyperlink" Target="http://adilet.zan.kz/rus/docs/Z1800000203" TargetMode="External"/><Relationship Id="rId7" Type="http://schemas.openxmlformats.org/officeDocument/2006/relationships/endnotes" Target="endnotes.xml"/><Relationship Id="rId12" Type="http://schemas.openxmlformats.org/officeDocument/2006/relationships/hyperlink" Target="http:///online.zakon.kz/Document/?link_id=1006566674" TargetMode="External"/><Relationship Id="rId17" Type="http://schemas.openxmlformats.org/officeDocument/2006/relationships/hyperlink" Target="http://adilet.zan.kz/rus/docs/K1700000120" TargetMode="External"/><Relationship Id="rId25" Type="http://schemas.openxmlformats.org/officeDocument/2006/relationships/hyperlink" Target="http://adilet.zan.kz/rus/docs/K1700000120" TargetMode="External"/><Relationship Id="rId2" Type="http://schemas.openxmlformats.org/officeDocument/2006/relationships/styles" Target="styles.xml"/><Relationship Id="rId16"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line.zakon.kz/Document/?doc_id=36148637" TargetMode="External"/><Relationship Id="rId24" Type="http://schemas.openxmlformats.org/officeDocument/2006/relationships/hyperlink" Target="http://adilet.zan.kz/rus/docs/K1700000120" TargetMode="External"/><Relationship Id="rId5" Type="http://schemas.openxmlformats.org/officeDocument/2006/relationships/webSettings" Target="webSetting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28" Type="http://schemas.openxmlformats.org/officeDocument/2006/relationships/hyperlink" Target="http://adilet.zan.kz/rus/docs/Z1800000203" TargetMode="External"/><Relationship Id="rId10" Type="http://schemas.openxmlformats.org/officeDocument/2006/relationships/hyperlink" Target="https://online.zakon.kz/Document/?doc_id=33745225" TargetMode="External"/><Relationship Id="rId19" Type="http://schemas.openxmlformats.org/officeDocument/2006/relationships/hyperlink" Target="http://adilet.zan.kz/rus/docs/K170000012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line.zakon.kz/Document/?link_id=1006454618" TargetMode="External"/><Relationship Id="rId14" Type="http://schemas.openxmlformats.org/officeDocument/2006/relationships/hyperlink" Target="http://zakon.uchet.kz/rus/docs/K080000099_"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K170000012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4803</Words>
  <Characters>27379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Мусафирова Шолпан Багитжановна</cp:lastModifiedBy>
  <cp:revision>3</cp:revision>
  <cp:lastPrinted>2018-07-17T10:38:00Z</cp:lastPrinted>
  <dcterms:created xsi:type="dcterms:W3CDTF">2019-02-20T04:28:00Z</dcterms:created>
  <dcterms:modified xsi:type="dcterms:W3CDTF">2019-02-20T08:42:00Z</dcterms:modified>
</cp:coreProperties>
</file>